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2FE" w:rsidRDefault="001C6A32" w:rsidP="001C6A32">
      <w:pPr>
        <w:pStyle w:val="Heading1"/>
        <w:jc w:val="right"/>
        <w:rPr>
          <w:rFonts w:ascii="Gill Sans MT" w:hAnsi="Gill Sans MT" w:cs="Arial"/>
          <w:color w:val="004B2C"/>
          <w:sz w:val="44"/>
          <w:szCs w:val="40"/>
        </w:rPr>
      </w:pPr>
      <w:r w:rsidRPr="007153A8">
        <w:rPr>
          <w:rFonts w:ascii="Gill Sans MT" w:hAnsi="Gill Sans MT" w:cs="Arial"/>
          <w:b/>
          <w:color w:val="004B2C"/>
          <w:sz w:val="44"/>
          <w:szCs w:val="40"/>
        </w:rPr>
        <w:t xml:space="preserve">LONDON </w:t>
      </w:r>
      <w:r w:rsidRPr="007153A8">
        <w:rPr>
          <w:rFonts w:ascii="Gill Sans MT" w:hAnsi="Gill Sans MT" w:cs="Arial"/>
          <w:color w:val="004B2C"/>
          <w:sz w:val="44"/>
          <w:szCs w:val="40"/>
        </w:rPr>
        <w:t>RESILIENCE PARTNERSHIP</w:t>
      </w:r>
    </w:p>
    <w:p w:rsidR="001C6A32" w:rsidRPr="001C6A32" w:rsidRDefault="001C6A32" w:rsidP="001C6A32"/>
    <w:p w:rsidR="001538A4" w:rsidRPr="00606646" w:rsidRDefault="001538A4" w:rsidP="006D4882">
      <w:pPr>
        <w:rPr>
          <w:rFonts w:ascii="Arial" w:hAnsi="Arial" w:cs="Arial"/>
        </w:rPr>
      </w:pPr>
    </w:p>
    <w:p w:rsidR="001538A4" w:rsidRPr="00606646" w:rsidRDefault="001538A4" w:rsidP="006D4882">
      <w:pPr>
        <w:rPr>
          <w:rFonts w:ascii="Arial" w:hAnsi="Arial" w:cs="Arial"/>
        </w:rPr>
      </w:pPr>
    </w:p>
    <w:p w:rsidR="001538A4" w:rsidRPr="00606646" w:rsidRDefault="001538A4" w:rsidP="006D4882">
      <w:pPr>
        <w:rPr>
          <w:rFonts w:ascii="Arial" w:hAnsi="Arial" w:cs="Arial"/>
        </w:rPr>
      </w:pPr>
    </w:p>
    <w:p w:rsidR="009D4052" w:rsidRPr="00606646" w:rsidRDefault="001C6A32" w:rsidP="0053024C">
      <w:pPr>
        <w:pStyle w:val="Heading1"/>
        <w:rPr>
          <w:rFonts w:ascii="Arial" w:hAnsi="Arial" w:cs="Arial"/>
        </w:rPr>
        <w:sectPr w:rsidR="009D4052" w:rsidRPr="00606646" w:rsidSect="001C6A32">
          <w:headerReference w:type="default" r:id="rId14"/>
          <w:footerReference w:type="default" r:id="rId15"/>
          <w:footerReference w:type="first" r:id="rId16"/>
          <w:pgSz w:w="11906" w:h="16838" w:code="9"/>
          <w:pgMar w:top="851" w:right="566" w:bottom="1440" w:left="1797" w:header="709" w:footer="709" w:gutter="0"/>
          <w:pgNumType w:start="1"/>
          <w:cols w:space="708"/>
          <w:titlePg/>
          <w:docGrid w:linePitch="360"/>
        </w:sectPr>
      </w:pPr>
      <w:bookmarkStart w:id="0" w:name="_Toc351735211"/>
      <w:bookmarkStart w:id="1" w:name="_Ref183851870"/>
      <w:bookmarkStart w:id="2" w:name="_Toc184808467"/>
      <w:bookmarkStart w:id="3" w:name="_Toc247962384"/>
      <w:r w:rsidRPr="007153A8">
        <w:rPr>
          <w:rFonts w:ascii="Gill Sans MT" w:hAnsi="Gill Sans MT"/>
          <w:noProof/>
          <w:sz w:val="20"/>
        </w:rPr>
        <mc:AlternateContent>
          <mc:Choice Requires="wps">
            <w:drawing>
              <wp:anchor distT="0" distB="0" distL="114300" distR="114300" simplePos="0" relativeHeight="251904000" behindDoc="0" locked="0" layoutInCell="1" allowOverlap="1" wp14:anchorId="0867F972" wp14:editId="17D93C9E">
                <wp:simplePos x="0" y="0"/>
                <wp:positionH relativeFrom="column">
                  <wp:posOffset>-882650</wp:posOffset>
                </wp:positionH>
                <wp:positionV relativeFrom="paragraph">
                  <wp:posOffset>5108575</wp:posOffset>
                </wp:positionV>
                <wp:extent cx="7031355" cy="3264189"/>
                <wp:effectExtent l="0" t="0" r="0" b="0"/>
                <wp:wrapNone/>
                <wp:docPr id="1"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1355" cy="3264189"/>
                        </a:xfrm>
                        <a:prstGeom prst="rect">
                          <a:avLst/>
                        </a:prstGeom>
                        <a:solidFill>
                          <a:srgbClr val="004B2C"/>
                        </a:solidFill>
                        <a:ln w="38100">
                          <a:noFill/>
                          <a:miter lim="800000"/>
                          <a:headEnd/>
                          <a:tailEnd/>
                        </a:ln>
                        <a:effectLst/>
                      </wps:spPr>
                      <wps:txbx>
                        <w:txbxContent>
                          <w:p w:rsidR="00185F3A" w:rsidRDefault="00185F3A" w:rsidP="001C6A32">
                            <w:pPr>
                              <w:jc w:val="center"/>
                            </w:pPr>
                          </w:p>
                          <w:p w:rsidR="00185F3A" w:rsidRDefault="00185F3A" w:rsidP="001C6A32">
                            <w:pPr>
                              <w:jc w:val="center"/>
                            </w:pPr>
                          </w:p>
                          <w:p w:rsidR="00185F3A" w:rsidRPr="00E041F7" w:rsidRDefault="00185F3A" w:rsidP="001C6A32">
                            <w:pPr>
                              <w:pStyle w:val="Title"/>
                              <w:rPr>
                                <w:rFonts w:ascii="Arial" w:hAnsi="Arial" w:cs="Arial"/>
                                <w:b/>
                                <w:color w:val="FFFFFF"/>
                              </w:rPr>
                            </w:pPr>
                            <w:r w:rsidRPr="00E041F7">
                              <w:rPr>
                                <w:rFonts w:ascii="Arial" w:hAnsi="Arial" w:cs="Arial"/>
                                <w:b/>
                                <w:color w:val="FFFFFF"/>
                              </w:rPr>
                              <w:t>Pandemic Influenza Framework</w:t>
                            </w:r>
                          </w:p>
                          <w:p w:rsidR="00185F3A" w:rsidRDefault="00185F3A" w:rsidP="001C6A32">
                            <w:pPr>
                              <w:rPr>
                                <w:rFonts w:ascii="Arial" w:hAnsi="Arial" w:cs="Arial"/>
                                <w:b/>
                                <w:color w:val="FFFFFF"/>
                                <w:sz w:val="32"/>
                              </w:rPr>
                            </w:pPr>
                          </w:p>
                          <w:p w:rsidR="00185F3A" w:rsidRDefault="00185F3A" w:rsidP="001C6A32">
                            <w:pPr>
                              <w:rPr>
                                <w:rFonts w:ascii="Arial" w:hAnsi="Arial" w:cs="Arial"/>
                                <w:b/>
                                <w:color w:val="FFFFFF"/>
                                <w:sz w:val="32"/>
                              </w:rPr>
                            </w:pPr>
                          </w:p>
                          <w:p w:rsidR="00185F3A" w:rsidRDefault="00185F3A" w:rsidP="001C6A32">
                            <w:pPr>
                              <w:rPr>
                                <w:rFonts w:ascii="Arial" w:hAnsi="Arial" w:cs="Arial"/>
                                <w:b/>
                                <w:color w:val="FFFFFF"/>
                                <w:sz w:val="32"/>
                              </w:rPr>
                            </w:pPr>
                            <w:r w:rsidRPr="00E041F7">
                              <w:rPr>
                                <w:rFonts w:ascii="Arial" w:hAnsi="Arial" w:cs="Arial"/>
                                <w:b/>
                                <w:color w:val="FFFFFF"/>
                                <w:sz w:val="32"/>
                              </w:rPr>
                              <w:t>May 2018</w:t>
                            </w:r>
                            <w:r w:rsidRPr="00E041F7">
                              <w:rPr>
                                <w:rFonts w:ascii="Arial" w:hAnsi="Arial" w:cs="Arial"/>
                                <w:b/>
                                <w:color w:val="FFFFFF"/>
                                <w:sz w:val="32"/>
                              </w:rPr>
                              <w:tab/>
                            </w:r>
                          </w:p>
                          <w:p w:rsidR="00185F3A" w:rsidRDefault="00185F3A" w:rsidP="001C6A32">
                            <w:r w:rsidRPr="00E041F7">
                              <w:rPr>
                                <w:rFonts w:ascii="Arial" w:hAnsi="Arial" w:cs="Arial"/>
                                <w:b/>
                                <w:color w:val="FFFFFF"/>
                                <w:sz w:val="32"/>
                              </w:rPr>
                              <w:t xml:space="preserve">Version 7.0 </w:t>
                            </w:r>
                            <w:r w:rsidRPr="00853905">
                              <w:rPr>
                                <w:rFonts w:ascii="Arial" w:hAnsi="Arial" w:cs="Arial"/>
                                <w:color w:val="FFFFFF"/>
                                <w:sz w:val="32"/>
                              </w:rPr>
                              <w:t>DRAFT</w:t>
                            </w:r>
                            <w:r w:rsidRPr="00E041F7">
                              <w:rPr>
                                <w:rFonts w:ascii="Arial" w:hAnsi="Arial" w:cs="Arial"/>
                                <w:b/>
                                <w:color w:val="FFFFFF"/>
                                <w:sz w:val="32"/>
                              </w:rPr>
                              <w:tab/>
                            </w:r>
                          </w:p>
                          <w:p w:rsidR="00185F3A" w:rsidRDefault="00185F3A" w:rsidP="001C6A32">
                            <w:pPr>
                              <w:rPr>
                                <w:rFonts w:cs="Arial"/>
                                <w:b/>
                                <w:color w:val="FFFFFF"/>
                                <w:sz w:val="32"/>
                              </w:rPr>
                            </w:pPr>
                          </w:p>
                          <w:p w:rsidR="00185F3A" w:rsidRDefault="00185F3A" w:rsidP="001C6A32">
                            <w:pPr>
                              <w:jc w:val="center"/>
                            </w:pPr>
                            <w:r>
                              <w:rPr>
                                <w:rFonts w:cs="Arial"/>
                                <w:b/>
                                <w:color w:val="FFFFFF"/>
                                <w:sz w:val="32"/>
                              </w:rPr>
                              <w:t>NOT PROTECTIVELY MARKED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9" o:spid="_x0000_s1026" style="position:absolute;margin-left:-69.5pt;margin-top:402.25pt;width:553.65pt;height:257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" fillcolor="#004b2c" stroked="f" strokeweight="3pt">
                <v:textbox>
                  <w:txbxContent>
                    <w:p w:rsidR="00185F3A" w:rsidRDefault="00185F3A" w:rsidP="001C6A32">
                      <w:pPr>
                        <w:jc w:val="center"/>
                      </w:pPr>
                    </w:p>
                    <w:p w:rsidR="00185F3A" w:rsidRDefault="00185F3A" w:rsidP="001C6A32">
                      <w:pPr>
                        <w:jc w:val="center"/>
                      </w:pPr>
                    </w:p>
                    <w:p w:rsidR="00185F3A" w:rsidRPr="00E041F7" w:rsidRDefault="00185F3A" w:rsidP="001C6A32">
                      <w:pPr>
                        <w:pStyle w:val="Title"/>
                        <w:rPr>
                          <w:rFonts w:ascii="Arial" w:hAnsi="Arial" w:cs="Arial"/>
                          <w:b/>
                          <w:color w:val="FFFFFF"/>
                        </w:rPr>
                      </w:pPr>
                      <w:r w:rsidRPr="00E041F7">
                        <w:rPr>
                          <w:rFonts w:ascii="Arial" w:hAnsi="Arial" w:cs="Arial"/>
                          <w:b/>
                          <w:color w:val="FFFFFF"/>
                        </w:rPr>
                        <w:t>Pandemic Influenza Framework</w:t>
                      </w:r>
                    </w:p>
                    <w:p w:rsidR="00185F3A" w:rsidRDefault="00185F3A" w:rsidP="001C6A32">
                      <w:pPr>
                        <w:rPr>
                          <w:rFonts w:ascii="Arial" w:hAnsi="Arial" w:cs="Arial"/>
                          <w:b/>
                          <w:color w:val="FFFFFF"/>
                          <w:sz w:val="32"/>
                        </w:rPr>
                      </w:pPr>
                    </w:p>
                    <w:p w:rsidR="00185F3A" w:rsidRDefault="00185F3A" w:rsidP="001C6A32">
                      <w:pPr>
                        <w:rPr>
                          <w:rFonts w:ascii="Arial" w:hAnsi="Arial" w:cs="Arial"/>
                          <w:b/>
                          <w:color w:val="FFFFFF"/>
                          <w:sz w:val="32"/>
                        </w:rPr>
                      </w:pPr>
                    </w:p>
                    <w:p w:rsidR="00185F3A" w:rsidRDefault="00185F3A" w:rsidP="001C6A32">
                      <w:pPr>
                        <w:rPr>
                          <w:rFonts w:ascii="Arial" w:hAnsi="Arial" w:cs="Arial"/>
                          <w:b/>
                          <w:color w:val="FFFFFF"/>
                          <w:sz w:val="32"/>
                        </w:rPr>
                      </w:pPr>
                      <w:r w:rsidRPr="00E041F7">
                        <w:rPr>
                          <w:rFonts w:ascii="Arial" w:hAnsi="Arial" w:cs="Arial"/>
                          <w:b/>
                          <w:color w:val="FFFFFF"/>
                          <w:sz w:val="32"/>
                        </w:rPr>
                        <w:t>May 2018</w:t>
                      </w:r>
                      <w:r w:rsidRPr="00E041F7">
                        <w:rPr>
                          <w:rFonts w:ascii="Arial" w:hAnsi="Arial" w:cs="Arial"/>
                          <w:b/>
                          <w:color w:val="FFFFFF"/>
                          <w:sz w:val="32"/>
                        </w:rPr>
                        <w:tab/>
                      </w:r>
                    </w:p>
                    <w:p w:rsidR="00185F3A" w:rsidRDefault="00185F3A" w:rsidP="001C6A32">
                      <w:r w:rsidRPr="00E041F7">
                        <w:rPr>
                          <w:rFonts w:ascii="Arial" w:hAnsi="Arial" w:cs="Arial"/>
                          <w:b/>
                          <w:color w:val="FFFFFF"/>
                          <w:sz w:val="32"/>
                        </w:rPr>
                        <w:t xml:space="preserve">Version 7.0 </w:t>
                      </w:r>
                      <w:r w:rsidRPr="00853905">
                        <w:rPr>
                          <w:rFonts w:ascii="Arial" w:hAnsi="Arial" w:cs="Arial"/>
                          <w:color w:val="FFFFFF"/>
                          <w:sz w:val="32"/>
                        </w:rPr>
                        <w:t>DRAFT</w:t>
                      </w:r>
                      <w:r w:rsidRPr="00E041F7">
                        <w:rPr>
                          <w:rFonts w:ascii="Arial" w:hAnsi="Arial" w:cs="Arial"/>
                          <w:b/>
                          <w:color w:val="FFFFFF"/>
                          <w:sz w:val="32"/>
                        </w:rPr>
                        <w:tab/>
                      </w:r>
                    </w:p>
                    <w:p w:rsidR="00185F3A" w:rsidRDefault="00185F3A" w:rsidP="001C6A32">
                      <w:pPr>
                        <w:rPr>
                          <w:rFonts w:cs="Arial"/>
                          <w:b/>
                          <w:color w:val="FFFFFF"/>
                          <w:sz w:val="32"/>
                        </w:rPr>
                      </w:pPr>
                    </w:p>
                    <w:p w:rsidR="00185F3A" w:rsidRDefault="00185F3A" w:rsidP="001C6A32">
                      <w:pPr>
                        <w:jc w:val="center"/>
                      </w:pPr>
                      <w:r>
                        <w:rPr>
                          <w:rFonts w:cs="Arial"/>
                          <w:b/>
                          <w:color w:val="FFFFFF"/>
                          <w:sz w:val="32"/>
                        </w:rPr>
                        <w:t>NOT PROTECTIVELY MARKED</w:t>
                      </w:r>
                    </w:p>
                  </w:txbxContent>
                </v:textbox>
              </v:rect>
            </w:pict>
          </mc:Fallback>
        </mc:AlternateContent>
      </w:r>
    </w:p>
    <w:p w:rsidR="006663CB" w:rsidRPr="00606646" w:rsidRDefault="006663CB" w:rsidP="00EC4F78">
      <w:pPr>
        <w:rPr>
          <w:rFonts w:ascii="Arial" w:hAnsi="Arial" w:cs="Arial"/>
          <w:b/>
        </w:rPr>
      </w:pPr>
    </w:p>
    <w:p w:rsidR="006663CB" w:rsidRPr="00606646" w:rsidRDefault="006663CB" w:rsidP="00EC4F78">
      <w:pPr>
        <w:rPr>
          <w:rFonts w:ascii="Arial" w:hAnsi="Arial" w:cs="Arial"/>
          <w:b/>
        </w:rPr>
      </w:pPr>
    </w:p>
    <w:p w:rsidR="00BB0348" w:rsidRPr="00606646" w:rsidRDefault="00BB0348" w:rsidP="00BB0348">
      <w:pPr>
        <w:rPr>
          <w:rFonts w:ascii="Arial" w:hAnsi="Arial" w:cs="Arial"/>
          <w:b/>
        </w:rPr>
      </w:pPr>
      <w:r w:rsidRPr="00606646">
        <w:rPr>
          <w:rFonts w:ascii="Arial" w:hAnsi="Arial" w:cs="Arial"/>
          <w:b/>
        </w:rPr>
        <w:t>London Resilience Partnership Pandemic Influenza Framework</w:t>
      </w:r>
    </w:p>
    <w:p w:rsidR="00BB0348" w:rsidRPr="00606646" w:rsidRDefault="00BB0348" w:rsidP="00BB0348">
      <w:pPr>
        <w:rPr>
          <w:rFonts w:ascii="Arial" w:hAnsi="Arial" w:cs="Arial"/>
        </w:rPr>
      </w:pPr>
      <w:r w:rsidRPr="00606646">
        <w:rPr>
          <w:rFonts w:ascii="Arial" w:hAnsi="Arial" w:cs="Arial"/>
        </w:rPr>
        <w:t>Version 7.0 (May 2018)</w:t>
      </w:r>
    </w:p>
    <w:p w:rsidR="00BB0348" w:rsidRPr="00606646" w:rsidRDefault="00BB0348" w:rsidP="00BB0348">
      <w:pPr>
        <w:rPr>
          <w:rFonts w:ascii="Arial" w:hAnsi="Arial" w:cs="Arial"/>
        </w:rPr>
      </w:pPr>
      <w:r w:rsidRPr="00606646">
        <w:rPr>
          <w:rFonts w:ascii="Arial" w:hAnsi="Arial" w:cs="Arial"/>
        </w:rPr>
        <w:t>Lead Authors: (Public Health England), (NHS England (London)</w:t>
      </w:r>
      <w:r w:rsidR="00213B7B" w:rsidRPr="00606646">
        <w:rPr>
          <w:rFonts w:ascii="Arial" w:hAnsi="Arial" w:cs="Arial"/>
        </w:rPr>
        <w:t>)</w:t>
      </w:r>
    </w:p>
    <w:p w:rsidR="006663CB" w:rsidRPr="00606646" w:rsidRDefault="006663CB" w:rsidP="00EC4F78">
      <w:pPr>
        <w:rPr>
          <w:rFonts w:ascii="Arial" w:hAnsi="Arial" w:cs="Arial"/>
          <w:b/>
        </w:rPr>
      </w:pPr>
    </w:p>
    <w:p w:rsidR="006663CB" w:rsidRPr="00606646" w:rsidRDefault="006663CB" w:rsidP="00EC4F78">
      <w:pPr>
        <w:rPr>
          <w:rFonts w:ascii="Arial" w:hAnsi="Arial" w:cs="Arial"/>
          <w:b/>
        </w:rPr>
      </w:pPr>
    </w:p>
    <w:p w:rsidR="006663CB" w:rsidRPr="00606646" w:rsidRDefault="006663CB" w:rsidP="00EC4F78">
      <w:pPr>
        <w:rPr>
          <w:rFonts w:ascii="Arial" w:hAnsi="Arial" w:cs="Arial"/>
          <w:b/>
        </w:rPr>
      </w:pPr>
    </w:p>
    <w:p w:rsidR="006663CB" w:rsidRPr="00606646" w:rsidRDefault="006663CB" w:rsidP="00EC4F78">
      <w:pPr>
        <w:rPr>
          <w:rFonts w:ascii="Arial" w:hAnsi="Arial" w:cs="Arial"/>
          <w:b/>
        </w:rPr>
      </w:pPr>
    </w:p>
    <w:p w:rsidR="006663CB" w:rsidRPr="00606646" w:rsidRDefault="006663CB" w:rsidP="00EC4F78">
      <w:pPr>
        <w:rPr>
          <w:rFonts w:ascii="Arial" w:hAnsi="Arial" w:cs="Arial"/>
          <w:b/>
        </w:rPr>
      </w:pPr>
    </w:p>
    <w:p w:rsidR="006663CB" w:rsidRPr="00606646" w:rsidRDefault="006663CB" w:rsidP="00EC4F78">
      <w:pPr>
        <w:rPr>
          <w:rFonts w:ascii="Arial" w:hAnsi="Arial" w:cs="Arial"/>
          <w:b/>
        </w:rPr>
      </w:pPr>
    </w:p>
    <w:p w:rsidR="006663CB" w:rsidRPr="00606646" w:rsidRDefault="006663CB" w:rsidP="00EC4F78">
      <w:pPr>
        <w:rPr>
          <w:rFonts w:ascii="Arial" w:hAnsi="Arial" w:cs="Arial"/>
          <w:b/>
        </w:rPr>
      </w:pPr>
    </w:p>
    <w:p w:rsidR="006663CB" w:rsidRPr="00606646" w:rsidRDefault="006663CB" w:rsidP="00EC4F78">
      <w:pPr>
        <w:rPr>
          <w:rFonts w:ascii="Arial" w:hAnsi="Arial" w:cs="Arial"/>
          <w:b/>
        </w:rPr>
      </w:pPr>
    </w:p>
    <w:p w:rsidR="006663CB" w:rsidRPr="00606646" w:rsidRDefault="006663CB" w:rsidP="00EC4F78">
      <w:pPr>
        <w:rPr>
          <w:rFonts w:ascii="Arial" w:hAnsi="Arial" w:cs="Arial"/>
          <w:b/>
        </w:rPr>
      </w:pPr>
    </w:p>
    <w:p w:rsidR="006663CB" w:rsidRPr="00606646" w:rsidRDefault="006663CB" w:rsidP="00EC4F78">
      <w:pPr>
        <w:rPr>
          <w:rFonts w:ascii="Arial" w:hAnsi="Arial" w:cs="Arial"/>
          <w:b/>
        </w:rPr>
      </w:pPr>
    </w:p>
    <w:p w:rsidR="006663CB" w:rsidRPr="00606646" w:rsidRDefault="006663CB" w:rsidP="00EC4F78">
      <w:pPr>
        <w:rPr>
          <w:rFonts w:ascii="Arial" w:hAnsi="Arial" w:cs="Arial"/>
          <w:b/>
        </w:rPr>
      </w:pPr>
    </w:p>
    <w:p w:rsidR="006663CB" w:rsidRPr="00606646" w:rsidRDefault="006663CB" w:rsidP="00EC4F78">
      <w:pPr>
        <w:rPr>
          <w:rFonts w:ascii="Arial" w:hAnsi="Arial" w:cs="Arial"/>
          <w:b/>
        </w:rPr>
      </w:pPr>
    </w:p>
    <w:p w:rsidR="006663CB" w:rsidRPr="00606646" w:rsidRDefault="006663CB" w:rsidP="00EC4F78">
      <w:pPr>
        <w:rPr>
          <w:rFonts w:ascii="Arial" w:hAnsi="Arial" w:cs="Arial"/>
          <w:b/>
        </w:rPr>
      </w:pPr>
    </w:p>
    <w:p w:rsidR="006663CB" w:rsidRPr="00606646" w:rsidRDefault="006663CB" w:rsidP="00EC4F78">
      <w:pPr>
        <w:rPr>
          <w:rFonts w:ascii="Arial" w:hAnsi="Arial" w:cs="Arial"/>
          <w:b/>
        </w:rPr>
      </w:pPr>
    </w:p>
    <w:p w:rsidR="006663CB" w:rsidRPr="00606646" w:rsidRDefault="006663CB" w:rsidP="00EC4F78">
      <w:pPr>
        <w:rPr>
          <w:rFonts w:ascii="Arial" w:hAnsi="Arial" w:cs="Arial"/>
          <w:b/>
        </w:rPr>
      </w:pPr>
    </w:p>
    <w:p w:rsidR="006663CB" w:rsidRPr="00606646" w:rsidRDefault="006663CB" w:rsidP="00EC4F78">
      <w:pPr>
        <w:rPr>
          <w:rFonts w:ascii="Arial" w:hAnsi="Arial" w:cs="Arial"/>
          <w:b/>
        </w:rPr>
      </w:pPr>
    </w:p>
    <w:p w:rsidR="00EC4F78" w:rsidRPr="00606646" w:rsidRDefault="00EC4F78" w:rsidP="00EC4F78">
      <w:pPr>
        <w:rPr>
          <w:rFonts w:ascii="Arial" w:hAnsi="Arial" w:cs="Arial"/>
        </w:rPr>
      </w:pPr>
    </w:p>
    <w:p w:rsidR="00BB0348" w:rsidRPr="00606646" w:rsidRDefault="00BB0348" w:rsidP="00BB0348">
      <w:pPr>
        <w:rPr>
          <w:rFonts w:ascii="Arial" w:hAnsi="Arial" w:cs="Arial"/>
          <w:color w:val="004B2C"/>
          <w:sz w:val="24"/>
        </w:rPr>
      </w:pPr>
      <w:r w:rsidRPr="00606646">
        <w:rPr>
          <w:rFonts w:ascii="Arial" w:hAnsi="Arial" w:cs="Arial"/>
          <w:b/>
          <w:color w:val="004B2C"/>
          <w:sz w:val="24"/>
        </w:rPr>
        <w:t xml:space="preserve">LONDON </w:t>
      </w:r>
      <w:r w:rsidRPr="00606646">
        <w:rPr>
          <w:rFonts w:ascii="Arial" w:hAnsi="Arial" w:cs="Arial"/>
          <w:color w:val="004B2C"/>
          <w:sz w:val="24"/>
        </w:rPr>
        <w:t>RESILIENCE GROUP</w:t>
      </w:r>
    </w:p>
    <w:p w:rsidR="00BB0348" w:rsidRPr="00606646" w:rsidRDefault="00BB0348" w:rsidP="00BB0348">
      <w:pPr>
        <w:rPr>
          <w:rFonts w:ascii="Arial" w:hAnsi="Arial" w:cs="Arial"/>
          <w:szCs w:val="22"/>
        </w:rPr>
      </w:pPr>
      <w:r w:rsidRPr="00606646">
        <w:rPr>
          <w:rFonts w:ascii="Arial" w:hAnsi="Arial" w:cs="Arial"/>
          <w:szCs w:val="22"/>
        </w:rPr>
        <w:t>London Fire Brigade Headquarters</w:t>
      </w:r>
    </w:p>
    <w:p w:rsidR="00BB0348" w:rsidRPr="00606646" w:rsidRDefault="00BB0348" w:rsidP="00BB0348">
      <w:pPr>
        <w:rPr>
          <w:rFonts w:ascii="Arial" w:hAnsi="Arial" w:cs="Arial"/>
          <w:szCs w:val="22"/>
        </w:rPr>
      </w:pPr>
      <w:r w:rsidRPr="00606646">
        <w:rPr>
          <w:rFonts w:ascii="Arial" w:hAnsi="Arial" w:cs="Arial"/>
          <w:szCs w:val="22"/>
        </w:rPr>
        <w:t>169 Union Street</w:t>
      </w:r>
    </w:p>
    <w:p w:rsidR="00BB0348" w:rsidRPr="00606646" w:rsidRDefault="00BB0348" w:rsidP="00BB0348">
      <w:pPr>
        <w:rPr>
          <w:rFonts w:ascii="Arial" w:hAnsi="Arial" w:cs="Arial"/>
          <w:szCs w:val="22"/>
        </w:rPr>
      </w:pPr>
      <w:r w:rsidRPr="00606646">
        <w:rPr>
          <w:rFonts w:ascii="Arial" w:hAnsi="Arial" w:cs="Arial"/>
          <w:szCs w:val="22"/>
        </w:rPr>
        <w:t>London</w:t>
      </w:r>
    </w:p>
    <w:p w:rsidR="00BB0348" w:rsidRPr="00606646" w:rsidRDefault="00BB0348" w:rsidP="00BB0348">
      <w:pPr>
        <w:rPr>
          <w:rFonts w:ascii="Arial" w:hAnsi="Arial" w:cs="Arial"/>
          <w:szCs w:val="22"/>
        </w:rPr>
      </w:pPr>
      <w:r w:rsidRPr="00606646">
        <w:rPr>
          <w:rFonts w:ascii="Arial" w:hAnsi="Arial" w:cs="Arial"/>
          <w:szCs w:val="22"/>
        </w:rPr>
        <w:t>SE1 0LL</w:t>
      </w:r>
    </w:p>
    <w:p w:rsidR="00BB0348" w:rsidRPr="00606646" w:rsidRDefault="00BB0348" w:rsidP="00BB0348">
      <w:pPr>
        <w:rPr>
          <w:rFonts w:ascii="Arial" w:hAnsi="Arial" w:cs="Arial"/>
          <w:color w:val="0000FF"/>
          <w:szCs w:val="22"/>
          <w:u w:val="single"/>
        </w:rPr>
      </w:pPr>
    </w:p>
    <w:p w:rsidR="00BB0348" w:rsidRPr="00606646" w:rsidRDefault="00185F3A" w:rsidP="00BB0348">
      <w:pPr>
        <w:rPr>
          <w:rFonts w:ascii="Arial" w:hAnsi="Arial" w:cs="Arial"/>
          <w:szCs w:val="22"/>
        </w:rPr>
      </w:pPr>
      <w:hyperlink r:id="rId17" w:history="1">
        <w:r w:rsidR="00BB0348" w:rsidRPr="00606646">
          <w:rPr>
            <w:rFonts w:ascii="Arial" w:hAnsi="Arial" w:cs="Arial"/>
            <w:color w:val="0000FF"/>
            <w:szCs w:val="22"/>
            <w:u w:val="single"/>
          </w:rPr>
          <w:t>www.london.gov.uk</w:t>
        </w:r>
      </w:hyperlink>
    </w:p>
    <w:p w:rsidR="00EC4F78" w:rsidRPr="00606646" w:rsidRDefault="00EC4F78" w:rsidP="00EC4F78">
      <w:pPr>
        <w:rPr>
          <w:rFonts w:ascii="Arial" w:hAnsi="Arial" w:cs="Arial"/>
        </w:rPr>
      </w:pPr>
    </w:p>
    <w:p w:rsidR="00BB0348" w:rsidRPr="00606646" w:rsidRDefault="00BB0348" w:rsidP="00BB0348">
      <w:pPr>
        <w:rPr>
          <w:rFonts w:ascii="Arial" w:hAnsi="Arial" w:cs="Arial"/>
          <w:color w:val="004B2C"/>
          <w:sz w:val="24"/>
        </w:rPr>
      </w:pPr>
      <w:r w:rsidRPr="00606646">
        <w:rPr>
          <w:rFonts w:ascii="Arial" w:hAnsi="Arial" w:cs="Arial"/>
          <w:b/>
          <w:color w:val="004B2C"/>
          <w:sz w:val="24"/>
        </w:rPr>
        <w:t>LONDON</w:t>
      </w:r>
      <w:r w:rsidRPr="00606646">
        <w:rPr>
          <w:rFonts w:ascii="Arial" w:hAnsi="Arial" w:cs="Arial"/>
          <w:color w:val="004B2C"/>
          <w:sz w:val="24"/>
        </w:rPr>
        <w:t xml:space="preserve"> RESILIENCE GROUP</w:t>
      </w:r>
    </w:p>
    <w:p w:rsidR="00BB0348" w:rsidRPr="00606646" w:rsidRDefault="00BB0348" w:rsidP="00BB0348">
      <w:pPr>
        <w:rPr>
          <w:rFonts w:ascii="Arial" w:hAnsi="Arial" w:cs="Arial"/>
          <w:szCs w:val="22"/>
        </w:rPr>
      </w:pPr>
      <w:r w:rsidRPr="00606646">
        <w:rPr>
          <w:rFonts w:ascii="Arial" w:hAnsi="Arial" w:cs="Arial"/>
          <w:szCs w:val="22"/>
        </w:rPr>
        <w:t xml:space="preserve">The London Resilience Group is jointly funded and governed by the Greater London Authority, London Local Authorities and the London </w:t>
      </w:r>
      <w:r w:rsidR="00FC7E4B" w:rsidRPr="00606646">
        <w:rPr>
          <w:rFonts w:ascii="Arial" w:hAnsi="Arial" w:cs="Arial"/>
          <w:szCs w:val="22"/>
        </w:rPr>
        <w:t>Fire Commissioner</w:t>
      </w:r>
      <w:r w:rsidRPr="00606646">
        <w:rPr>
          <w:rFonts w:ascii="Arial" w:hAnsi="Arial" w:cs="Arial"/>
          <w:szCs w:val="22"/>
        </w:rPr>
        <w:t>. We are hosted by the London Fire Brigade. Our work, and that of the London Resilience Partnership, is overseen by the London Resilience Forum.</w:t>
      </w:r>
    </w:p>
    <w:p w:rsidR="00EC4F78" w:rsidRPr="00606646" w:rsidRDefault="00EC4F78" w:rsidP="00EC4F78">
      <w:pPr>
        <w:rPr>
          <w:rFonts w:ascii="Arial" w:hAnsi="Arial" w:cs="Arial"/>
        </w:rPr>
      </w:pPr>
    </w:p>
    <w:p w:rsidR="00EC4F78" w:rsidRPr="00606646" w:rsidRDefault="00EC4F78" w:rsidP="00EC4F78">
      <w:pPr>
        <w:rPr>
          <w:rFonts w:ascii="Arial" w:hAnsi="Arial" w:cs="Arial"/>
        </w:rPr>
        <w:sectPr w:rsidR="00EC4F78" w:rsidRPr="00606646" w:rsidSect="00606646">
          <w:footerReference w:type="default" r:id="rId18"/>
          <w:pgSz w:w="11906" w:h="16838" w:code="9"/>
          <w:pgMar w:top="1134" w:right="1247" w:bottom="1134" w:left="1247" w:header="709" w:footer="709" w:gutter="0"/>
          <w:pgNumType w:start="1"/>
          <w:cols w:space="708"/>
          <w:docGrid w:linePitch="360"/>
        </w:sectPr>
      </w:pPr>
    </w:p>
    <w:p w:rsidR="00995B3E" w:rsidRPr="00606646" w:rsidRDefault="00995B3E" w:rsidP="0053024C">
      <w:pPr>
        <w:pStyle w:val="Heading1"/>
        <w:rPr>
          <w:rFonts w:ascii="Arial" w:hAnsi="Arial" w:cs="Arial"/>
        </w:rPr>
      </w:pPr>
      <w:bookmarkStart w:id="4" w:name="_Toc355179552"/>
      <w:bookmarkStart w:id="5" w:name="_Toc355179729"/>
    </w:p>
    <w:tbl>
      <w:tblPr>
        <w:tblW w:w="4946" w:type="pct"/>
        <w:tblBorders>
          <w:top w:val="single" w:sz="4" w:space="0" w:color="004B2C"/>
          <w:left w:val="single" w:sz="4" w:space="0" w:color="004B2C"/>
          <w:bottom w:val="single" w:sz="4" w:space="0" w:color="004B2C"/>
          <w:right w:val="single" w:sz="4" w:space="0" w:color="004B2C"/>
          <w:insideH w:val="single" w:sz="4" w:space="0" w:color="004B2C"/>
          <w:insideV w:val="single" w:sz="4" w:space="0" w:color="004B2C"/>
        </w:tblBorders>
        <w:tblCellMar>
          <w:top w:w="113" w:type="dxa"/>
          <w:bottom w:w="113" w:type="dxa"/>
        </w:tblCellMar>
        <w:tblLook w:val="04A0" w:firstRow="1" w:lastRow="0" w:firstColumn="1" w:lastColumn="0" w:noHBand="0" w:noVBand="1"/>
      </w:tblPr>
      <w:tblGrid>
        <w:gridCol w:w="1116"/>
        <w:gridCol w:w="1543"/>
        <w:gridCol w:w="6865"/>
      </w:tblGrid>
      <w:tr w:rsidR="00853905" w:rsidRPr="005E2AAA" w:rsidTr="00185F3A">
        <w:trPr>
          <w:trHeight w:val="421"/>
        </w:trPr>
        <w:tc>
          <w:tcPr>
            <w:tcW w:w="5000" w:type="pct"/>
            <w:gridSpan w:val="3"/>
            <w:tcBorders>
              <w:top w:val="single" w:sz="4" w:space="0" w:color="004B2C"/>
              <w:left w:val="single" w:sz="4" w:space="0" w:color="004B2C"/>
              <w:bottom w:val="single" w:sz="4" w:space="0" w:color="FFFFFF" w:themeColor="background1"/>
              <w:right w:val="single" w:sz="4" w:space="0" w:color="004B2C"/>
            </w:tcBorders>
            <w:shd w:val="clear" w:color="auto" w:fill="004B2C"/>
          </w:tcPr>
          <w:p w:rsidR="00853905" w:rsidRPr="005E2AAA" w:rsidRDefault="00853905" w:rsidP="00185F3A">
            <w:pPr>
              <w:pStyle w:val="Title"/>
              <w:widowControl w:val="0"/>
              <w:tabs>
                <w:tab w:val="left" w:pos="3735"/>
              </w:tabs>
              <w:spacing w:after="0"/>
              <w:rPr>
                <w:rFonts w:ascii="Arial" w:hAnsi="Arial" w:cs="Arial"/>
                <w:b/>
                <w:color w:val="FFFFFF" w:themeColor="background1"/>
                <w:sz w:val="22"/>
                <w:szCs w:val="22"/>
              </w:rPr>
            </w:pPr>
            <w:bookmarkStart w:id="6" w:name="_Toc515984251"/>
            <w:r w:rsidRPr="005E2AAA">
              <w:rPr>
                <w:rFonts w:ascii="Arial" w:hAnsi="Arial" w:cs="Arial"/>
                <w:b/>
                <w:color w:val="FFFFFF" w:themeColor="background1"/>
                <w:sz w:val="22"/>
                <w:szCs w:val="22"/>
              </w:rPr>
              <w:t>Version Control</w:t>
            </w:r>
            <w:bookmarkEnd w:id="6"/>
            <w:r w:rsidRPr="005E2AAA">
              <w:rPr>
                <w:rFonts w:ascii="Arial" w:hAnsi="Arial" w:cs="Arial"/>
                <w:b/>
                <w:color w:val="FFFFFF" w:themeColor="background1"/>
                <w:sz w:val="22"/>
                <w:szCs w:val="22"/>
              </w:rPr>
              <w:t xml:space="preserve"> </w:t>
            </w:r>
          </w:p>
        </w:tc>
      </w:tr>
      <w:tr w:rsidR="00853905" w:rsidRPr="005E2AAA" w:rsidTr="00185F3A">
        <w:trPr>
          <w:trHeight w:val="405"/>
        </w:trPr>
        <w:tc>
          <w:tcPr>
            <w:tcW w:w="586" w:type="pct"/>
            <w:tcBorders>
              <w:top w:val="single" w:sz="4" w:space="0" w:color="FFFFFF" w:themeColor="background1"/>
              <w:left w:val="single" w:sz="4" w:space="0" w:color="004B2C"/>
              <w:bottom w:val="single" w:sz="4" w:space="0" w:color="FFFFFF" w:themeColor="background1"/>
              <w:right w:val="single" w:sz="4" w:space="0" w:color="FFFFFF" w:themeColor="background1"/>
            </w:tcBorders>
            <w:shd w:val="clear" w:color="auto" w:fill="004B2C"/>
          </w:tcPr>
          <w:p w:rsidR="00853905" w:rsidRPr="005E2AAA" w:rsidRDefault="00853905" w:rsidP="00185F3A">
            <w:pPr>
              <w:widowControl w:val="0"/>
              <w:spacing w:before="40" w:after="40"/>
              <w:rPr>
                <w:rFonts w:ascii="Arial" w:hAnsi="Arial" w:cs="Arial"/>
                <w:b/>
                <w:color w:val="FFFFFF" w:themeColor="background1"/>
                <w:szCs w:val="22"/>
              </w:rPr>
            </w:pPr>
            <w:r w:rsidRPr="005E2AAA">
              <w:rPr>
                <w:rFonts w:ascii="Arial" w:hAnsi="Arial" w:cs="Arial"/>
                <w:b/>
                <w:color w:val="FFFFFF" w:themeColor="background1"/>
                <w:szCs w:val="22"/>
              </w:rPr>
              <w:t>Version</w:t>
            </w:r>
          </w:p>
        </w:tc>
        <w:tc>
          <w:tcPr>
            <w:tcW w:w="8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B2C"/>
          </w:tcPr>
          <w:p w:rsidR="00853905" w:rsidRPr="005E2AAA" w:rsidRDefault="00853905" w:rsidP="00185F3A">
            <w:pPr>
              <w:widowControl w:val="0"/>
              <w:spacing w:before="40" w:after="40"/>
              <w:rPr>
                <w:rFonts w:ascii="Arial" w:hAnsi="Arial" w:cs="Arial"/>
                <w:b/>
                <w:color w:val="FFFFFF" w:themeColor="background1"/>
                <w:szCs w:val="22"/>
              </w:rPr>
            </w:pPr>
            <w:r w:rsidRPr="005E2AAA">
              <w:rPr>
                <w:rFonts w:ascii="Arial" w:hAnsi="Arial" w:cs="Arial"/>
                <w:b/>
                <w:color w:val="FFFFFF" w:themeColor="background1"/>
                <w:szCs w:val="22"/>
              </w:rPr>
              <w:t>Date</w:t>
            </w:r>
          </w:p>
        </w:tc>
        <w:tc>
          <w:tcPr>
            <w:tcW w:w="3604" w:type="pct"/>
            <w:tcBorders>
              <w:top w:val="single" w:sz="4" w:space="0" w:color="FFFFFF" w:themeColor="background1"/>
              <w:left w:val="single" w:sz="4" w:space="0" w:color="FFFFFF" w:themeColor="background1"/>
              <w:bottom w:val="single" w:sz="4" w:space="0" w:color="FFFFFF" w:themeColor="background1"/>
              <w:right w:val="single" w:sz="4" w:space="0" w:color="004B2C"/>
            </w:tcBorders>
            <w:shd w:val="clear" w:color="auto" w:fill="004B2C"/>
          </w:tcPr>
          <w:p w:rsidR="00853905" w:rsidRPr="005E2AAA" w:rsidRDefault="00853905" w:rsidP="00185F3A">
            <w:pPr>
              <w:widowControl w:val="0"/>
              <w:spacing w:before="40" w:after="40"/>
              <w:rPr>
                <w:rFonts w:ascii="Arial" w:hAnsi="Arial" w:cs="Arial"/>
                <w:b/>
                <w:color w:val="FFFFFF" w:themeColor="background1"/>
                <w:szCs w:val="22"/>
              </w:rPr>
            </w:pPr>
            <w:r w:rsidRPr="005E2AAA">
              <w:rPr>
                <w:rFonts w:ascii="Arial" w:hAnsi="Arial" w:cs="Arial"/>
                <w:b/>
                <w:color w:val="FFFFFF" w:themeColor="background1"/>
                <w:szCs w:val="22"/>
              </w:rPr>
              <w:t>Change (owner)</w:t>
            </w:r>
          </w:p>
        </w:tc>
      </w:tr>
      <w:tr w:rsidR="00853905" w:rsidRPr="000838C9" w:rsidTr="00185F3A">
        <w:tc>
          <w:tcPr>
            <w:tcW w:w="586" w:type="pct"/>
            <w:tcBorders>
              <w:top w:val="single" w:sz="4" w:space="0" w:color="FFFFFF" w:themeColor="background1"/>
            </w:tcBorders>
          </w:tcPr>
          <w:p w:rsidR="00853905" w:rsidRPr="00606646" w:rsidRDefault="00853905" w:rsidP="00185F3A">
            <w:pPr>
              <w:widowControl w:val="0"/>
              <w:spacing w:before="40" w:after="40"/>
              <w:rPr>
                <w:rFonts w:ascii="Arial" w:hAnsi="Arial" w:cs="Arial"/>
                <w:color w:val="000000" w:themeColor="text1"/>
              </w:rPr>
            </w:pPr>
            <w:r w:rsidRPr="00606646">
              <w:rPr>
                <w:rFonts w:ascii="Arial" w:hAnsi="Arial" w:cs="Arial"/>
                <w:color w:val="000000" w:themeColor="text1"/>
              </w:rPr>
              <w:t xml:space="preserve">1.0 </w:t>
            </w:r>
          </w:p>
        </w:tc>
        <w:tc>
          <w:tcPr>
            <w:tcW w:w="810" w:type="pct"/>
            <w:tcBorders>
              <w:top w:val="single" w:sz="4" w:space="0" w:color="FFFFFF" w:themeColor="background1"/>
            </w:tcBorders>
          </w:tcPr>
          <w:p w:rsidR="00853905" w:rsidRPr="00606646" w:rsidRDefault="00853905" w:rsidP="00185F3A">
            <w:pPr>
              <w:widowControl w:val="0"/>
              <w:spacing w:before="40" w:after="40"/>
              <w:rPr>
                <w:rFonts w:ascii="Arial" w:hAnsi="Arial" w:cs="Arial"/>
                <w:color w:val="000000" w:themeColor="text1"/>
              </w:rPr>
            </w:pPr>
            <w:r w:rsidRPr="00606646">
              <w:rPr>
                <w:rFonts w:ascii="Arial" w:hAnsi="Arial" w:cs="Arial"/>
                <w:color w:val="000000" w:themeColor="text1"/>
              </w:rPr>
              <w:t xml:space="preserve">May 2006 </w:t>
            </w:r>
          </w:p>
        </w:tc>
        <w:tc>
          <w:tcPr>
            <w:tcW w:w="3604" w:type="pct"/>
            <w:tcBorders>
              <w:top w:val="single" w:sz="4" w:space="0" w:color="FFFFFF" w:themeColor="background1"/>
            </w:tcBorders>
          </w:tcPr>
          <w:p w:rsidR="00853905" w:rsidRPr="00606646" w:rsidRDefault="00853905" w:rsidP="00185F3A">
            <w:pPr>
              <w:widowControl w:val="0"/>
              <w:spacing w:before="40" w:after="40"/>
              <w:rPr>
                <w:rFonts w:ascii="Arial" w:hAnsi="Arial" w:cs="Arial"/>
                <w:color w:val="000000" w:themeColor="text1"/>
              </w:rPr>
            </w:pPr>
            <w:r w:rsidRPr="00606646">
              <w:rPr>
                <w:rFonts w:ascii="Arial" w:hAnsi="Arial" w:cs="Arial"/>
                <w:color w:val="000000" w:themeColor="text1"/>
              </w:rPr>
              <w:t>Approved by London Regional Resilience Forum</w:t>
            </w:r>
          </w:p>
        </w:tc>
      </w:tr>
      <w:tr w:rsidR="00853905" w:rsidRPr="000838C9" w:rsidTr="00185F3A">
        <w:tc>
          <w:tcPr>
            <w:tcW w:w="586" w:type="pct"/>
          </w:tcPr>
          <w:p w:rsidR="00853905" w:rsidRPr="00606646" w:rsidRDefault="00853905" w:rsidP="00185F3A">
            <w:pPr>
              <w:widowControl w:val="0"/>
              <w:spacing w:before="40" w:after="40"/>
              <w:rPr>
                <w:rFonts w:ascii="Arial" w:hAnsi="Arial" w:cs="Arial"/>
                <w:color w:val="000000" w:themeColor="text1"/>
              </w:rPr>
            </w:pPr>
            <w:r w:rsidRPr="00606646">
              <w:rPr>
                <w:rFonts w:ascii="Arial" w:hAnsi="Arial" w:cs="Arial"/>
                <w:color w:val="000000" w:themeColor="text1"/>
              </w:rPr>
              <w:t>2.0</w:t>
            </w:r>
          </w:p>
        </w:tc>
        <w:tc>
          <w:tcPr>
            <w:tcW w:w="810" w:type="pct"/>
          </w:tcPr>
          <w:p w:rsidR="00853905" w:rsidRPr="00606646" w:rsidRDefault="00853905" w:rsidP="00185F3A">
            <w:pPr>
              <w:widowControl w:val="0"/>
              <w:spacing w:before="40" w:after="40"/>
              <w:rPr>
                <w:rFonts w:ascii="Arial" w:hAnsi="Arial" w:cs="Arial"/>
                <w:color w:val="000000" w:themeColor="text1"/>
              </w:rPr>
            </w:pPr>
            <w:r w:rsidRPr="00606646">
              <w:rPr>
                <w:rFonts w:ascii="Arial" w:hAnsi="Arial" w:cs="Arial"/>
                <w:color w:val="000000" w:themeColor="text1"/>
              </w:rPr>
              <w:t>2007</w:t>
            </w:r>
          </w:p>
        </w:tc>
        <w:tc>
          <w:tcPr>
            <w:tcW w:w="3604" w:type="pct"/>
          </w:tcPr>
          <w:p w:rsidR="00853905" w:rsidRPr="00606646" w:rsidRDefault="00853905" w:rsidP="00185F3A">
            <w:pPr>
              <w:widowControl w:val="0"/>
              <w:spacing w:before="40" w:after="40"/>
              <w:rPr>
                <w:rFonts w:ascii="Arial" w:hAnsi="Arial" w:cs="Arial"/>
                <w:color w:val="000000" w:themeColor="text1"/>
              </w:rPr>
            </w:pPr>
            <w:r w:rsidRPr="00606646">
              <w:rPr>
                <w:rFonts w:ascii="Arial" w:hAnsi="Arial" w:cs="Arial"/>
                <w:color w:val="000000" w:themeColor="text1"/>
              </w:rPr>
              <w:t>Updated to reflect changes in command and control arrangements</w:t>
            </w:r>
          </w:p>
          <w:p w:rsidR="00853905" w:rsidRPr="00606646" w:rsidRDefault="00853905" w:rsidP="00185F3A">
            <w:pPr>
              <w:widowControl w:val="0"/>
              <w:spacing w:before="40" w:after="40"/>
              <w:rPr>
                <w:rFonts w:ascii="Arial" w:hAnsi="Arial" w:cs="Arial"/>
                <w:color w:val="000000" w:themeColor="text1"/>
              </w:rPr>
            </w:pPr>
            <w:r w:rsidRPr="00606646">
              <w:rPr>
                <w:rFonts w:ascii="Arial" w:hAnsi="Arial" w:cs="Arial"/>
                <w:color w:val="000000" w:themeColor="text1"/>
              </w:rPr>
              <w:t>and updated guidance and planning assumptions</w:t>
            </w:r>
          </w:p>
        </w:tc>
      </w:tr>
      <w:tr w:rsidR="00853905" w:rsidRPr="000838C9" w:rsidTr="00185F3A">
        <w:tc>
          <w:tcPr>
            <w:tcW w:w="586" w:type="pct"/>
          </w:tcPr>
          <w:p w:rsidR="00853905" w:rsidRPr="00606646" w:rsidRDefault="00853905" w:rsidP="00185F3A">
            <w:pPr>
              <w:widowControl w:val="0"/>
              <w:spacing w:before="40" w:after="40"/>
              <w:rPr>
                <w:rFonts w:ascii="Arial" w:hAnsi="Arial" w:cs="Arial"/>
                <w:color w:val="000000" w:themeColor="text1"/>
              </w:rPr>
            </w:pPr>
            <w:r w:rsidRPr="00606646">
              <w:rPr>
                <w:rFonts w:ascii="Arial" w:hAnsi="Arial" w:cs="Arial"/>
                <w:color w:val="000000" w:themeColor="text1"/>
              </w:rPr>
              <w:t>3.0</w:t>
            </w:r>
          </w:p>
          <w:p w:rsidR="00853905" w:rsidRPr="00606646" w:rsidRDefault="00853905" w:rsidP="00185F3A">
            <w:pPr>
              <w:widowControl w:val="0"/>
              <w:spacing w:before="40" w:after="40"/>
              <w:rPr>
                <w:rFonts w:ascii="Arial" w:hAnsi="Arial" w:cs="Arial"/>
                <w:color w:val="000000" w:themeColor="text1"/>
              </w:rPr>
            </w:pPr>
          </w:p>
        </w:tc>
        <w:tc>
          <w:tcPr>
            <w:tcW w:w="810" w:type="pct"/>
          </w:tcPr>
          <w:p w:rsidR="00853905" w:rsidRPr="00606646" w:rsidRDefault="00853905" w:rsidP="00185F3A">
            <w:pPr>
              <w:widowControl w:val="0"/>
              <w:spacing w:before="40" w:after="40"/>
              <w:rPr>
                <w:rFonts w:ascii="Arial" w:hAnsi="Arial" w:cs="Arial"/>
                <w:color w:val="000000" w:themeColor="text1"/>
              </w:rPr>
            </w:pPr>
            <w:r w:rsidRPr="00606646">
              <w:rPr>
                <w:rFonts w:ascii="Arial" w:hAnsi="Arial" w:cs="Arial"/>
                <w:color w:val="000000" w:themeColor="text1"/>
              </w:rPr>
              <w:t>2007</w:t>
            </w:r>
          </w:p>
        </w:tc>
        <w:tc>
          <w:tcPr>
            <w:tcW w:w="3604" w:type="pct"/>
          </w:tcPr>
          <w:p w:rsidR="00853905" w:rsidRPr="00606646" w:rsidRDefault="00853905" w:rsidP="00185F3A">
            <w:pPr>
              <w:widowControl w:val="0"/>
              <w:spacing w:before="40" w:after="40"/>
              <w:rPr>
                <w:rFonts w:ascii="Arial" w:hAnsi="Arial" w:cs="Arial"/>
                <w:color w:val="000000" w:themeColor="text1"/>
              </w:rPr>
            </w:pPr>
            <w:r w:rsidRPr="00606646">
              <w:rPr>
                <w:rFonts w:ascii="Arial" w:hAnsi="Arial" w:cs="Arial"/>
                <w:color w:val="000000" w:themeColor="text1"/>
              </w:rPr>
              <w:t>Took into consideration further guidance issued by the Department</w:t>
            </w:r>
          </w:p>
          <w:p w:rsidR="00853905" w:rsidRPr="00606646" w:rsidRDefault="00853905" w:rsidP="00185F3A">
            <w:pPr>
              <w:widowControl w:val="0"/>
              <w:spacing w:before="40" w:after="40"/>
              <w:rPr>
                <w:rFonts w:ascii="Arial" w:hAnsi="Arial" w:cs="Arial"/>
                <w:color w:val="000000" w:themeColor="text1"/>
              </w:rPr>
            </w:pPr>
            <w:r w:rsidRPr="00606646">
              <w:rPr>
                <w:rFonts w:ascii="Arial" w:hAnsi="Arial" w:cs="Arial"/>
                <w:color w:val="000000" w:themeColor="text1"/>
              </w:rPr>
              <w:t>of Health and Cabinet Office</w:t>
            </w:r>
          </w:p>
        </w:tc>
      </w:tr>
      <w:tr w:rsidR="00853905" w:rsidRPr="000838C9" w:rsidTr="00185F3A">
        <w:tc>
          <w:tcPr>
            <w:tcW w:w="586" w:type="pct"/>
          </w:tcPr>
          <w:p w:rsidR="00853905" w:rsidRPr="00606646" w:rsidRDefault="00853905" w:rsidP="00185F3A">
            <w:pPr>
              <w:widowControl w:val="0"/>
              <w:spacing w:before="40" w:after="40"/>
              <w:rPr>
                <w:rFonts w:ascii="Arial" w:hAnsi="Arial" w:cs="Arial"/>
                <w:color w:val="000000" w:themeColor="text1"/>
              </w:rPr>
            </w:pPr>
            <w:r w:rsidRPr="00606646">
              <w:rPr>
                <w:rFonts w:ascii="Arial" w:hAnsi="Arial" w:cs="Arial"/>
                <w:color w:val="000000" w:themeColor="text1"/>
              </w:rPr>
              <w:t>4.0</w:t>
            </w:r>
          </w:p>
        </w:tc>
        <w:tc>
          <w:tcPr>
            <w:tcW w:w="810" w:type="pct"/>
          </w:tcPr>
          <w:p w:rsidR="00853905" w:rsidRPr="00606646" w:rsidRDefault="00853905" w:rsidP="00185F3A">
            <w:pPr>
              <w:widowControl w:val="0"/>
              <w:spacing w:before="40" w:after="40"/>
              <w:rPr>
                <w:rFonts w:ascii="Arial" w:hAnsi="Arial" w:cs="Arial"/>
                <w:color w:val="000000" w:themeColor="text1"/>
              </w:rPr>
            </w:pPr>
            <w:r w:rsidRPr="00606646">
              <w:rPr>
                <w:rFonts w:ascii="Arial" w:hAnsi="Arial" w:cs="Arial"/>
                <w:color w:val="000000" w:themeColor="text1"/>
              </w:rPr>
              <w:t>March 2009</w:t>
            </w:r>
          </w:p>
        </w:tc>
        <w:tc>
          <w:tcPr>
            <w:tcW w:w="3604" w:type="pct"/>
          </w:tcPr>
          <w:p w:rsidR="00853905" w:rsidRPr="00606646" w:rsidRDefault="00853905" w:rsidP="00185F3A">
            <w:pPr>
              <w:widowControl w:val="0"/>
              <w:spacing w:before="40" w:after="40"/>
              <w:rPr>
                <w:rFonts w:ascii="Arial" w:hAnsi="Arial" w:cs="Arial"/>
                <w:color w:val="000000" w:themeColor="text1"/>
              </w:rPr>
            </w:pPr>
            <w:r w:rsidRPr="00606646">
              <w:rPr>
                <w:rFonts w:ascii="Arial" w:hAnsi="Arial" w:cs="Arial"/>
                <w:color w:val="000000" w:themeColor="text1"/>
              </w:rPr>
              <w:t>Incorporated recommendations following a national review of multi</w:t>
            </w:r>
          </w:p>
          <w:p w:rsidR="00853905" w:rsidRPr="00606646" w:rsidRDefault="00853905" w:rsidP="00185F3A">
            <w:pPr>
              <w:widowControl w:val="0"/>
              <w:spacing w:before="40" w:after="40"/>
              <w:rPr>
                <w:rFonts w:ascii="Arial" w:hAnsi="Arial" w:cs="Arial"/>
                <w:color w:val="000000" w:themeColor="text1"/>
              </w:rPr>
            </w:pPr>
            <w:r w:rsidRPr="00606646">
              <w:rPr>
                <w:rFonts w:ascii="Arial" w:hAnsi="Arial" w:cs="Arial"/>
                <w:color w:val="000000" w:themeColor="text1"/>
              </w:rPr>
              <w:t>agency planning and was utilised in the 2009/10 pandemic</w:t>
            </w:r>
          </w:p>
        </w:tc>
      </w:tr>
      <w:tr w:rsidR="00853905" w:rsidRPr="000838C9" w:rsidTr="00185F3A">
        <w:tc>
          <w:tcPr>
            <w:tcW w:w="586" w:type="pct"/>
          </w:tcPr>
          <w:p w:rsidR="00853905" w:rsidRPr="00606646" w:rsidRDefault="00853905" w:rsidP="00185F3A">
            <w:pPr>
              <w:widowControl w:val="0"/>
              <w:spacing w:before="40" w:after="40"/>
              <w:rPr>
                <w:rFonts w:ascii="Arial" w:hAnsi="Arial" w:cs="Arial"/>
                <w:color w:val="000000" w:themeColor="text1"/>
              </w:rPr>
            </w:pPr>
            <w:r w:rsidRPr="00606646">
              <w:rPr>
                <w:rFonts w:ascii="Arial" w:hAnsi="Arial" w:cs="Arial"/>
                <w:color w:val="000000" w:themeColor="text1"/>
              </w:rPr>
              <w:t>5.0</w:t>
            </w:r>
          </w:p>
        </w:tc>
        <w:tc>
          <w:tcPr>
            <w:tcW w:w="810" w:type="pct"/>
          </w:tcPr>
          <w:p w:rsidR="00853905" w:rsidRPr="00606646" w:rsidRDefault="00853905" w:rsidP="00185F3A">
            <w:pPr>
              <w:widowControl w:val="0"/>
              <w:spacing w:before="40" w:after="40"/>
              <w:rPr>
                <w:rFonts w:ascii="Arial" w:hAnsi="Arial" w:cs="Arial"/>
                <w:color w:val="000000" w:themeColor="text1"/>
              </w:rPr>
            </w:pPr>
            <w:r w:rsidRPr="00606646">
              <w:rPr>
                <w:rFonts w:ascii="Arial" w:hAnsi="Arial" w:cs="Arial"/>
                <w:color w:val="000000" w:themeColor="text1"/>
              </w:rPr>
              <w:t>July 2012</w:t>
            </w:r>
          </w:p>
        </w:tc>
        <w:tc>
          <w:tcPr>
            <w:tcW w:w="3604" w:type="pct"/>
          </w:tcPr>
          <w:p w:rsidR="00853905" w:rsidRPr="00606646" w:rsidRDefault="00853905" w:rsidP="00185F3A">
            <w:pPr>
              <w:widowControl w:val="0"/>
              <w:spacing w:before="40" w:after="40"/>
              <w:rPr>
                <w:rFonts w:ascii="Arial" w:hAnsi="Arial" w:cs="Arial"/>
                <w:color w:val="000000" w:themeColor="text1"/>
              </w:rPr>
            </w:pPr>
            <w:r w:rsidRPr="00606646">
              <w:rPr>
                <w:rFonts w:ascii="Arial" w:hAnsi="Arial" w:cs="Arial"/>
                <w:color w:val="000000" w:themeColor="text1"/>
              </w:rPr>
              <w:t>Approved by London Resilience Forum</w:t>
            </w:r>
          </w:p>
        </w:tc>
      </w:tr>
      <w:tr w:rsidR="00853905" w:rsidRPr="000838C9" w:rsidTr="00185F3A">
        <w:tc>
          <w:tcPr>
            <w:tcW w:w="586" w:type="pct"/>
          </w:tcPr>
          <w:p w:rsidR="00853905" w:rsidRPr="00606646" w:rsidRDefault="00853905" w:rsidP="00185F3A">
            <w:pPr>
              <w:widowControl w:val="0"/>
              <w:spacing w:before="40" w:after="40"/>
              <w:rPr>
                <w:rFonts w:ascii="Arial" w:hAnsi="Arial" w:cs="Arial"/>
                <w:color w:val="000000" w:themeColor="text1"/>
              </w:rPr>
            </w:pPr>
            <w:r w:rsidRPr="00606646">
              <w:rPr>
                <w:rFonts w:ascii="Arial" w:hAnsi="Arial" w:cs="Arial"/>
                <w:color w:val="000000" w:themeColor="text1"/>
              </w:rPr>
              <w:t>6.0</w:t>
            </w:r>
          </w:p>
        </w:tc>
        <w:tc>
          <w:tcPr>
            <w:tcW w:w="810" w:type="pct"/>
          </w:tcPr>
          <w:p w:rsidR="00853905" w:rsidRPr="00606646" w:rsidRDefault="00853905" w:rsidP="00185F3A">
            <w:pPr>
              <w:widowControl w:val="0"/>
              <w:spacing w:before="40" w:after="40"/>
              <w:rPr>
                <w:rFonts w:ascii="Arial" w:hAnsi="Arial" w:cs="Arial"/>
                <w:color w:val="000000" w:themeColor="text1"/>
              </w:rPr>
            </w:pPr>
            <w:r w:rsidRPr="00606646">
              <w:rPr>
                <w:rFonts w:ascii="Arial" w:hAnsi="Arial" w:cs="Arial"/>
                <w:color w:val="000000" w:themeColor="text1"/>
              </w:rPr>
              <w:t>February 2014</w:t>
            </w:r>
          </w:p>
        </w:tc>
        <w:tc>
          <w:tcPr>
            <w:tcW w:w="3604" w:type="pct"/>
          </w:tcPr>
          <w:p w:rsidR="00853905" w:rsidRPr="00606646" w:rsidRDefault="00853905" w:rsidP="00185F3A">
            <w:pPr>
              <w:widowControl w:val="0"/>
              <w:spacing w:before="40" w:after="40"/>
              <w:rPr>
                <w:rFonts w:ascii="Arial" w:hAnsi="Arial" w:cs="Arial"/>
                <w:color w:val="000000" w:themeColor="text1"/>
              </w:rPr>
            </w:pPr>
            <w:r w:rsidRPr="00606646">
              <w:rPr>
                <w:rFonts w:ascii="Arial" w:hAnsi="Arial" w:cs="Arial"/>
                <w:color w:val="000000" w:themeColor="text1"/>
              </w:rPr>
              <w:t xml:space="preserve">Approved by London Resilience Forum following review. </w:t>
            </w:r>
          </w:p>
        </w:tc>
      </w:tr>
      <w:tr w:rsidR="00853905" w:rsidRPr="000838C9" w:rsidTr="00185F3A">
        <w:tc>
          <w:tcPr>
            <w:tcW w:w="586" w:type="pct"/>
          </w:tcPr>
          <w:p w:rsidR="00853905" w:rsidRPr="00606646" w:rsidRDefault="00853905" w:rsidP="00185F3A">
            <w:pPr>
              <w:widowControl w:val="0"/>
              <w:spacing w:before="40" w:after="40"/>
              <w:rPr>
                <w:rFonts w:ascii="Arial" w:hAnsi="Arial" w:cs="Arial"/>
                <w:color w:val="000000" w:themeColor="text1"/>
              </w:rPr>
            </w:pPr>
            <w:r w:rsidRPr="00606646">
              <w:rPr>
                <w:rFonts w:ascii="Arial" w:hAnsi="Arial" w:cs="Arial"/>
                <w:color w:val="000000" w:themeColor="text1"/>
              </w:rPr>
              <w:t>7.0</w:t>
            </w:r>
          </w:p>
        </w:tc>
        <w:tc>
          <w:tcPr>
            <w:tcW w:w="810" w:type="pct"/>
          </w:tcPr>
          <w:p w:rsidR="00853905" w:rsidRPr="00606646" w:rsidRDefault="00853905" w:rsidP="00185F3A">
            <w:pPr>
              <w:widowControl w:val="0"/>
              <w:spacing w:before="40" w:after="40"/>
              <w:rPr>
                <w:rFonts w:ascii="Arial" w:hAnsi="Arial" w:cs="Arial"/>
                <w:color w:val="000000" w:themeColor="text1"/>
              </w:rPr>
            </w:pPr>
            <w:r w:rsidRPr="00606646">
              <w:rPr>
                <w:rFonts w:ascii="Arial" w:hAnsi="Arial" w:cs="Arial"/>
                <w:color w:val="000000" w:themeColor="text1"/>
              </w:rPr>
              <w:t>May 2018</w:t>
            </w:r>
          </w:p>
        </w:tc>
        <w:tc>
          <w:tcPr>
            <w:tcW w:w="3604" w:type="pct"/>
          </w:tcPr>
          <w:p w:rsidR="00853905" w:rsidRPr="00606646" w:rsidRDefault="00853905" w:rsidP="00185F3A">
            <w:pPr>
              <w:widowControl w:val="0"/>
              <w:spacing w:before="40" w:after="40"/>
              <w:rPr>
                <w:rFonts w:ascii="Arial" w:hAnsi="Arial" w:cs="Arial"/>
                <w:color w:val="000000" w:themeColor="text1"/>
              </w:rPr>
            </w:pPr>
            <w:r w:rsidRPr="00606646">
              <w:rPr>
                <w:rFonts w:ascii="Arial" w:hAnsi="Arial" w:cs="Arial"/>
                <w:color w:val="000000" w:themeColor="text1"/>
              </w:rPr>
              <w:t>Amendments made by the Pandemic Flu Working Group, in part in response to Partnership consultation undertaken in May/June 2018 and review by the London Resilience Programme Board.  This version is subject to approval by the London Resilience Forum in</w:t>
            </w:r>
            <w:r>
              <w:rPr>
                <w:rFonts w:ascii="Arial" w:hAnsi="Arial" w:cs="Arial"/>
                <w:color w:val="000000" w:themeColor="text1"/>
              </w:rPr>
              <w:t xml:space="preserve"> </w:t>
            </w:r>
            <w:r w:rsidRPr="00606646">
              <w:rPr>
                <w:rFonts w:ascii="Arial" w:hAnsi="Arial" w:cs="Arial"/>
                <w:color w:val="000000" w:themeColor="text1"/>
              </w:rPr>
              <w:t xml:space="preserve"> June 2018.</w:t>
            </w:r>
          </w:p>
        </w:tc>
      </w:tr>
    </w:tbl>
    <w:p w:rsidR="00995B3E" w:rsidRPr="00606646" w:rsidRDefault="00995B3E" w:rsidP="00995B3E">
      <w:pPr>
        <w:rPr>
          <w:rFonts w:ascii="Arial" w:hAnsi="Arial" w:cs="Arial"/>
          <w:color w:val="1F497D"/>
          <w:kern w:val="32"/>
          <w:sz w:val="28"/>
          <w:szCs w:val="28"/>
        </w:rPr>
      </w:pPr>
      <w:r w:rsidRPr="00606646">
        <w:rPr>
          <w:rFonts w:ascii="Arial" w:hAnsi="Arial" w:cs="Arial"/>
        </w:rPr>
        <w:br w:type="page"/>
      </w:r>
    </w:p>
    <w:p w:rsidR="003E00B7" w:rsidRPr="00606646" w:rsidRDefault="003E00B7" w:rsidP="0053024C">
      <w:pPr>
        <w:pStyle w:val="Heading1"/>
        <w:rPr>
          <w:rFonts w:ascii="Arial" w:hAnsi="Arial" w:cs="Arial"/>
        </w:rPr>
      </w:pPr>
      <w:bookmarkStart w:id="7" w:name="_Toc515984346"/>
      <w:r w:rsidRPr="00606646">
        <w:rPr>
          <w:rFonts w:ascii="Arial" w:hAnsi="Arial" w:cs="Arial"/>
        </w:rPr>
        <w:lastRenderedPageBreak/>
        <w:t>Critical Information</w:t>
      </w:r>
      <w:bookmarkEnd w:id="0"/>
      <w:bookmarkEnd w:id="4"/>
      <w:bookmarkEnd w:id="5"/>
      <w:bookmarkEnd w:id="7"/>
      <w:r w:rsidR="00D52155" w:rsidRPr="00606646">
        <w:rPr>
          <w:rFonts w:ascii="Arial" w:hAnsi="Arial" w:cs="Arial"/>
        </w:rPr>
        <w:t xml:space="preserve"> </w:t>
      </w:r>
    </w:p>
    <w:p w:rsidR="00D52155" w:rsidRPr="00606646" w:rsidRDefault="00D52155" w:rsidP="00D5215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102"/>
      </w:tblGrid>
      <w:tr w:rsidR="00D52155" w:rsidRPr="00606646" w:rsidTr="00665801">
        <w:trPr>
          <w:trHeight w:val="2381"/>
        </w:trPr>
        <w:tc>
          <w:tcPr>
            <w:tcW w:w="1526" w:type="dxa"/>
          </w:tcPr>
          <w:p w:rsidR="00D52155" w:rsidRPr="00606646" w:rsidRDefault="00D52155" w:rsidP="00665801">
            <w:pPr>
              <w:pStyle w:val="Heading3"/>
              <w:spacing w:before="60" w:after="60"/>
              <w:rPr>
                <w:rFonts w:ascii="Arial" w:hAnsi="Arial"/>
              </w:rPr>
            </w:pPr>
            <w:bookmarkStart w:id="8" w:name="_Toc355179730"/>
            <w:r w:rsidRPr="00606646">
              <w:rPr>
                <w:rFonts w:ascii="Arial" w:hAnsi="Arial"/>
              </w:rPr>
              <w:t>Introduction</w:t>
            </w:r>
            <w:bookmarkEnd w:id="8"/>
          </w:p>
          <w:p w:rsidR="00D52155" w:rsidRPr="00606646" w:rsidRDefault="00D52155" w:rsidP="00665801">
            <w:pPr>
              <w:spacing w:before="60" w:after="60"/>
              <w:rPr>
                <w:rFonts w:ascii="Arial" w:hAnsi="Arial" w:cs="Arial"/>
              </w:rPr>
            </w:pPr>
          </w:p>
        </w:tc>
        <w:tc>
          <w:tcPr>
            <w:tcW w:w="8102" w:type="dxa"/>
          </w:tcPr>
          <w:p w:rsidR="00D52155" w:rsidRPr="00606646" w:rsidRDefault="001D5672" w:rsidP="00665801">
            <w:pPr>
              <w:tabs>
                <w:tab w:val="left" w:pos="709"/>
              </w:tabs>
              <w:spacing w:before="60" w:after="60"/>
              <w:rPr>
                <w:rFonts w:ascii="Arial" w:hAnsi="Arial" w:cs="Arial"/>
              </w:rPr>
            </w:pPr>
            <w:r w:rsidRPr="00606646">
              <w:rPr>
                <w:rFonts w:ascii="Arial" w:hAnsi="Arial" w:cs="Arial"/>
              </w:rPr>
              <w:t xml:space="preserve">This Framework has been designed for use by the London Resilience Partnership to enable a common understanding of </w:t>
            </w:r>
            <w:r w:rsidR="004A5381" w:rsidRPr="00606646">
              <w:rPr>
                <w:rFonts w:ascii="Arial" w:hAnsi="Arial" w:cs="Arial"/>
              </w:rPr>
              <w:t xml:space="preserve">the </w:t>
            </w:r>
            <w:r w:rsidRPr="00606646">
              <w:rPr>
                <w:rFonts w:ascii="Arial" w:hAnsi="Arial" w:cs="Arial"/>
              </w:rPr>
              <w:t xml:space="preserve">planning required to </w:t>
            </w:r>
            <w:r w:rsidR="004A5381" w:rsidRPr="00606646">
              <w:rPr>
                <w:rFonts w:ascii="Arial" w:hAnsi="Arial" w:cs="Arial"/>
              </w:rPr>
              <w:t>respond to</w:t>
            </w:r>
            <w:r w:rsidRPr="00606646">
              <w:rPr>
                <w:rFonts w:ascii="Arial" w:hAnsi="Arial" w:cs="Arial"/>
              </w:rPr>
              <w:t xml:space="preserve"> an </w:t>
            </w:r>
            <w:r w:rsidR="004A5381" w:rsidRPr="00606646">
              <w:rPr>
                <w:rFonts w:ascii="Arial" w:hAnsi="Arial" w:cs="Arial"/>
              </w:rPr>
              <w:t>i</w:t>
            </w:r>
            <w:r w:rsidRPr="00606646">
              <w:rPr>
                <w:rFonts w:ascii="Arial" w:hAnsi="Arial" w:cs="Arial"/>
              </w:rPr>
              <w:t xml:space="preserve">nfluenza </w:t>
            </w:r>
            <w:r w:rsidR="004A5381" w:rsidRPr="00606646">
              <w:rPr>
                <w:rFonts w:ascii="Arial" w:hAnsi="Arial" w:cs="Arial"/>
              </w:rPr>
              <w:t>p</w:t>
            </w:r>
            <w:r w:rsidRPr="00606646">
              <w:rPr>
                <w:rFonts w:ascii="Arial" w:hAnsi="Arial" w:cs="Arial"/>
              </w:rPr>
              <w:t xml:space="preserve">andemic </w:t>
            </w:r>
            <w:r w:rsidR="004A5381" w:rsidRPr="00606646">
              <w:rPr>
                <w:rFonts w:ascii="Arial" w:hAnsi="Arial" w:cs="Arial"/>
              </w:rPr>
              <w:t>in</w:t>
            </w:r>
            <w:r w:rsidRPr="00606646">
              <w:rPr>
                <w:rFonts w:ascii="Arial" w:hAnsi="Arial" w:cs="Arial"/>
              </w:rPr>
              <w:t xml:space="preserve"> London. </w:t>
            </w:r>
            <w:r w:rsidR="00A4488D" w:rsidRPr="00606646">
              <w:rPr>
                <w:rFonts w:ascii="Arial" w:hAnsi="Arial" w:cs="Arial"/>
              </w:rPr>
              <w:t>It</w:t>
            </w:r>
            <w:r w:rsidRPr="00606646">
              <w:rPr>
                <w:rFonts w:ascii="Arial" w:hAnsi="Arial" w:cs="Arial"/>
              </w:rPr>
              <w:t xml:space="preserve"> aim</w:t>
            </w:r>
            <w:r w:rsidR="004A5381" w:rsidRPr="00606646">
              <w:rPr>
                <w:rFonts w:ascii="Arial" w:hAnsi="Arial" w:cs="Arial"/>
              </w:rPr>
              <w:t>s</w:t>
            </w:r>
            <w:r w:rsidRPr="00606646">
              <w:rPr>
                <w:rFonts w:ascii="Arial" w:hAnsi="Arial" w:cs="Arial"/>
              </w:rPr>
              <w:t xml:space="preserve"> to use existing plans and systems where possible and these have been </w:t>
            </w:r>
            <w:r w:rsidR="004A5381" w:rsidRPr="00606646">
              <w:rPr>
                <w:rFonts w:ascii="Arial" w:hAnsi="Arial" w:cs="Arial"/>
              </w:rPr>
              <w:t xml:space="preserve">duly </w:t>
            </w:r>
            <w:r w:rsidRPr="00606646">
              <w:rPr>
                <w:rFonts w:ascii="Arial" w:hAnsi="Arial" w:cs="Arial"/>
              </w:rPr>
              <w:t>signposted.</w:t>
            </w:r>
          </w:p>
          <w:p w:rsidR="001D5672" w:rsidRPr="00606646" w:rsidRDefault="001D5672" w:rsidP="00665801">
            <w:pPr>
              <w:tabs>
                <w:tab w:val="left" w:pos="709"/>
              </w:tabs>
              <w:spacing w:before="60" w:after="60"/>
              <w:rPr>
                <w:rFonts w:ascii="Arial" w:hAnsi="Arial" w:cs="Arial"/>
              </w:rPr>
            </w:pPr>
            <w:r w:rsidRPr="00606646">
              <w:rPr>
                <w:rFonts w:ascii="Arial" w:hAnsi="Arial" w:cs="Arial"/>
              </w:rPr>
              <w:t xml:space="preserve">Specific plans for Public Health England and the NHS are being </w:t>
            </w:r>
            <w:r w:rsidR="004A5381" w:rsidRPr="00606646">
              <w:rPr>
                <w:rFonts w:ascii="Arial" w:hAnsi="Arial" w:cs="Arial"/>
              </w:rPr>
              <w:t>developed to meet the health requirements of a pandemic response</w:t>
            </w:r>
            <w:r w:rsidRPr="00606646">
              <w:rPr>
                <w:rFonts w:ascii="Arial" w:hAnsi="Arial" w:cs="Arial"/>
              </w:rPr>
              <w:t xml:space="preserve"> but all agencies should ensure that their business continuity plans can be scaled to meet the planning assumptions </w:t>
            </w:r>
            <w:r w:rsidR="004A5381" w:rsidRPr="00606646">
              <w:rPr>
                <w:rFonts w:ascii="Arial" w:hAnsi="Arial" w:cs="Arial"/>
              </w:rPr>
              <w:t xml:space="preserve">outlined </w:t>
            </w:r>
            <w:r w:rsidR="00A4488D" w:rsidRPr="00606646">
              <w:rPr>
                <w:rFonts w:ascii="Arial" w:hAnsi="Arial" w:cs="Arial"/>
              </w:rPr>
              <w:t>in this Framework.</w:t>
            </w:r>
          </w:p>
        </w:tc>
      </w:tr>
      <w:tr w:rsidR="00D52155" w:rsidRPr="00606646" w:rsidTr="0053024C">
        <w:trPr>
          <w:trHeight w:val="4244"/>
        </w:trPr>
        <w:tc>
          <w:tcPr>
            <w:tcW w:w="1526" w:type="dxa"/>
          </w:tcPr>
          <w:p w:rsidR="00D52155" w:rsidRPr="00606646" w:rsidRDefault="00D52155" w:rsidP="00665801">
            <w:pPr>
              <w:pStyle w:val="Heading3"/>
              <w:spacing w:before="60" w:after="60"/>
              <w:rPr>
                <w:rFonts w:ascii="Arial" w:hAnsi="Arial"/>
              </w:rPr>
            </w:pPr>
            <w:bookmarkStart w:id="9" w:name="_Toc351735216"/>
            <w:bookmarkStart w:id="10" w:name="_Toc355179734"/>
            <w:r w:rsidRPr="00606646">
              <w:rPr>
                <w:rFonts w:ascii="Arial" w:hAnsi="Arial"/>
              </w:rPr>
              <w:t>Principles</w:t>
            </w:r>
            <w:bookmarkEnd w:id="9"/>
            <w:bookmarkEnd w:id="10"/>
          </w:p>
        </w:tc>
        <w:tc>
          <w:tcPr>
            <w:tcW w:w="8102" w:type="dxa"/>
          </w:tcPr>
          <w:p w:rsidR="00A4488D" w:rsidRPr="00606646" w:rsidRDefault="00A4488D" w:rsidP="00665801">
            <w:pPr>
              <w:spacing w:before="60" w:after="60"/>
              <w:rPr>
                <w:rFonts w:ascii="Arial" w:hAnsi="Arial" w:cs="Arial"/>
                <w:szCs w:val="22"/>
                <w:lang w:val="en"/>
              </w:rPr>
            </w:pPr>
            <w:r w:rsidRPr="00606646">
              <w:rPr>
                <w:rFonts w:ascii="Arial" w:hAnsi="Arial" w:cs="Arial"/>
                <w:szCs w:val="22"/>
                <w:lang w:val="en"/>
              </w:rPr>
              <w:t xml:space="preserve">Given the uncertainty about the scale, severity and pattern of development of any future pandemic, </w:t>
            </w:r>
            <w:r w:rsidR="004A5381" w:rsidRPr="00606646">
              <w:rPr>
                <w:rFonts w:ascii="Arial" w:hAnsi="Arial" w:cs="Arial"/>
                <w:szCs w:val="22"/>
                <w:lang w:val="en"/>
              </w:rPr>
              <w:t>three</w:t>
            </w:r>
            <w:r w:rsidRPr="00606646">
              <w:rPr>
                <w:rFonts w:ascii="Arial" w:hAnsi="Arial" w:cs="Arial"/>
                <w:szCs w:val="22"/>
                <w:lang w:val="en"/>
              </w:rPr>
              <w:t xml:space="preserve"> key principles underpin pandemic preparedness and response activity:</w:t>
            </w:r>
          </w:p>
          <w:p w:rsidR="00A4488D" w:rsidRPr="00606646" w:rsidRDefault="00A4488D" w:rsidP="00665801">
            <w:pPr>
              <w:numPr>
                <w:ilvl w:val="0"/>
                <w:numId w:val="27"/>
              </w:numPr>
              <w:spacing w:before="60" w:after="60"/>
              <w:rPr>
                <w:rFonts w:ascii="Arial" w:hAnsi="Arial" w:cs="Arial"/>
                <w:szCs w:val="22"/>
                <w:lang w:val="en"/>
              </w:rPr>
            </w:pPr>
            <w:r w:rsidRPr="00606646">
              <w:rPr>
                <w:rFonts w:ascii="Arial" w:hAnsi="Arial" w:cs="Arial"/>
                <w:b/>
                <w:szCs w:val="22"/>
                <w:lang w:val="en"/>
              </w:rPr>
              <w:t>Precautionary</w:t>
            </w:r>
            <w:r w:rsidRPr="00606646">
              <w:rPr>
                <w:rFonts w:ascii="Arial" w:hAnsi="Arial" w:cs="Arial"/>
                <w:szCs w:val="22"/>
                <w:lang w:val="en"/>
              </w:rPr>
              <w:t>: the response to any new virus should take into account the risk that it could be severe in nature. Plans must therefore be in place for an influenza pandemic with the potential to cause severe symptoms in individuals and widespread disruption to society.</w:t>
            </w:r>
          </w:p>
          <w:p w:rsidR="00A4488D" w:rsidRPr="00606646" w:rsidRDefault="00A4488D" w:rsidP="00665801">
            <w:pPr>
              <w:numPr>
                <w:ilvl w:val="0"/>
                <w:numId w:val="27"/>
              </w:numPr>
              <w:spacing w:before="60" w:after="60"/>
              <w:rPr>
                <w:rFonts w:ascii="Arial" w:hAnsi="Arial" w:cs="Arial"/>
                <w:szCs w:val="22"/>
                <w:lang w:val="en"/>
              </w:rPr>
            </w:pPr>
            <w:r w:rsidRPr="00606646">
              <w:rPr>
                <w:rFonts w:ascii="Arial" w:hAnsi="Arial" w:cs="Arial"/>
                <w:b/>
                <w:szCs w:val="22"/>
                <w:lang w:val="en"/>
              </w:rPr>
              <w:t>Proportionality</w:t>
            </w:r>
            <w:r w:rsidRPr="00606646">
              <w:rPr>
                <w:rFonts w:ascii="Arial" w:hAnsi="Arial" w:cs="Arial"/>
                <w:szCs w:val="22"/>
                <w:lang w:val="en"/>
              </w:rPr>
              <w:t xml:space="preserve">: the response to a pandemic should be no more and no less than that necessary in relation to the known risks. Plans therefore need to be in place not only for high impact pandemics, but also for milder scenarios, with the ability to adapt them as new evidence emerges. </w:t>
            </w:r>
          </w:p>
          <w:p w:rsidR="00D52155" w:rsidRPr="00606646" w:rsidRDefault="00A4488D" w:rsidP="00665801">
            <w:pPr>
              <w:numPr>
                <w:ilvl w:val="0"/>
                <w:numId w:val="27"/>
              </w:numPr>
              <w:spacing w:before="60" w:after="60"/>
              <w:rPr>
                <w:rFonts w:ascii="Arial" w:hAnsi="Arial" w:cs="Arial"/>
                <w:szCs w:val="22"/>
                <w:lang w:val="en"/>
              </w:rPr>
            </w:pPr>
            <w:r w:rsidRPr="00606646">
              <w:rPr>
                <w:rFonts w:ascii="Arial" w:hAnsi="Arial" w:cs="Arial"/>
                <w:b/>
                <w:szCs w:val="22"/>
                <w:lang w:val="en"/>
              </w:rPr>
              <w:t>Flexibility</w:t>
            </w:r>
            <w:r w:rsidRPr="00606646">
              <w:rPr>
                <w:rFonts w:ascii="Arial" w:hAnsi="Arial" w:cs="Arial"/>
                <w:szCs w:val="22"/>
                <w:lang w:val="en"/>
              </w:rPr>
              <w:t>: there will need to be local flexibility and agility in the timing of transition from one phase of response to another to take account of local patterns of spread of infection, within a consistent UK-wide approach to the response to a new pandemic.</w:t>
            </w:r>
          </w:p>
        </w:tc>
      </w:tr>
      <w:tr w:rsidR="00F14A65" w:rsidRPr="00606646" w:rsidTr="00F14A65">
        <w:trPr>
          <w:trHeight w:val="960"/>
        </w:trPr>
        <w:tc>
          <w:tcPr>
            <w:tcW w:w="1526" w:type="dxa"/>
          </w:tcPr>
          <w:p w:rsidR="00F14A65" w:rsidRPr="00606646" w:rsidRDefault="00F14A65" w:rsidP="00665801">
            <w:pPr>
              <w:spacing w:before="60" w:after="60"/>
              <w:rPr>
                <w:rFonts w:ascii="Arial" w:hAnsi="Arial" w:cs="Arial"/>
                <w:b/>
              </w:rPr>
            </w:pPr>
            <w:r w:rsidRPr="00606646">
              <w:rPr>
                <w:rFonts w:ascii="Arial" w:hAnsi="Arial" w:cs="Arial"/>
                <w:b/>
              </w:rPr>
              <w:t>Further reading – key documents</w:t>
            </w:r>
          </w:p>
        </w:tc>
        <w:tc>
          <w:tcPr>
            <w:tcW w:w="8102" w:type="dxa"/>
          </w:tcPr>
          <w:p w:rsidR="005C65BE" w:rsidRPr="00606646" w:rsidRDefault="00185F3A" w:rsidP="00665801">
            <w:pPr>
              <w:spacing w:before="60" w:after="60"/>
              <w:rPr>
                <w:rFonts w:ascii="Arial" w:hAnsi="Arial" w:cs="Arial"/>
                <w:szCs w:val="22"/>
                <w:lang w:val="en"/>
              </w:rPr>
            </w:pPr>
            <w:hyperlink r:id="rId19" w:history="1">
              <w:r w:rsidR="008A10BC" w:rsidRPr="00606646">
                <w:rPr>
                  <w:rStyle w:val="Hyperlink"/>
                  <w:rFonts w:ascii="Arial" w:hAnsi="Arial" w:cs="Arial"/>
                  <w:szCs w:val="22"/>
                  <w:lang w:val="en"/>
                </w:rPr>
                <w:t>https://www.gov.uk/pandemic-flu</w:t>
              </w:r>
            </w:hyperlink>
          </w:p>
          <w:p w:rsidR="00F14A65" w:rsidRPr="00606646" w:rsidRDefault="00185F3A" w:rsidP="00665801">
            <w:pPr>
              <w:widowControl w:val="0"/>
              <w:spacing w:before="60" w:after="60"/>
              <w:rPr>
                <w:rFonts w:ascii="Arial" w:hAnsi="Arial" w:cs="Arial"/>
              </w:rPr>
            </w:pPr>
            <w:hyperlink r:id="rId20" w:anchor="workplacebusiness-guidance" w:history="1">
              <w:r w:rsidR="008A10BC" w:rsidRPr="00606646">
                <w:rPr>
                  <w:rStyle w:val="Hyperlink"/>
                  <w:rFonts w:ascii="Arial" w:hAnsi="Arial" w:cs="Arial"/>
                </w:rPr>
                <w:t>https://www.gov.uk/pandemic-flu#workplacebusiness-guidance</w:t>
              </w:r>
            </w:hyperlink>
          </w:p>
        </w:tc>
      </w:tr>
    </w:tbl>
    <w:p w:rsidR="00D52155" w:rsidRPr="00606646" w:rsidRDefault="00D52155" w:rsidP="00D52155">
      <w:pPr>
        <w:rPr>
          <w:rFonts w:ascii="Arial" w:hAnsi="Arial" w:cs="Arial"/>
        </w:rPr>
      </w:pPr>
    </w:p>
    <w:p w:rsidR="00EB2D14" w:rsidRPr="00606646" w:rsidRDefault="00EB2D14" w:rsidP="00D52155">
      <w:pPr>
        <w:rPr>
          <w:rFonts w:ascii="Arial" w:hAnsi="Arial" w:cs="Arial"/>
        </w:rPr>
      </w:pPr>
    </w:p>
    <w:p w:rsidR="00995B3E" w:rsidRPr="00606646" w:rsidRDefault="00995B3E">
      <w:pPr>
        <w:spacing w:before="0"/>
        <w:rPr>
          <w:rFonts w:ascii="Arial" w:hAnsi="Arial" w:cs="Arial"/>
          <w:b/>
          <w:bCs/>
          <w:color w:val="1F497D"/>
          <w:kern w:val="32"/>
          <w:sz w:val="28"/>
          <w:szCs w:val="28"/>
        </w:rPr>
      </w:pPr>
      <w:bookmarkStart w:id="11" w:name="_Toc351735217"/>
      <w:bookmarkStart w:id="12" w:name="_Toc351735377"/>
      <w:bookmarkStart w:id="13" w:name="_Toc351735530"/>
      <w:bookmarkStart w:id="14" w:name="_Toc355179553"/>
      <w:bookmarkStart w:id="15" w:name="_Toc355179735"/>
      <w:bookmarkEnd w:id="1"/>
      <w:bookmarkEnd w:id="2"/>
      <w:bookmarkEnd w:id="3"/>
      <w:r w:rsidRPr="00606646">
        <w:rPr>
          <w:rFonts w:ascii="Arial" w:hAnsi="Arial" w:cs="Arial"/>
        </w:rPr>
        <w:br w:type="page"/>
      </w:r>
    </w:p>
    <w:p w:rsidR="00EA42FE" w:rsidRPr="00606646" w:rsidRDefault="00EA42FE" w:rsidP="0053024C">
      <w:pPr>
        <w:pStyle w:val="Heading1"/>
        <w:rPr>
          <w:rFonts w:ascii="Arial" w:hAnsi="Arial" w:cs="Arial"/>
        </w:rPr>
      </w:pPr>
      <w:bookmarkStart w:id="16" w:name="_Toc515984347"/>
      <w:r w:rsidRPr="00606646">
        <w:rPr>
          <w:rFonts w:ascii="Arial" w:hAnsi="Arial" w:cs="Arial"/>
        </w:rPr>
        <w:lastRenderedPageBreak/>
        <w:t>Table of Contents</w:t>
      </w:r>
      <w:bookmarkEnd w:id="11"/>
      <w:bookmarkEnd w:id="12"/>
      <w:bookmarkEnd w:id="13"/>
      <w:bookmarkEnd w:id="14"/>
      <w:bookmarkEnd w:id="15"/>
      <w:bookmarkEnd w:id="16"/>
    </w:p>
    <w:p w:rsidR="002E4C60" w:rsidRPr="00606646" w:rsidRDefault="002E4C60" w:rsidP="002E4C60">
      <w:pPr>
        <w:rPr>
          <w:rFonts w:ascii="Arial" w:hAnsi="Arial" w:cs="Arial"/>
        </w:rPr>
      </w:pPr>
    </w:p>
    <w:p w:rsidR="00606646" w:rsidRPr="00606646" w:rsidRDefault="00E950C9">
      <w:pPr>
        <w:pStyle w:val="TOC1"/>
        <w:rPr>
          <w:rFonts w:ascii="Arial" w:eastAsiaTheme="minorEastAsia" w:hAnsi="Arial" w:cs="Arial"/>
          <w:b w:val="0"/>
          <w:bCs w:val="0"/>
          <w:szCs w:val="22"/>
        </w:rPr>
      </w:pPr>
      <w:r w:rsidRPr="00606646">
        <w:rPr>
          <w:rFonts w:ascii="Arial" w:hAnsi="Arial" w:cs="Arial"/>
        </w:rPr>
        <w:fldChar w:fldCharType="begin"/>
      </w:r>
      <w:r w:rsidR="009D4052" w:rsidRPr="00606646">
        <w:rPr>
          <w:rFonts w:ascii="Arial" w:hAnsi="Arial" w:cs="Arial"/>
        </w:rPr>
        <w:instrText xml:space="preserve"> TOC \o "1-1" \h \z \u </w:instrText>
      </w:r>
      <w:r w:rsidRPr="00606646">
        <w:rPr>
          <w:rFonts w:ascii="Arial" w:hAnsi="Arial" w:cs="Arial"/>
        </w:rPr>
        <w:fldChar w:fldCharType="separate"/>
      </w:r>
      <w:hyperlink w:anchor="_Toc515984346" w:history="1">
        <w:r w:rsidR="00606646" w:rsidRPr="00606646">
          <w:rPr>
            <w:rStyle w:val="Hyperlink"/>
            <w:rFonts w:ascii="Arial" w:hAnsi="Arial" w:cs="Arial"/>
          </w:rPr>
          <w:t>Critical Information</w:t>
        </w:r>
        <w:r w:rsidR="00606646" w:rsidRPr="00606646">
          <w:rPr>
            <w:rFonts w:ascii="Arial" w:hAnsi="Arial" w:cs="Arial"/>
            <w:webHidden/>
          </w:rPr>
          <w:tab/>
        </w:r>
        <w:r w:rsidR="00606646" w:rsidRPr="00606646">
          <w:rPr>
            <w:rFonts w:ascii="Arial" w:hAnsi="Arial" w:cs="Arial"/>
            <w:webHidden/>
          </w:rPr>
          <w:fldChar w:fldCharType="begin"/>
        </w:r>
        <w:r w:rsidR="00606646" w:rsidRPr="00606646">
          <w:rPr>
            <w:rFonts w:ascii="Arial" w:hAnsi="Arial" w:cs="Arial"/>
            <w:webHidden/>
          </w:rPr>
          <w:instrText xml:space="preserve"> PAGEREF _Toc515984346 \h </w:instrText>
        </w:r>
        <w:r w:rsidR="00606646" w:rsidRPr="00606646">
          <w:rPr>
            <w:rFonts w:ascii="Arial" w:hAnsi="Arial" w:cs="Arial"/>
            <w:webHidden/>
          </w:rPr>
        </w:r>
        <w:r w:rsidR="00606646" w:rsidRPr="00606646">
          <w:rPr>
            <w:rFonts w:ascii="Arial" w:hAnsi="Arial" w:cs="Arial"/>
            <w:webHidden/>
          </w:rPr>
          <w:fldChar w:fldCharType="separate"/>
        </w:r>
        <w:r w:rsidR="00490D35">
          <w:rPr>
            <w:rFonts w:ascii="Arial" w:hAnsi="Arial" w:cs="Arial"/>
            <w:webHidden/>
          </w:rPr>
          <w:t>3</w:t>
        </w:r>
        <w:r w:rsidR="00606646" w:rsidRPr="00606646">
          <w:rPr>
            <w:rFonts w:ascii="Arial" w:hAnsi="Arial" w:cs="Arial"/>
            <w:webHidden/>
          </w:rPr>
          <w:fldChar w:fldCharType="end"/>
        </w:r>
      </w:hyperlink>
    </w:p>
    <w:p w:rsidR="00606646" w:rsidRPr="00606646" w:rsidRDefault="00185F3A">
      <w:pPr>
        <w:pStyle w:val="TOC1"/>
        <w:rPr>
          <w:rFonts w:ascii="Arial" w:eastAsiaTheme="minorEastAsia" w:hAnsi="Arial" w:cs="Arial"/>
          <w:b w:val="0"/>
          <w:bCs w:val="0"/>
          <w:szCs w:val="22"/>
        </w:rPr>
      </w:pPr>
      <w:hyperlink w:anchor="_Toc515984347" w:history="1">
        <w:r w:rsidR="00606646" w:rsidRPr="00606646">
          <w:rPr>
            <w:rStyle w:val="Hyperlink"/>
            <w:rFonts w:ascii="Arial" w:hAnsi="Arial" w:cs="Arial"/>
          </w:rPr>
          <w:t>Table of Contents</w:t>
        </w:r>
        <w:r w:rsidR="00606646" w:rsidRPr="00606646">
          <w:rPr>
            <w:rFonts w:ascii="Arial" w:hAnsi="Arial" w:cs="Arial"/>
            <w:webHidden/>
          </w:rPr>
          <w:tab/>
        </w:r>
        <w:r w:rsidR="00606646" w:rsidRPr="00606646">
          <w:rPr>
            <w:rFonts w:ascii="Arial" w:hAnsi="Arial" w:cs="Arial"/>
            <w:webHidden/>
          </w:rPr>
          <w:fldChar w:fldCharType="begin"/>
        </w:r>
        <w:r w:rsidR="00606646" w:rsidRPr="00606646">
          <w:rPr>
            <w:rFonts w:ascii="Arial" w:hAnsi="Arial" w:cs="Arial"/>
            <w:webHidden/>
          </w:rPr>
          <w:instrText xml:space="preserve"> PAGEREF _Toc515984347 \h </w:instrText>
        </w:r>
        <w:r w:rsidR="00606646" w:rsidRPr="00606646">
          <w:rPr>
            <w:rFonts w:ascii="Arial" w:hAnsi="Arial" w:cs="Arial"/>
            <w:webHidden/>
          </w:rPr>
        </w:r>
        <w:r w:rsidR="00606646" w:rsidRPr="00606646">
          <w:rPr>
            <w:rFonts w:ascii="Arial" w:hAnsi="Arial" w:cs="Arial"/>
            <w:webHidden/>
          </w:rPr>
          <w:fldChar w:fldCharType="separate"/>
        </w:r>
        <w:r w:rsidR="00490D35">
          <w:rPr>
            <w:rFonts w:ascii="Arial" w:hAnsi="Arial" w:cs="Arial"/>
            <w:webHidden/>
          </w:rPr>
          <w:t>4</w:t>
        </w:r>
        <w:r w:rsidR="00606646" w:rsidRPr="00606646">
          <w:rPr>
            <w:rFonts w:ascii="Arial" w:hAnsi="Arial" w:cs="Arial"/>
            <w:webHidden/>
          </w:rPr>
          <w:fldChar w:fldCharType="end"/>
        </w:r>
      </w:hyperlink>
    </w:p>
    <w:p w:rsidR="00606646" w:rsidRPr="00606646" w:rsidRDefault="00185F3A">
      <w:pPr>
        <w:pStyle w:val="TOC1"/>
        <w:tabs>
          <w:tab w:val="left" w:pos="480"/>
        </w:tabs>
        <w:rPr>
          <w:rFonts w:ascii="Arial" w:eastAsiaTheme="minorEastAsia" w:hAnsi="Arial" w:cs="Arial"/>
          <w:b w:val="0"/>
          <w:bCs w:val="0"/>
          <w:szCs w:val="22"/>
        </w:rPr>
      </w:pPr>
      <w:hyperlink w:anchor="_Toc515984348" w:history="1">
        <w:r w:rsidR="00606646" w:rsidRPr="00606646">
          <w:rPr>
            <w:rStyle w:val="Hyperlink"/>
            <w:rFonts w:ascii="Arial" w:hAnsi="Arial" w:cs="Arial"/>
          </w:rPr>
          <w:t>1</w:t>
        </w:r>
        <w:r w:rsidR="00606646" w:rsidRPr="00606646">
          <w:rPr>
            <w:rFonts w:ascii="Arial" w:eastAsiaTheme="minorEastAsia" w:hAnsi="Arial" w:cs="Arial"/>
            <w:b w:val="0"/>
            <w:bCs w:val="0"/>
            <w:szCs w:val="22"/>
          </w:rPr>
          <w:tab/>
        </w:r>
        <w:r w:rsidR="00606646" w:rsidRPr="00606646">
          <w:rPr>
            <w:rStyle w:val="Hyperlink"/>
            <w:rFonts w:ascii="Arial" w:hAnsi="Arial" w:cs="Arial"/>
          </w:rPr>
          <w:t>Introduction</w:t>
        </w:r>
        <w:r w:rsidR="00606646" w:rsidRPr="00606646">
          <w:rPr>
            <w:rFonts w:ascii="Arial" w:hAnsi="Arial" w:cs="Arial"/>
            <w:webHidden/>
          </w:rPr>
          <w:tab/>
        </w:r>
        <w:r w:rsidR="00606646" w:rsidRPr="00606646">
          <w:rPr>
            <w:rFonts w:ascii="Arial" w:hAnsi="Arial" w:cs="Arial"/>
            <w:webHidden/>
          </w:rPr>
          <w:fldChar w:fldCharType="begin"/>
        </w:r>
        <w:r w:rsidR="00606646" w:rsidRPr="00606646">
          <w:rPr>
            <w:rFonts w:ascii="Arial" w:hAnsi="Arial" w:cs="Arial"/>
            <w:webHidden/>
          </w:rPr>
          <w:instrText xml:space="preserve"> PAGEREF _Toc515984348 \h </w:instrText>
        </w:r>
        <w:r w:rsidR="00606646" w:rsidRPr="00606646">
          <w:rPr>
            <w:rFonts w:ascii="Arial" w:hAnsi="Arial" w:cs="Arial"/>
            <w:webHidden/>
          </w:rPr>
        </w:r>
        <w:r w:rsidR="00606646" w:rsidRPr="00606646">
          <w:rPr>
            <w:rFonts w:ascii="Arial" w:hAnsi="Arial" w:cs="Arial"/>
            <w:webHidden/>
          </w:rPr>
          <w:fldChar w:fldCharType="separate"/>
        </w:r>
        <w:r w:rsidR="00490D35">
          <w:rPr>
            <w:rFonts w:ascii="Arial" w:hAnsi="Arial" w:cs="Arial"/>
            <w:webHidden/>
          </w:rPr>
          <w:t>5</w:t>
        </w:r>
        <w:r w:rsidR="00606646" w:rsidRPr="00606646">
          <w:rPr>
            <w:rFonts w:ascii="Arial" w:hAnsi="Arial" w:cs="Arial"/>
            <w:webHidden/>
          </w:rPr>
          <w:fldChar w:fldCharType="end"/>
        </w:r>
      </w:hyperlink>
    </w:p>
    <w:p w:rsidR="00606646" w:rsidRPr="00606646" w:rsidRDefault="00185F3A">
      <w:pPr>
        <w:pStyle w:val="TOC1"/>
        <w:tabs>
          <w:tab w:val="left" w:pos="480"/>
        </w:tabs>
        <w:rPr>
          <w:rFonts w:ascii="Arial" w:eastAsiaTheme="minorEastAsia" w:hAnsi="Arial" w:cs="Arial"/>
          <w:b w:val="0"/>
          <w:bCs w:val="0"/>
          <w:szCs w:val="22"/>
        </w:rPr>
      </w:pPr>
      <w:hyperlink w:anchor="_Toc515984349" w:history="1">
        <w:r w:rsidR="00606646" w:rsidRPr="00606646">
          <w:rPr>
            <w:rStyle w:val="Hyperlink"/>
            <w:rFonts w:ascii="Arial" w:hAnsi="Arial" w:cs="Arial"/>
          </w:rPr>
          <w:t>2</w:t>
        </w:r>
        <w:r w:rsidR="00606646" w:rsidRPr="00606646">
          <w:rPr>
            <w:rFonts w:ascii="Arial" w:eastAsiaTheme="minorEastAsia" w:hAnsi="Arial" w:cs="Arial"/>
            <w:b w:val="0"/>
            <w:bCs w:val="0"/>
            <w:szCs w:val="22"/>
          </w:rPr>
          <w:tab/>
        </w:r>
        <w:r w:rsidR="00606646" w:rsidRPr="00606646">
          <w:rPr>
            <w:rStyle w:val="Hyperlink"/>
            <w:rFonts w:ascii="Arial" w:hAnsi="Arial" w:cs="Arial"/>
          </w:rPr>
          <w:t>Background</w:t>
        </w:r>
        <w:r w:rsidR="00606646" w:rsidRPr="00606646">
          <w:rPr>
            <w:rFonts w:ascii="Arial" w:hAnsi="Arial" w:cs="Arial"/>
            <w:webHidden/>
          </w:rPr>
          <w:tab/>
        </w:r>
        <w:r w:rsidR="00606646" w:rsidRPr="00606646">
          <w:rPr>
            <w:rFonts w:ascii="Arial" w:hAnsi="Arial" w:cs="Arial"/>
            <w:webHidden/>
          </w:rPr>
          <w:fldChar w:fldCharType="begin"/>
        </w:r>
        <w:r w:rsidR="00606646" w:rsidRPr="00606646">
          <w:rPr>
            <w:rFonts w:ascii="Arial" w:hAnsi="Arial" w:cs="Arial"/>
            <w:webHidden/>
          </w:rPr>
          <w:instrText xml:space="preserve"> PAGEREF _Toc515984349 \h </w:instrText>
        </w:r>
        <w:r w:rsidR="00606646" w:rsidRPr="00606646">
          <w:rPr>
            <w:rFonts w:ascii="Arial" w:hAnsi="Arial" w:cs="Arial"/>
            <w:webHidden/>
          </w:rPr>
        </w:r>
        <w:r w:rsidR="00606646" w:rsidRPr="00606646">
          <w:rPr>
            <w:rFonts w:ascii="Arial" w:hAnsi="Arial" w:cs="Arial"/>
            <w:webHidden/>
          </w:rPr>
          <w:fldChar w:fldCharType="separate"/>
        </w:r>
        <w:r w:rsidR="00490D35">
          <w:rPr>
            <w:rFonts w:ascii="Arial" w:hAnsi="Arial" w:cs="Arial"/>
            <w:webHidden/>
          </w:rPr>
          <w:t>6</w:t>
        </w:r>
        <w:r w:rsidR="00606646" w:rsidRPr="00606646">
          <w:rPr>
            <w:rFonts w:ascii="Arial" w:hAnsi="Arial" w:cs="Arial"/>
            <w:webHidden/>
          </w:rPr>
          <w:fldChar w:fldCharType="end"/>
        </w:r>
      </w:hyperlink>
    </w:p>
    <w:p w:rsidR="00606646" w:rsidRPr="00606646" w:rsidRDefault="00185F3A">
      <w:pPr>
        <w:pStyle w:val="TOC1"/>
        <w:tabs>
          <w:tab w:val="left" w:pos="480"/>
        </w:tabs>
        <w:rPr>
          <w:rFonts w:ascii="Arial" w:eastAsiaTheme="minorEastAsia" w:hAnsi="Arial" w:cs="Arial"/>
          <w:b w:val="0"/>
          <w:bCs w:val="0"/>
          <w:szCs w:val="22"/>
        </w:rPr>
      </w:pPr>
      <w:hyperlink w:anchor="_Toc515984350" w:history="1">
        <w:r w:rsidR="00606646" w:rsidRPr="00606646">
          <w:rPr>
            <w:rStyle w:val="Hyperlink"/>
            <w:rFonts w:ascii="Arial" w:hAnsi="Arial" w:cs="Arial"/>
          </w:rPr>
          <w:t xml:space="preserve">3 </w:t>
        </w:r>
        <w:r w:rsidR="00606646" w:rsidRPr="00606646">
          <w:rPr>
            <w:rFonts w:ascii="Arial" w:eastAsiaTheme="minorEastAsia" w:hAnsi="Arial" w:cs="Arial"/>
            <w:b w:val="0"/>
            <w:bCs w:val="0"/>
            <w:szCs w:val="22"/>
          </w:rPr>
          <w:tab/>
        </w:r>
        <w:r w:rsidR="00606646" w:rsidRPr="00606646">
          <w:rPr>
            <w:rStyle w:val="Hyperlink"/>
            <w:rFonts w:ascii="Arial" w:hAnsi="Arial" w:cs="Arial"/>
          </w:rPr>
          <w:t>Planning Assumptions</w:t>
        </w:r>
        <w:r w:rsidR="00606646" w:rsidRPr="00606646">
          <w:rPr>
            <w:rFonts w:ascii="Arial" w:hAnsi="Arial" w:cs="Arial"/>
            <w:webHidden/>
          </w:rPr>
          <w:tab/>
        </w:r>
        <w:r w:rsidR="00606646" w:rsidRPr="00606646">
          <w:rPr>
            <w:rFonts w:ascii="Arial" w:hAnsi="Arial" w:cs="Arial"/>
            <w:webHidden/>
          </w:rPr>
          <w:fldChar w:fldCharType="begin"/>
        </w:r>
        <w:r w:rsidR="00606646" w:rsidRPr="00606646">
          <w:rPr>
            <w:rFonts w:ascii="Arial" w:hAnsi="Arial" w:cs="Arial"/>
            <w:webHidden/>
          </w:rPr>
          <w:instrText xml:space="preserve"> PAGEREF _Toc515984350 \h </w:instrText>
        </w:r>
        <w:r w:rsidR="00606646" w:rsidRPr="00606646">
          <w:rPr>
            <w:rFonts w:ascii="Arial" w:hAnsi="Arial" w:cs="Arial"/>
            <w:webHidden/>
          </w:rPr>
        </w:r>
        <w:r w:rsidR="00606646" w:rsidRPr="00606646">
          <w:rPr>
            <w:rFonts w:ascii="Arial" w:hAnsi="Arial" w:cs="Arial"/>
            <w:webHidden/>
          </w:rPr>
          <w:fldChar w:fldCharType="separate"/>
        </w:r>
        <w:r w:rsidR="00490D35">
          <w:rPr>
            <w:rFonts w:ascii="Arial" w:hAnsi="Arial" w:cs="Arial"/>
            <w:webHidden/>
          </w:rPr>
          <w:t>7</w:t>
        </w:r>
        <w:r w:rsidR="00606646" w:rsidRPr="00606646">
          <w:rPr>
            <w:rFonts w:ascii="Arial" w:hAnsi="Arial" w:cs="Arial"/>
            <w:webHidden/>
          </w:rPr>
          <w:fldChar w:fldCharType="end"/>
        </w:r>
      </w:hyperlink>
    </w:p>
    <w:p w:rsidR="00606646" w:rsidRPr="00606646" w:rsidRDefault="00185F3A">
      <w:pPr>
        <w:pStyle w:val="TOC1"/>
        <w:tabs>
          <w:tab w:val="left" w:pos="480"/>
        </w:tabs>
        <w:rPr>
          <w:rFonts w:ascii="Arial" w:eastAsiaTheme="minorEastAsia" w:hAnsi="Arial" w:cs="Arial"/>
          <w:b w:val="0"/>
          <w:bCs w:val="0"/>
          <w:szCs w:val="22"/>
        </w:rPr>
      </w:pPr>
      <w:hyperlink w:anchor="_Toc515984351" w:history="1">
        <w:r w:rsidR="00606646" w:rsidRPr="00606646">
          <w:rPr>
            <w:rStyle w:val="Hyperlink"/>
            <w:rFonts w:ascii="Arial" w:hAnsi="Arial" w:cs="Arial"/>
          </w:rPr>
          <w:t>4</w:t>
        </w:r>
        <w:r w:rsidR="00606646" w:rsidRPr="00606646">
          <w:rPr>
            <w:rFonts w:ascii="Arial" w:eastAsiaTheme="minorEastAsia" w:hAnsi="Arial" w:cs="Arial"/>
            <w:b w:val="0"/>
            <w:bCs w:val="0"/>
            <w:szCs w:val="22"/>
          </w:rPr>
          <w:tab/>
        </w:r>
        <w:r w:rsidR="00606646" w:rsidRPr="00606646">
          <w:rPr>
            <w:rStyle w:val="Hyperlink"/>
            <w:rFonts w:ascii="Arial" w:hAnsi="Arial" w:cs="Arial"/>
          </w:rPr>
          <w:t>Planning and Preparedness</w:t>
        </w:r>
        <w:r w:rsidR="00606646" w:rsidRPr="00606646">
          <w:rPr>
            <w:rFonts w:ascii="Arial" w:hAnsi="Arial" w:cs="Arial"/>
            <w:webHidden/>
          </w:rPr>
          <w:tab/>
        </w:r>
        <w:r w:rsidR="00606646" w:rsidRPr="00606646">
          <w:rPr>
            <w:rFonts w:ascii="Arial" w:hAnsi="Arial" w:cs="Arial"/>
            <w:webHidden/>
          </w:rPr>
          <w:fldChar w:fldCharType="begin"/>
        </w:r>
        <w:r w:rsidR="00606646" w:rsidRPr="00606646">
          <w:rPr>
            <w:rFonts w:ascii="Arial" w:hAnsi="Arial" w:cs="Arial"/>
            <w:webHidden/>
          </w:rPr>
          <w:instrText xml:space="preserve"> PAGEREF _Toc515984351 \h </w:instrText>
        </w:r>
        <w:r w:rsidR="00606646" w:rsidRPr="00606646">
          <w:rPr>
            <w:rFonts w:ascii="Arial" w:hAnsi="Arial" w:cs="Arial"/>
            <w:webHidden/>
          </w:rPr>
        </w:r>
        <w:r w:rsidR="00606646" w:rsidRPr="00606646">
          <w:rPr>
            <w:rFonts w:ascii="Arial" w:hAnsi="Arial" w:cs="Arial"/>
            <w:webHidden/>
          </w:rPr>
          <w:fldChar w:fldCharType="separate"/>
        </w:r>
        <w:r w:rsidR="00490D35">
          <w:rPr>
            <w:rFonts w:ascii="Arial" w:hAnsi="Arial" w:cs="Arial"/>
            <w:webHidden/>
          </w:rPr>
          <w:t>8</w:t>
        </w:r>
        <w:r w:rsidR="00606646" w:rsidRPr="00606646">
          <w:rPr>
            <w:rFonts w:ascii="Arial" w:hAnsi="Arial" w:cs="Arial"/>
            <w:webHidden/>
          </w:rPr>
          <w:fldChar w:fldCharType="end"/>
        </w:r>
      </w:hyperlink>
    </w:p>
    <w:p w:rsidR="00606646" w:rsidRPr="00606646" w:rsidRDefault="00185F3A">
      <w:pPr>
        <w:pStyle w:val="TOC1"/>
        <w:tabs>
          <w:tab w:val="left" w:pos="480"/>
        </w:tabs>
        <w:rPr>
          <w:rFonts w:ascii="Arial" w:eastAsiaTheme="minorEastAsia" w:hAnsi="Arial" w:cs="Arial"/>
          <w:b w:val="0"/>
          <w:bCs w:val="0"/>
          <w:szCs w:val="22"/>
        </w:rPr>
      </w:pPr>
      <w:hyperlink w:anchor="_Toc515984353" w:history="1">
        <w:r w:rsidR="00606646" w:rsidRPr="00606646">
          <w:rPr>
            <w:rStyle w:val="Hyperlink"/>
            <w:rFonts w:ascii="Arial" w:hAnsi="Arial" w:cs="Arial"/>
          </w:rPr>
          <w:t>5</w:t>
        </w:r>
        <w:r w:rsidR="00606646" w:rsidRPr="00606646">
          <w:rPr>
            <w:rFonts w:ascii="Arial" w:eastAsiaTheme="minorEastAsia" w:hAnsi="Arial" w:cs="Arial"/>
            <w:b w:val="0"/>
            <w:bCs w:val="0"/>
            <w:szCs w:val="22"/>
          </w:rPr>
          <w:tab/>
        </w:r>
        <w:r w:rsidR="00606646" w:rsidRPr="00606646">
          <w:rPr>
            <w:rStyle w:val="Hyperlink"/>
            <w:rFonts w:ascii="Arial" w:hAnsi="Arial" w:cs="Arial"/>
          </w:rPr>
          <w:t>Response</w:t>
        </w:r>
        <w:r w:rsidR="00606646" w:rsidRPr="00606646">
          <w:rPr>
            <w:rFonts w:ascii="Arial" w:hAnsi="Arial" w:cs="Arial"/>
            <w:webHidden/>
          </w:rPr>
          <w:tab/>
        </w:r>
        <w:r w:rsidR="00606646" w:rsidRPr="00606646">
          <w:rPr>
            <w:rFonts w:ascii="Arial" w:hAnsi="Arial" w:cs="Arial"/>
            <w:webHidden/>
          </w:rPr>
          <w:fldChar w:fldCharType="begin"/>
        </w:r>
        <w:r w:rsidR="00606646" w:rsidRPr="00606646">
          <w:rPr>
            <w:rFonts w:ascii="Arial" w:hAnsi="Arial" w:cs="Arial"/>
            <w:webHidden/>
          </w:rPr>
          <w:instrText xml:space="preserve"> PAGEREF _Toc515984353 \h </w:instrText>
        </w:r>
        <w:r w:rsidR="00606646" w:rsidRPr="00606646">
          <w:rPr>
            <w:rFonts w:ascii="Arial" w:hAnsi="Arial" w:cs="Arial"/>
            <w:webHidden/>
          </w:rPr>
        </w:r>
        <w:r w:rsidR="00606646" w:rsidRPr="00606646">
          <w:rPr>
            <w:rFonts w:ascii="Arial" w:hAnsi="Arial" w:cs="Arial"/>
            <w:webHidden/>
          </w:rPr>
          <w:fldChar w:fldCharType="separate"/>
        </w:r>
        <w:r w:rsidR="00490D35">
          <w:rPr>
            <w:rFonts w:ascii="Arial" w:hAnsi="Arial" w:cs="Arial"/>
            <w:webHidden/>
          </w:rPr>
          <w:t>13</w:t>
        </w:r>
        <w:r w:rsidR="00606646" w:rsidRPr="00606646">
          <w:rPr>
            <w:rFonts w:ascii="Arial" w:hAnsi="Arial" w:cs="Arial"/>
            <w:webHidden/>
          </w:rPr>
          <w:fldChar w:fldCharType="end"/>
        </w:r>
      </w:hyperlink>
    </w:p>
    <w:p w:rsidR="00606646" w:rsidRPr="00606646" w:rsidRDefault="00185F3A">
      <w:pPr>
        <w:pStyle w:val="TOC1"/>
        <w:tabs>
          <w:tab w:val="left" w:pos="480"/>
        </w:tabs>
        <w:rPr>
          <w:rFonts w:ascii="Arial" w:eastAsiaTheme="minorEastAsia" w:hAnsi="Arial" w:cs="Arial"/>
          <w:b w:val="0"/>
          <w:bCs w:val="0"/>
          <w:szCs w:val="22"/>
        </w:rPr>
      </w:pPr>
      <w:hyperlink w:anchor="_Toc515984354" w:history="1">
        <w:r w:rsidR="00606646" w:rsidRPr="00606646">
          <w:rPr>
            <w:rStyle w:val="Hyperlink"/>
            <w:rFonts w:ascii="Arial" w:hAnsi="Arial" w:cs="Arial"/>
          </w:rPr>
          <w:t>6</w:t>
        </w:r>
        <w:r w:rsidR="00606646" w:rsidRPr="00606646">
          <w:rPr>
            <w:rFonts w:ascii="Arial" w:eastAsiaTheme="minorEastAsia" w:hAnsi="Arial" w:cs="Arial"/>
            <w:b w:val="0"/>
            <w:bCs w:val="0"/>
            <w:szCs w:val="22"/>
          </w:rPr>
          <w:tab/>
        </w:r>
        <w:r w:rsidR="00606646" w:rsidRPr="00606646">
          <w:rPr>
            <w:rStyle w:val="Hyperlink"/>
            <w:rFonts w:ascii="Arial" w:hAnsi="Arial" w:cs="Arial"/>
          </w:rPr>
          <w:t>Pandemic specific response arrangements Health and Social Care</w:t>
        </w:r>
        <w:r w:rsidR="00606646" w:rsidRPr="00606646">
          <w:rPr>
            <w:rFonts w:ascii="Arial" w:hAnsi="Arial" w:cs="Arial"/>
            <w:webHidden/>
          </w:rPr>
          <w:tab/>
        </w:r>
        <w:r w:rsidR="00606646" w:rsidRPr="00606646">
          <w:rPr>
            <w:rFonts w:ascii="Arial" w:hAnsi="Arial" w:cs="Arial"/>
            <w:webHidden/>
          </w:rPr>
          <w:fldChar w:fldCharType="begin"/>
        </w:r>
        <w:r w:rsidR="00606646" w:rsidRPr="00606646">
          <w:rPr>
            <w:rFonts w:ascii="Arial" w:hAnsi="Arial" w:cs="Arial"/>
            <w:webHidden/>
          </w:rPr>
          <w:instrText xml:space="preserve"> PAGEREF _Toc515984354 \h </w:instrText>
        </w:r>
        <w:r w:rsidR="00606646" w:rsidRPr="00606646">
          <w:rPr>
            <w:rFonts w:ascii="Arial" w:hAnsi="Arial" w:cs="Arial"/>
            <w:webHidden/>
          </w:rPr>
        </w:r>
        <w:r w:rsidR="00606646" w:rsidRPr="00606646">
          <w:rPr>
            <w:rFonts w:ascii="Arial" w:hAnsi="Arial" w:cs="Arial"/>
            <w:webHidden/>
          </w:rPr>
          <w:fldChar w:fldCharType="separate"/>
        </w:r>
        <w:r w:rsidR="00490D35">
          <w:rPr>
            <w:rFonts w:ascii="Arial" w:hAnsi="Arial" w:cs="Arial"/>
            <w:webHidden/>
          </w:rPr>
          <w:t>16</w:t>
        </w:r>
        <w:r w:rsidR="00606646" w:rsidRPr="00606646">
          <w:rPr>
            <w:rFonts w:ascii="Arial" w:hAnsi="Arial" w:cs="Arial"/>
            <w:webHidden/>
          </w:rPr>
          <w:fldChar w:fldCharType="end"/>
        </w:r>
      </w:hyperlink>
    </w:p>
    <w:p w:rsidR="00606646" w:rsidRPr="00606646" w:rsidRDefault="00185F3A">
      <w:pPr>
        <w:pStyle w:val="TOC1"/>
        <w:tabs>
          <w:tab w:val="left" w:pos="480"/>
        </w:tabs>
        <w:rPr>
          <w:rFonts w:ascii="Arial" w:eastAsiaTheme="minorEastAsia" w:hAnsi="Arial" w:cs="Arial"/>
          <w:b w:val="0"/>
          <w:bCs w:val="0"/>
          <w:szCs w:val="22"/>
        </w:rPr>
      </w:pPr>
      <w:hyperlink w:anchor="_Toc515984355" w:history="1">
        <w:r w:rsidR="00606646" w:rsidRPr="00606646">
          <w:rPr>
            <w:rStyle w:val="Hyperlink"/>
            <w:rFonts w:ascii="Arial" w:hAnsi="Arial" w:cs="Arial"/>
          </w:rPr>
          <w:t>7</w:t>
        </w:r>
        <w:r w:rsidR="00606646" w:rsidRPr="00606646">
          <w:rPr>
            <w:rFonts w:ascii="Arial" w:eastAsiaTheme="minorEastAsia" w:hAnsi="Arial" w:cs="Arial"/>
            <w:b w:val="0"/>
            <w:bCs w:val="0"/>
            <w:szCs w:val="22"/>
          </w:rPr>
          <w:tab/>
        </w:r>
        <w:r w:rsidR="00606646" w:rsidRPr="00606646">
          <w:rPr>
            <w:rStyle w:val="Hyperlink"/>
            <w:rFonts w:ascii="Arial" w:hAnsi="Arial" w:cs="Arial"/>
          </w:rPr>
          <w:t>London Strategic Coordination arrangements</w:t>
        </w:r>
        <w:r w:rsidR="00606646" w:rsidRPr="00606646">
          <w:rPr>
            <w:rFonts w:ascii="Arial" w:hAnsi="Arial" w:cs="Arial"/>
            <w:webHidden/>
          </w:rPr>
          <w:tab/>
        </w:r>
        <w:r w:rsidR="00606646" w:rsidRPr="00606646">
          <w:rPr>
            <w:rFonts w:ascii="Arial" w:hAnsi="Arial" w:cs="Arial"/>
            <w:webHidden/>
          </w:rPr>
          <w:fldChar w:fldCharType="begin"/>
        </w:r>
        <w:r w:rsidR="00606646" w:rsidRPr="00606646">
          <w:rPr>
            <w:rFonts w:ascii="Arial" w:hAnsi="Arial" w:cs="Arial"/>
            <w:webHidden/>
          </w:rPr>
          <w:instrText xml:space="preserve"> PAGEREF _Toc515984355 \h </w:instrText>
        </w:r>
        <w:r w:rsidR="00606646" w:rsidRPr="00606646">
          <w:rPr>
            <w:rFonts w:ascii="Arial" w:hAnsi="Arial" w:cs="Arial"/>
            <w:webHidden/>
          </w:rPr>
        </w:r>
        <w:r w:rsidR="00606646" w:rsidRPr="00606646">
          <w:rPr>
            <w:rFonts w:ascii="Arial" w:hAnsi="Arial" w:cs="Arial"/>
            <w:webHidden/>
          </w:rPr>
          <w:fldChar w:fldCharType="separate"/>
        </w:r>
        <w:r w:rsidR="00490D35">
          <w:rPr>
            <w:rFonts w:ascii="Arial" w:hAnsi="Arial" w:cs="Arial"/>
            <w:webHidden/>
          </w:rPr>
          <w:t>18</w:t>
        </w:r>
        <w:r w:rsidR="00606646" w:rsidRPr="00606646">
          <w:rPr>
            <w:rFonts w:ascii="Arial" w:hAnsi="Arial" w:cs="Arial"/>
            <w:webHidden/>
          </w:rPr>
          <w:fldChar w:fldCharType="end"/>
        </w:r>
      </w:hyperlink>
    </w:p>
    <w:p w:rsidR="00606646" w:rsidRPr="00606646" w:rsidRDefault="00185F3A">
      <w:pPr>
        <w:pStyle w:val="TOC1"/>
        <w:tabs>
          <w:tab w:val="left" w:pos="480"/>
        </w:tabs>
        <w:rPr>
          <w:rFonts w:ascii="Arial" w:eastAsiaTheme="minorEastAsia" w:hAnsi="Arial" w:cs="Arial"/>
          <w:b w:val="0"/>
          <w:bCs w:val="0"/>
          <w:szCs w:val="22"/>
        </w:rPr>
      </w:pPr>
      <w:hyperlink w:anchor="_Toc515984356" w:history="1">
        <w:r w:rsidR="00606646" w:rsidRPr="00606646">
          <w:rPr>
            <w:rStyle w:val="Hyperlink"/>
            <w:rFonts w:ascii="Arial" w:hAnsi="Arial" w:cs="Arial"/>
          </w:rPr>
          <w:t>8</w:t>
        </w:r>
        <w:r w:rsidR="00606646" w:rsidRPr="00606646">
          <w:rPr>
            <w:rFonts w:ascii="Arial" w:eastAsiaTheme="minorEastAsia" w:hAnsi="Arial" w:cs="Arial"/>
            <w:b w:val="0"/>
            <w:bCs w:val="0"/>
            <w:szCs w:val="22"/>
          </w:rPr>
          <w:tab/>
        </w:r>
        <w:r w:rsidR="00606646" w:rsidRPr="00606646">
          <w:rPr>
            <w:rStyle w:val="Hyperlink"/>
            <w:rFonts w:ascii="Arial" w:hAnsi="Arial" w:cs="Arial"/>
          </w:rPr>
          <w:t>Situational Awareness</w:t>
        </w:r>
        <w:r w:rsidR="00606646" w:rsidRPr="00606646">
          <w:rPr>
            <w:rFonts w:ascii="Arial" w:hAnsi="Arial" w:cs="Arial"/>
            <w:webHidden/>
          </w:rPr>
          <w:tab/>
        </w:r>
        <w:r w:rsidR="00606646" w:rsidRPr="00606646">
          <w:rPr>
            <w:rFonts w:ascii="Arial" w:hAnsi="Arial" w:cs="Arial"/>
            <w:webHidden/>
          </w:rPr>
          <w:fldChar w:fldCharType="begin"/>
        </w:r>
        <w:r w:rsidR="00606646" w:rsidRPr="00606646">
          <w:rPr>
            <w:rFonts w:ascii="Arial" w:hAnsi="Arial" w:cs="Arial"/>
            <w:webHidden/>
          </w:rPr>
          <w:instrText xml:space="preserve"> PAGEREF _Toc515984356 \h </w:instrText>
        </w:r>
        <w:r w:rsidR="00606646" w:rsidRPr="00606646">
          <w:rPr>
            <w:rFonts w:ascii="Arial" w:hAnsi="Arial" w:cs="Arial"/>
            <w:webHidden/>
          </w:rPr>
        </w:r>
        <w:r w:rsidR="00606646" w:rsidRPr="00606646">
          <w:rPr>
            <w:rFonts w:ascii="Arial" w:hAnsi="Arial" w:cs="Arial"/>
            <w:webHidden/>
          </w:rPr>
          <w:fldChar w:fldCharType="separate"/>
        </w:r>
        <w:r w:rsidR="00490D35">
          <w:rPr>
            <w:rFonts w:ascii="Arial" w:hAnsi="Arial" w:cs="Arial"/>
            <w:webHidden/>
          </w:rPr>
          <w:t>20</w:t>
        </w:r>
        <w:r w:rsidR="00606646" w:rsidRPr="00606646">
          <w:rPr>
            <w:rFonts w:ascii="Arial" w:hAnsi="Arial" w:cs="Arial"/>
            <w:webHidden/>
          </w:rPr>
          <w:fldChar w:fldCharType="end"/>
        </w:r>
      </w:hyperlink>
    </w:p>
    <w:p w:rsidR="00606646" w:rsidRPr="00606646" w:rsidRDefault="00185F3A">
      <w:pPr>
        <w:pStyle w:val="TOC1"/>
        <w:tabs>
          <w:tab w:val="left" w:pos="480"/>
        </w:tabs>
        <w:rPr>
          <w:rFonts w:ascii="Arial" w:eastAsiaTheme="minorEastAsia" w:hAnsi="Arial" w:cs="Arial"/>
          <w:b w:val="0"/>
          <w:bCs w:val="0"/>
          <w:szCs w:val="22"/>
        </w:rPr>
      </w:pPr>
      <w:hyperlink w:anchor="_Toc515984357" w:history="1">
        <w:r w:rsidR="00606646" w:rsidRPr="00606646">
          <w:rPr>
            <w:rStyle w:val="Hyperlink"/>
            <w:rFonts w:ascii="Arial" w:hAnsi="Arial" w:cs="Arial"/>
          </w:rPr>
          <w:t>9</w:t>
        </w:r>
        <w:r w:rsidR="00606646" w:rsidRPr="00606646">
          <w:rPr>
            <w:rFonts w:ascii="Arial" w:eastAsiaTheme="minorEastAsia" w:hAnsi="Arial" w:cs="Arial"/>
            <w:b w:val="0"/>
            <w:bCs w:val="0"/>
            <w:szCs w:val="22"/>
          </w:rPr>
          <w:tab/>
        </w:r>
        <w:r w:rsidR="00606646" w:rsidRPr="00606646">
          <w:rPr>
            <w:rStyle w:val="Hyperlink"/>
            <w:rFonts w:ascii="Arial" w:hAnsi="Arial" w:cs="Arial"/>
          </w:rPr>
          <w:t>Recovery</w:t>
        </w:r>
        <w:r w:rsidR="00606646" w:rsidRPr="00606646">
          <w:rPr>
            <w:rFonts w:ascii="Arial" w:hAnsi="Arial" w:cs="Arial"/>
            <w:webHidden/>
          </w:rPr>
          <w:tab/>
        </w:r>
        <w:r w:rsidR="00606646" w:rsidRPr="00606646">
          <w:rPr>
            <w:rFonts w:ascii="Arial" w:hAnsi="Arial" w:cs="Arial"/>
            <w:webHidden/>
          </w:rPr>
          <w:fldChar w:fldCharType="begin"/>
        </w:r>
        <w:r w:rsidR="00606646" w:rsidRPr="00606646">
          <w:rPr>
            <w:rFonts w:ascii="Arial" w:hAnsi="Arial" w:cs="Arial"/>
            <w:webHidden/>
          </w:rPr>
          <w:instrText xml:space="preserve"> PAGEREF _Toc515984357 \h </w:instrText>
        </w:r>
        <w:r w:rsidR="00606646" w:rsidRPr="00606646">
          <w:rPr>
            <w:rFonts w:ascii="Arial" w:hAnsi="Arial" w:cs="Arial"/>
            <w:webHidden/>
          </w:rPr>
        </w:r>
        <w:r w:rsidR="00606646" w:rsidRPr="00606646">
          <w:rPr>
            <w:rFonts w:ascii="Arial" w:hAnsi="Arial" w:cs="Arial"/>
            <w:webHidden/>
          </w:rPr>
          <w:fldChar w:fldCharType="separate"/>
        </w:r>
        <w:r w:rsidR="00490D35">
          <w:rPr>
            <w:rFonts w:ascii="Arial" w:hAnsi="Arial" w:cs="Arial"/>
            <w:webHidden/>
          </w:rPr>
          <w:t>21</w:t>
        </w:r>
        <w:r w:rsidR="00606646" w:rsidRPr="00606646">
          <w:rPr>
            <w:rFonts w:ascii="Arial" w:hAnsi="Arial" w:cs="Arial"/>
            <w:webHidden/>
          </w:rPr>
          <w:fldChar w:fldCharType="end"/>
        </w:r>
      </w:hyperlink>
    </w:p>
    <w:p w:rsidR="009D4052" w:rsidRPr="00606646" w:rsidRDefault="00E950C9" w:rsidP="002E4C60">
      <w:pPr>
        <w:rPr>
          <w:rFonts w:ascii="Arial" w:hAnsi="Arial" w:cs="Arial"/>
        </w:rPr>
      </w:pPr>
      <w:r w:rsidRPr="00606646">
        <w:rPr>
          <w:rFonts w:ascii="Arial" w:hAnsi="Arial" w:cs="Arial"/>
        </w:rPr>
        <w:fldChar w:fldCharType="end"/>
      </w:r>
    </w:p>
    <w:p w:rsidR="009D4052" w:rsidRPr="00606646" w:rsidRDefault="009D4052" w:rsidP="009D4052">
      <w:pPr>
        <w:rPr>
          <w:rFonts w:ascii="Arial" w:hAnsi="Arial" w:cs="Arial"/>
        </w:rPr>
        <w:sectPr w:rsidR="009D4052" w:rsidRPr="00606646" w:rsidSect="00B33749">
          <w:pgSz w:w="11906" w:h="16838" w:code="9"/>
          <w:pgMar w:top="1134" w:right="1247" w:bottom="1134" w:left="1247" w:header="709" w:footer="709" w:gutter="0"/>
          <w:cols w:space="708"/>
          <w:docGrid w:linePitch="360"/>
        </w:sectPr>
      </w:pPr>
      <w:bookmarkStart w:id="17" w:name="_Toc247962389"/>
      <w:bookmarkStart w:id="18" w:name="_Toc351735218"/>
      <w:bookmarkStart w:id="19" w:name="_Toc355179554"/>
      <w:bookmarkStart w:id="20" w:name="_Toc355179736"/>
    </w:p>
    <w:bookmarkEnd w:id="17"/>
    <w:bookmarkEnd w:id="18"/>
    <w:bookmarkEnd w:id="19"/>
    <w:bookmarkEnd w:id="20"/>
    <w:p w:rsidR="0005153E" w:rsidRPr="00606646" w:rsidRDefault="0005153E" w:rsidP="0053024C">
      <w:pPr>
        <w:pStyle w:val="Heading1"/>
        <w:rPr>
          <w:rFonts w:ascii="Arial" w:hAnsi="Arial" w:cs="Arial"/>
        </w:rPr>
        <w:sectPr w:rsidR="0005153E" w:rsidRPr="00606646" w:rsidSect="00B33749">
          <w:headerReference w:type="even" r:id="rId21"/>
          <w:headerReference w:type="first" r:id="rId22"/>
          <w:type w:val="continuous"/>
          <w:pgSz w:w="11906" w:h="16838" w:code="9"/>
          <w:pgMar w:top="1440" w:right="1418" w:bottom="1077" w:left="1418" w:header="709" w:footer="709" w:gutter="0"/>
          <w:cols w:space="708"/>
          <w:docGrid w:linePitch="360"/>
        </w:sectPr>
      </w:pPr>
    </w:p>
    <w:p w:rsidR="00143657" w:rsidRPr="00606646" w:rsidRDefault="006663CB" w:rsidP="0053024C">
      <w:pPr>
        <w:pStyle w:val="Heading1"/>
        <w:rPr>
          <w:rFonts w:ascii="Arial" w:hAnsi="Arial" w:cs="Arial"/>
        </w:rPr>
      </w:pPr>
      <w:bookmarkStart w:id="21" w:name="_Toc515984348"/>
      <w:r w:rsidRPr="00606646">
        <w:rPr>
          <w:rFonts w:ascii="Arial" w:hAnsi="Arial" w:cs="Arial"/>
        </w:rPr>
        <w:lastRenderedPageBreak/>
        <w:t>1</w:t>
      </w:r>
      <w:r w:rsidRPr="00606646">
        <w:rPr>
          <w:rFonts w:ascii="Arial" w:hAnsi="Arial" w:cs="Arial"/>
        </w:rPr>
        <w:tab/>
        <w:t>Introduction</w:t>
      </w:r>
      <w:bookmarkEnd w:id="21"/>
    </w:p>
    <w:p w:rsidR="004A17FF" w:rsidRPr="00606646" w:rsidRDefault="004A17FF" w:rsidP="006663CB">
      <w:pPr>
        <w:rPr>
          <w:rFonts w:ascii="Arial" w:hAnsi="Arial" w:cs="Arial"/>
          <w:b/>
        </w:rPr>
      </w:pPr>
    </w:p>
    <w:p w:rsidR="006663CB" w:rsidRPr="00606646" w:rsidRDefault="004A17FF" w:rsidP="003A5ADC">
      <w:pPr>
        <w:jc w:val="both"/>
        <w:rPr>
          <w:rFonts w:ascii="Arial" w:hAnsi="Arial" w:cs="Arial"/>
          <w:b/>
          <w:color w:val="1F497D" w:themeColor="text2"/>
        </w:rPr>
      </w:pPr>
      <w:r w:rsidRPr="00606646">
        <w:rPr>
          <w:rFonts w:ascii="Arial" w:hAnsi="Arial" w:cs="Arial"/>
          <w:b/>
          <w:color w:val="1F497D" w:themeColor="text2"/>
        </w:rPr>
        <w:t>Aim of this document</w:t>
      </w:r>
    </w:p>
    <w:p w:rsidR="005C65BE" w:rsidRPr="00606646" w:rsidRDefault="00995B3E" w:rsidP="003A5ADC">
      <w:pPr>
        <w:widowControl w:val="0"/>
        <w:ind w:left="720" w:hanging="720"/>
        <w:jc w:val="both"/>
        <w:rPr>
          <w:rFonts w:ascii="Arial" w:hAnsi="Arial" w:cs="Arial"/>
        </w:rPr>
      </w:pPr>
      <w:r w:rsidRPr="00606646">
        <w:rPr>
          <w:rFonts w:ascii="Arial" w:hAnsi="Arial" w:cs="Arial"/>
        </w:rPr>
        <w:t>1.1</w:t>
      </w:r>
      <w:r w:rsidRPr="00606646">
        <w:rPr>
          <w:rFonts w:ascii="Arial" w:hAnsi="Arial" w:cs="Arial"/>
        </w:rPr>
        <w:tab/>
      </w:r>
      <w:r w:rsidR="006663CB" w:rsidRPr="00606646">
        <w:rPr>
          <w:rFonts w:ascii="Arial" w:hAnsi="Arial" w:cs="Arial"/>
        </w:rPr>
        <w:t>The aim of this document is to provide the agencies that make up the London Resilience Partnership with a strategic framework to support their integrated preparedness and response to pandemic influenza.</w:t>
      </w:r>
      <w:r w:rsidR="00F14A65" w:rsidRPr="00606646">
        <w:rPr>
          <w:rFonts w:ascii="Arial" w:hAnsi="Arial" w:cs="Arial"/>
        </w:rPr>
        <w:t xml:space="preserve"> Planners should additionally read </w:t>
      </w:r>
      <w:r w:rsidR="005C65BE" w:rsidRPr="00606646">
        <w:rPr>
          <w:rFonts w:ascii="Arial" w:hAnsi="Arial" w:cs="Arial"/>
        </w:rPr>
        <w:t>the further national guidance available at</w:t>
      </w:r>
      <w:r w:rsidR="005C65BE" w:rsidRPr="00606646">
        <w:rPr>
          <w:rFonts w:ascii="Arial" w:hAnsi="Arial" w:cs="Arial"/>
          <w:i/>
        </w:rPr>
        <w:t>:</w:t>
      </w:r>
      <w:r w:rsidR="004A5381" w:rsidRPr="00606646">
        <w:rPr>
          <w:rFonts w:ascii="Arial" w:hAnsi="Arial" w:cs="Arial"/>
          <w:i/>
        </w:rPr>
        <w:t xml:space="preserve"> </w:t>
      </w:r>
      <w:hyperlink r:id="rId23" w:history="1">
        <w:r w:rsidR="005C65BE" w:rsidRPr="00606646">
          <w:rPr>
            <w:rStyle w:val="Hyperlink"/>
            <w:rFonts w:ascii="Arial" w:hAnsi="Arial" w:cs="Arial"/>
            <w:i/>
          </w:rPr>
          <w:t>https://www.gov.uk/pandemic-flu</w:t>
        </w:r>
      </w:hyperlink>
    </w:p>
    <w:p w:rsidR="006663CB" w:rsidRPr="00606646" w:rsidRDefault="006663CB" w:rsidP="003A5ADC">
      <w:pPr>
        <w:widowControl w:val="0"/>
        <w:ind w:left="720"/>
        <w:jc w:val="both"/>
        <w:rPr>
          <w:rFonts w:ascii="Arial" w:hAnsi="Arial" w:cs="Arial"/>
        </w:rPr>
      </w:pPr>
    </w:p>
    <w:p w:rsidR="006663CB" w:rsidRPr="00606646" w:rsidRDefault="004A17FF" w:rsidP="003A5ADC">
      <w:pPr>
        <w:widowControl w:val="0"/>
        <w:jc w:val="both"/>
        <w:rPr>
          <w:rFonts w:ascii="Arial" w:hAnsi="Arial" w:cs="Arial"/>
          <w:b/>
          <w:color w:val="1F497D" w:themeColor="text2"/>
        </w:rPr>
      </w:pPr>
      <w:r w:rsidRPr="00606646">
        <w:rPr>
          <w:rFonts w:ascii="Arial" w:hAnsi="Arial" w:cs="Arial"/>
          <w:b/>
          <w:color w:val="1F497D" w:themeColor="text2"/>
        </w:rPr>
        <w:t>Objectives of this document</w:t>
      </w:r>
    </w:p>
    <w:p w:rsidR="006663CB" w:rsidRPr="00606646" w:rsidRDefault="00995B3E" w:rsidP="003A5ADC">
      <w:pPr>
        <w:widowControl w:val="0"/>
        <w:ind w:left="720" w:hanging="720"/>
        <w:jc w:val="both"/>
        <w:rPr>
          <w:rFonts w:ascii="Arial" w:hAnsi="Arial" w:cs="Arial"/>
        </w:rPr>
      </w:pPr>
      <w:r w:rsidRPr="00606646">
        <w:rPr>
          <w:rFonts w:ascii="Arial" w:hAnsi="Arial" w:cs="Arial"/>
        </w:rPr>
        <w:t xml:space="preserve">1.2 </w:t>
      </w:r>
      <w:r w:rsidRPr="00606646">
        <w:rPr>
          <w:rFonts w:ascii="Arial" w:hAnsi="Arial" w:cs="Arial"/>
        </w:rPr>
        <w:tab/>
        <w:t xml:space="preserve">To </w:t>
      </w:r>
      <w:r w:rsidR="006663CB" w:rsidRPr="00606646">
        <w:rPr>
          <w:rFonts w:ascii="Arial" w:hAnsi="Arial" w:cs="Arial"/>
        </w:rPr>
        <w:t>summarise and collate the key plans and procedures which would be activated in the event of an outbreak of pandemic influenza.</w:t>
      </w:r>
    </w:p>
    <w:p w:rsidR="006663CB" w:rsidRPr="00606646" w:rsidRDefault="00995B3E" w:rsidP="003A5ADC">
      <w:pPr>
        <w:widowControl w:val="0"/>
        <w:ind w:left="720" w:hanging="720"/>
        <w:jc w:val="both"/>
        <w:rPr>
          <w:rFonts w:ascii="Arial" w:hAnsi="Arial" w:cs="Arial"/>
        </w:rPr>
      </w:pPr>
      <w:r w:rsidRPr="00606646">
        <w:rPr>
          <w:rFonts w:ascii="Arial" w:hAnsi="Arial" w:cs="Arial"/>
        </w:rPr>
        <w:t xml:space="preserve">1.3 </w:t>
      </w:r>
      <w:r w:rsidRPr="00606646">
        <w:rPr>
          <w:rFonts w:ascii="Arial" w:hAnsi="Arial" w:cs="Arial"/>
        </w:rPr>
        <w:tab/>
        <w:t>To e</w:t>
      </w:r>
      <w:r w:rsidR="006663CB" w:rsidRPr="00606646">
        <w:rPr>
          <w:rFonts w:ascii="Arial" w:hAnsi="Arial" w:cs="Arial"/>
        </w:rPr>
        <w:t>nsure understanding within the London Resilience Partnership</w:t>
      </w:r>
      <w:r w:rsidR="004A5381" w:rsidRPr="00606646">
        <w:rPr>
          <w:rFonts w:ascii="Arial" w:hAnsi="Arial" w:cs="Arial"/>
        </w:rPr>
        <w:t xml:space="preserve"> of a London-wide pandemic response</w:t>
      </w:r>
      <w:r w:rsidR="006663CB" w:rsidRPr="00606646">
        <w:rPr>
          <w:rFonts w:ascii="Arial" w:hAnsi="Arial" w:cs="Arial"/>
        </w:rPr>
        <w:t>.</w:t>
      </w:r>
    </w:p>
    <w:p w:rsidR="006663CB" w:rsidRPr="00606646" w:rsidRDefault="00995B3E" w:rsidP="003A5ADC">
      <w:pPr>
        <w:widowControl w:val="0"/>
        <w:jc w:val="both"/>
        <w:rPr>
          <w:rFonts w:ascii="Arial" w:hAnsi="Arial" w:cs="Arial"/>
        </w:rPr>
      </w:pPr>
      <w:r w:rsidRPr="00606646">
        <w:rPr>
          <w:rFonts w:ascii="Arial" w:hAnsi="Arial" w:cs="Arial"/>
        </w:rPr>
        <w:t xml:space="preserve">1.4 </w:t>
      </w:r>
      <w:r w:rsidRPr="00606646">
        <w:rPr>
          <w:rFonts w:ascii="Arial" w:hAnsi="Arial" w:cs="Arial"/>
        </w:rPr>
        <w:tab/>
        <w:t xml:space="preserve">To </w:t>
      </w:r>
      <w:r w:rsidR="006663CB" w:rsidRPr="00606646">
        <w:rPr>
          <w:rFonts w:ascii="Arial" w:hAnsi="Arial" w:cs="Arial"/>
        </w:rPr>
        <w:t xml:space="preserve">outline roles and responsibilities of </w:t>
      </w:r>
      <w:r w:rsidR="00EF10B3" w:rsidRPr="00606646">
        <w:rPr>
          <w:rFonts w:ascii="Arial" w:hAnsi="Arial" w:cs="Arial"/>
        </w:rPr>
        <w:t xml:space="preserve">partner </w:t>
      </w:r>
      <w:r w:rsidR="006663CB" w:rsidRPr="00606646">
        <w:rPr>
          <w:rFonts w:ascii="Arial" w:hAnsi="Arial" w:cs="Arial"/>
        </w:rPr>
        <w:t>agencies.</w:t>
      </w:r>
    </w:p>
    <w:p w:rsidR="00995B3E" w:rsidRPr="00606646" w:rsidRDefault="00995B3E" w:rsidP="003A5ADC">
      <w:pPr>
        <w:widowControl w:val="0"/>
        <w:jc w:val="both"/>
        <w:rPr>
          <w:rFonts w:ascii="Arial" w:hAnsi="Arial" w:cs="Arial"/>
        </w:rPr>
      </w:pPr>
    </w:p>
    <w:p w:rsidR="0053024C" w:rsidRPr="00606646" w:rsidRDefault="0053024C" w:rsidP="003A5ADC">
      <w:pPr>
        <w:widowControl w:val="0"/>
        <w:jc w:val="both"/>
        <w:rPr>
          <w:rFonts w:ascii="Arial" w:hAnsi="Arial" w:cs="Arial"/>
        </w:rPr>
      </w:pPr>
    </w:p>
    <w:p w:rsidR="006663CB" w:rsidRPr="00606646" w:rsidRDefault="006663CB" w:rsidP="003A5ADC">
      <w:pPr>
        <w:widowControl w:val="0"/>
        <w:jc w:val="both"/>
        <w:rPr>
          <w:rFonts w:ascii="Arial" w:hAnsi="Arial" w:cs="Arial"/>
        </w:rPr>
      </w:pPr>
    </w:p>
    <w:p w:rsidR="009472A5" w:rsidRPr="00606646" w:rsidRDefault="009472A5" w:rsidP="003A5ADC">
      <w:pPr>
        <w:spacing w:before="0"/>
        <w:jc w:val="both"/>
        <w:rPr>
          <w:rFonts w:ascii="Arial" w:hAnsi="Arial" w:cs="Arial"/>
          <w:b/>
          <w:bCs/>
          <w:color w:val="1F497D"/>
          <w:kern w:val="32"/>
          <w:sz w:val="28"/>
          <w:szCs w:val="28"/>
        </w:rPr>
      </w:pPr>
      <w:bookmarkStart w:id="22" w:name="_Toc195682017"/>
      <w:r w:rsidRPr="00606646">
        <w:rPr>
          <w:rFonts w:ascii="Arial" w:hAnsi="Arial" w:cs="Arial"/>
        </w:rPr>
        <w:br w:type="page"/>
      </w:r>
    </w:p>
    <w:p w:rsidR="006663CB" w:rsidRPr="00606646" w:rsidRDefault="006663CB" w:rsidP="0053024C">
      <w:pPr>
        <w:pStyle w:val="Heading1"/>
        <w:rPr>
          <w:rFonts w:ascii="Arial" w:hAnsi="Arial" w:cs="Arial"/>
        </w:rPr>
        <w:sectPr w:rsidR="006663CB" w:rsidRPr="00606646" w:rsidSect="00B33749">
          <w:pgSz w:w="11906" w:h="16838" w:code="9"/>
          <w:pgMar w:top="1440" w:right="1418" w:bottom="1077" w:left="1418" w:header="709" w:footer="709" w:gutter="0"/>
          <w:cols w:space="708"/>
          <w:docGrid w:linePitch="360"/>
        </w:sectPr>
      </w:pPr>
    </w:p>
    <w:bookmarkEnd w:id="22"/>
    <w:p w:rsidR="009472A5" w:rsidRPr="00606646" w:rsidRDefault="009472A5">
      <w:pPr>
        <w:spacing w:before="0"/>
        <w:rPr>
          <w:rFonts w:ascii="Arial" w:hAnsi="Arial" w:cs="Arial"/>
          <w:b/>
          <w:bCs/>
          <w:color w:val="1F497D"/>
          <w:kern w:val="32"/>
          <w:sz w:val="28"/>
          <w:szCs w:val="28"/>
        </w:rPr>
      </w:pPr>
    </w:p>
    <w:p w:rsidR="0053024C" w:rsidRPr="00606646" w:rsidRDefault="004A17FF" w:rsidP="0053024C">
      <w:pPr>
        <w:pStyle w:val="Heading1"/>
        <w:rPr>
          <w:rFonts w:ascii="Arial" w:hAnsi="Arial" w:cs="Arial"/>
        </w:rPr>
      </w:pPr>
      <w:bookmarkStart w:id="23" w:name="_Toc515984349"/>
      <w:r w:rsidRPr="00606646">
        <w:rPr>
          <w:rFonts w:ascii="Arial" w:hAnsi="Arial" w:cs="Arial"/>
        </w:rPr>
        <w:t>2</w:t>
      </w:r>
      <w:r w:rsidRPr="00606646">
        <w:rPr>
          <w:rFonts w:ascii="Arial" w:hAnsi="Arial" w:cs="Arial"/>
        </w:rPr>
        <w:tab/>
        <w:t>Background</w:t>
      </w:r>
      <w:bookmarkEnd w:id="23"/>
    </w:p>
    <w:p w:rsidR="0053024C" w:rsidRPr="00606646" w:rsidRDefault="0053024C" w:rsidP="0053024C">
      <w:pPr>
        <w:rPr>
          <w:rFonts w:ascii="Arial" w:hAnsi="Arial" w:cs="Arial"/>
        </w:rPr>
      </w:pPr>
    </w:p>
    <w:p w:rsidR="00995B3E" w:rsidRPr="00606646" w:rsidRDefault="00995B3E" w:rsidP="003A5ADC">
      <w:pPr>
        <w:widowControl w:val="0"/>
        <w:spacing w:before="0" w:after="120"/>
        <w:ind w:left="720" w:hanging="720"/>
        <w:jc w:val="both"/>
        <w:rPr>
          <w:rFonts w:ascii="Arial" w:hAnsi="Arial" w:cs="Arial"/>
        </w:rPr>
      </w:pPr>
      <w:r w:rsidRPr="00606646">
        <w:rPr>
          <w:rFonts w:ascii="Arial" w:hAnsi="Arial" w:cs="Arial"/>
        </w:rPr>
        <w:t xml:space="preserve">2.1 </w:t>
      </w:r>
      <w:r w:rsidRPr="00606646">
        <w:rPr>
          <w:rFonts w:ascii="Arial" w:hAnsi="Arial" w:cs="Arial"/>
        </w:rPr>
        <w:tab/>
      </w:r>
      <w:r w:rsidR="006663CB" w:rsidRPr="00606646">
        <w:rPr>
          <w:rFonts w:ascii="Arial" w:hAnsi="Arial" w:cs="Arial"/>
        </w:rPr>
        <w:t>Influenza is an acute infectious viral illness that spreads rapidly from person to person when in close contact</w:t>
      </w:r>
    </w:p>
    <w:p w:rsidR="00995B3E" w:rsidRPr="00606646" w:rsidRDefault="00995B3E" w:rsidP="003A5ADC">
      <w:pPr>
        <w:widowControl w:val="0"/>
        <w:spacing w:before="0" w:after="120"/>
        <w:ind w:left="720" w:hanging="720"/>
        <w:jc w:val="both"/>
        <w:rPr>
          <w:rFonts w:ascii="Arial" w:hAnsi="Arial" w:cs="Arial"/>
        </w:rPr>
      </w:pPr>
      <w:r w:rsidRPr="00606646">
        <w:rPr>
          <w:rFonts w:ascii="Arial" w:hAnsi="Arial" w:cs="Arial"/>
        </w:rPr>
        <w:t>2.2</w:t>
      </w:r>
      <w:r w:rsidRPr="00606646">
        <w:rPr>
          <w:rFonts w:ascii="Arial" w:hAnsi="Arial" w:cs="Arial"/>
        </w:rPr>
        <w:tab/>
      </w:r>
      <w:r w:rsidR="004A5381" w:rsidRPr="00606646">
        <w:rPr>
          <w:rFonts w:ascii="Arial" w:hAnsi="Arial" w:cs="Arial"/>
        </w:rPr>
        <w:t>A future pandemic could occur at any time and originate anywhere in the world.</w:t>
      </w:r>
    </w:p>
    <w:p w:rsidR="00995B3E" w:rsidRPr="00606646" w:rsidRDefault="00995B3E" w:rsidP="003A5ADC">
      <w:pPr>
        <w:widowControl w:val="0"/>
        <w:spacing w:before="0" w:after="120"/>
        <w:ind w:left="720" w:hanging="720"/>
        <w:jc w:val="both"/>
        <w:rPr>
          <w:rFonts w:ascii="Arial" w:hAnsi="Arial" w:cs="Arial"/>
        </w:rPr>
      </w:pPr>
      <w:r w:rsidRPr="00606646">
        <w:rPr>
          <w:rFonts w:ascii="Arial" w:hAnsi="Arial" w:cs="Arial"/>
        </w:rPr>
        <w:t>2.3</w:t>
      </w:r>
      <w:r w:rsidRPr="00606646">
        <w:rPr>
          <w:rFonts w:ascii="Arial" w:hAnsi="Arial" w:cs="Arial"/>
        </w:rPr>
        <w:tab/>
      </w:r>
      <w:r w:rsidR="004A5381" w:rsidRPr="00606646">
        <w:rPr>
          <w:rFonts w:ascii="Arial" w:hAnsi="Arial" w:cs="Arial"/>
        </w:rPr>
        <w:t xml:space="preserve">A pandemic may occur over one or more waves, each of around 15 weeks, some weeks or months apart. The second or a subsequent wave could be more severe than the first.  </w:t>
      </w:r>
    </w:p>
    <w:p w:rsidR="00995B3E" w:rsidRPr="00606646" w:rsidRDefault="00995B3E" w:rsidP="003A5ADC">
      <w:pPr>
        <w:widowControl w:val="0"/>
        <w:spacing w:before="0" w:after="120"/>
        <w:ind w:left="720" w:hanging="720"/>
        <w:jc w:val="both"/>
        <w:rPr>
          <w:rFonts w:ascii="Arial" w:hAnsi="Arial" w:cs="Arial"/>
        </w:rPr>
      </w:pPr>
      <w:r w:rsidRPr="00606646">
        <w:rPr>
          <w:rFonts w:ascii="Arial" w:hAnsi="Arial" w:cs="Arial"/>
        </w:rPr>
        <w:t>2.4</w:t>
      </w:r>
      <w:r w:rsidRPr="00606646">
        <w:rPr>
          <w:rFonts w:ascii="Arial" w:hAnsi="Arial" w:cs="Arial"/>
        </w:rPr>
        <w:tab/>
      </w:r>
      <w:r w:rsidR="004A5381" w:rsidRPr="00606646">
        <w:rPr>
          <w:rFonts w:ascii="Arial" w:hAnsi="Arial" w:cs="Arial"/>
        </w:rPr>
        <w:t xml:space="preserve">An influenza pandemic occurs when a novel influenza virus emerges against which the human population has little or no immunity; global spread is thus considered inevitable. </w:t>
      </w:r>
    </w:p>
    <w:p w:rsidR="00995B3E" w:rsidRPr="00606646" w:rsidRDefault="00995B3E" w:rsidP="003A5ADC">
      <w:pPr>
        <w:widowControl w:val="0"/>
        <w:spacing w:before="0" w:after="120"/>
        <w:ind w:left="720" w:hanging="720"/>
        <w:jc w:val="both"/>
        <w:rPr>
          <w:rFonts w:ascii="Arial" w:hAnsi="Arial" w:cs="Arial"/>
          <w:szCs w:val="22"/>
        </w:rPr>
      </w:pPr>
      <w:r w:rsidRPr="00606646">
        <w:rPr>
          <w:rFonts w:ascii="Arial" w:hAnsi="Arial" w:cs="Arial"/>
        </w:rPr>
        <w:t>2.5</w:t>
      </w:r>
      <w:r w:rsidRPr="00606646">
        <w:rPr>
          <w:rFonts w:ascii="Arial" w:hAnsi="Arial" w:cs="Arial"/>
        </w:rPr>
        <w:tab/>
      </w:r>
      <w:r w:rsidR="00003CCC" w:rsidRPr="00606646">
        <w:rPr>
          <w:rFonts w:ascii="Arial" w:hAnsi="Arial" w:cs="Arial"/>
          <w:szCs w:val="22"/>
        </w:rPr>
        <w:t>The incubation period range</w:t>
      </w:r>
      <w:r w:rsidR="004A5381" w:rsidRPr="00606646">
        <w:rPr>
          <w:rFonts w:ascii="Arial" w:hAnsi="Arial" w:cs="Arial"/>
          <w:szCs w:val="22"/>
        </w:rPr>
        <w:t>s from</w:t>
      </w:r>
      <w:r w:rsidR="00003CCC" w:rsidRPr="00606646">
        <w:rPr>
          <w:rFonts w:ascii="Arial" w:hAnsi="Arial" w:cs="Arial"/>
          <w:szCs w:val="22"/>
        </w:rPr>
        <w:t xml:space="preserve"> one to four days (typically two to three). </w:t>
      </w:r>
    </w:p>
    <w:p w:rsidR="00995B3E" w:rsidRPr="00606646" w:rsidRDefault="00995B3E" w:rsidP="003A5ADC">
      <w:pPr>
        <w:widowControl w:val="0"/>
        <w:spacing w:before="0" w:after="120"/>
        <w:ind w:left="720" w:hanging="720"/>
        <w:jc w:val="both"/>
        <w:rPr>
          <w:rFonts w:ascii="Arial" w:hAnsi="Arial" w:cs="Arial"/>
          <w:szCs w:val="22"/>
        </w:rPr>
      </w:pPr>
      <w:r w:rsidRPr="00606646">
        <w:rPr>
          <w:rFonts w:ascii="Arial" w:hAnsi="Arial" w:cs="Arial"/>
          <w:szCs w:val="22"/>
        </w:rPr>
        <w:t>2.6</w:t>
      </w:r>
      <w:r w:rsidRPr="00606646">
        <w:rPr>
          <w:rFonts w:ascii="Arial" w:hAnsi="Arial" w:cs="Arial"/>
          <w:szCs w:val="22"/>
        </w:rPr>
        <w:tab/>
      </w:r>
      <w:r w:rsidR="00003CCC" w:rsidRPr="00606646">
        <w:rPr>
          <w:rFonts w:ascii="Arial" w:hAnsi="Arial" w:cs="Arial"/>
          <w:szCs w:val="22"/>
        </w:rPr>
        <w:t xml:space="preserve">Adults are </w:t>
      </w:r>
      <w:r w:rsidR="004A5381" w:rsidRPr="00606646">
        <w:rPr>
          <w:rFonts w:ascii="Arial" w:hAnsi="Arial" w:cs="Arial"/>
          <w:szCs w:val="22"/>
        </w:rPr>
        <w:t xml:space="preserve">typically </w:t>
      </w:r>
      <w:r w:rsidR="00003CCC" w:rsidRPr="00606646">
        <w:rPr>
          <w:rFonts w:ascii="Arial" w:hAnsi="Arial" w:cs="Arial"/>
          <w:szCs w:val="22"/>
        </w:rPr>
        <w:t>infectious for up to five days from the onset of symptoms. Longer periods have been found, particularly in those who are immunosuppressed. Children may be infectious for up to seven days. Some people can be infected, develop immunity, and have minimal or no symptoms, but may still be able to pass on the virus</w:t>
      </w:r>
      <w:r w:rsidR="004A5381" w:rsidRPr="00606646">
        <w:rPr>
          <w:rFonts w:ascii="Arial" w:hAnsi="Arial" w:cs="Arial"/>
          <w:szCs w:val="22"/>
        </w:rPr>
        <w:t>.</w:t>
      </w:r>
      <w:r w:rsidR="00003CCC" w:rsidRPr="00606646">
        <w:rPr>
          <w:rFonts w:ascii="Arial" w:hAnsi="Arial" w:cs="Arial"/>
          <w:szCs w:val="22"/>
        </w:rPr>
        <w:t xml:space="preserve"> </w:t>
      </w:r>
    </w:p>
    <w:p w:rsidR="00995B3E" w:rsidRPr="00606646" w:rsidRDefault="00995B3E" w:rsidP="003A5ADC">
      <w:pPr>
        <w:widowControl w:val="0"/>
        <w:spacing w:before="0" w:after="120"/>
        <w:ind w:left="720" w:hanging="720"/>
        <w:jc w:val="both"/>
        <w:rPr>
          <w:rFonts w:ascii="Arial" w:hAnsi="Arial" w:cs="Arial"/>
          <w:szCs w:val="22"/>
        </w:rPr>
      </w:pPr>
      <w:r w:rsidRPr="00606646">
        <w:rPr>
          <w:rFonts w:ascii="Arial" w:hAnsi="Arial" w:cs="Arial"/>
          <w:szCs w:val="22"/>
        </w:rPr>
        <w:t>2.7</w:t>
      </w:r>
      <w:r w:rsidRPr="00606646">
        <w:rPr>
          <w:rFonts w:ascii="Arial" w:hAnsi="Arial" w:cs="Arial"/>
          <w:szCs w:val="22"/>
        </w:rPr>
        <w:tab/>
      </w:r>
      <w:r w:rsidR="004A5381" w:rsidRPr="00606646">
        <w:rPr>
          <w:rFonts w:ascii="Arial" w:hAnsi="Arial" w:cs="Arial"/>
          <w:szCs w:val="22"/>
        </w:rPr>
        <w:t>A</w:t>
      </w:r>
      <w:r w:rsidR="00003CCC" w:rsidRPr="00606646">
        <w:rPr>
          <w:rFonts w:ascii="Arial" w:hAnsi="Arial" w:cs="Arial"/>
          <w:szCs w:val="22"/>
        </w:rPr>
        <w:t xml:space="preserve">ll ages are likely to be affected, but those with certain underlying medical conditions, pregnant women, </w:t>
      </w:r>
      <w:r w:rsidR="008E62EB" w:rsidRPr="00606646">
        <w:rPr>
          <w:rFonts w:ascii="Arial" w:hAnsi="Arial" w:cs="Arial"/>
          <w:szCs w:val="22"/>
        </w:rPr>
        <w:t>children</w:t>
      </w:r>
      <w:r w:rsidR="00003CCC" w:rsidRPr="00606646">
        <w:rPr>
          <w:rFonts w:ascii="Arial" w:hAnsi="Arial" w:cs="Arial"/>
          <w:szCs w:val="22"/>
        </w:rPr>
        <w:t xml:space="preserve"> and otherwise fit younger adults could be at relatively greater risk. The exact pattern will only become apparent as the pandemic progresses.</w:t>
      </w:r>
    </w:p>
    <w:p w:rsidR="00995B3E" w:rsidRPr="00606646" w:rsidRDefault="00995B3E" w:rsidP="003A5ADC">
      <w:pPr>
        <w:widowControl w:val="0"/>
        <w:spacing w:before="0" w:after="120"/>
        <w:ind w:left="720" w:hanging="720"/>
        <w:jc w:val="both"/>
        <w:rPr>
          <w:rFonts w:ascii="Arial" w:hAnsi="Arial" w:cs="Arial"/>
        </w:rPr>
      </w:pPr>
      <w:r w:rsidRPr="00606646">
        <w:rPr>
          <w:rFonts w:ascii="Arial" w:hAnsi="Arial" w:cs="Arial"/>
          <w:szCs w:val="22"/>
        </w:rPr>
        <w:t>2.8</w:t>
      </w:r>
      <w:r w:rsidRPr="00606646">
        <w:rPr>
          <w:rFonts w:ascii="Arial" w:hAnsi="Arial" w:cs="Arial"/>
          <w:szCs w:val="22"/>
        </w:rPr>
        <w:tab/>
      </w:r>
      <w:r w:rsidR="006663CB" w:rsidRPr="00606646">
        <w:rPr>
          <w:rFonts w:ascii="Arial" w:hAnsi="Arial" w:cs="Arial"/>
        </w:rPr>
        <w:t xml:space="preserve">As most people will have no immunity to the pandemic virus, infection and illness rates may be higher than during seasonal influenza epidemics. </w:t>
      </w:r>
    </w:p>
    <w:p w:rsidR="00995B3E" w:rsidRPr="00606646" w:rsidRDefault="00995B3E" w:rsidP="003A5ADC">
      <w:pPr>
        <w:widowControl w:val="0"/>
        <w:spacing w:before="0" w:after="120"/>
        <w:ind w:left="720" w:hanging="720"/>
        <w:jc w:val="both"/>
        <w:rPr>
          <w:rFonts w:ascii="Arial" w:hAnsi="Arial" w:cs="Arial"/>
          <w:szCs w:val="22"/>
        </w:rPr>
      </w:pPr>
      <w:r w:rsidRPr="00606646">
        <w:rPr>
          <w:rFonts w:ascii="Arial" w:hAnsi="Arial" w:cs="Arial"/>
        </w:rPr>
        <w:t>2.9</w:t>
      </w:r>
      <w:r w:rsidRPr="00606646">
        <w:rPr>
          <w:rFonts w:ascii="Arial" w:hAnsi="Arial" w:cs="Arial"/>
        </w:rPr>
        <w:tab/>
      </w:r>
      <w:r w:rsidR="00EB09DF" w:rsidRPr="00606646">
        <w:rPr>
          <w:rFonts w:ascii="Arial" w:hAnsi="Arial" w:cs="Arial"/>
        </w:rPr>
        <w:t>T</w:t>
      </w:r>
      <w:r w:rsidR="0012191C" w:rsidRPr="00606646">
        <w:rPr>
          <w:rFonts w:ascii="Arial" w:hAnsi="Arial" w:cs="Arial"/>
        </w:rPr>
        <w:t>he national planning assumptions</w:t>
      </w:r>
      <w:r w:rsidR="002E2B08" w:rsidRPr="00606646">
        <w:rPr>
          <w:rFonts w:ascii="Arial" w:hAnsi="Arial" w:cs="Arial"/>
        </w:rPr>
        <w:t xml:space="preserve"> in </w:t>
      </w:r>
      <w:r w:rsidR="002E2B08" w:rsidRPr="00606646">
        <w:rPr>
          <w:rFonts w:ascii="Arial" w:hAnsi="Arial" w:cs="Arial"/>
          <w:szCs w:val="22"/>
        </w:rPr>
        <w:t xml:space="preserve">the </w:t>
      </w:r>
      <w:hyperlink r:id="rId24" w:history="1">
        <w:r w:rsidR="002E2B08" w:rsidRPr="00606646">
          <w:rPr>
            <w:rStyle w:val="Hyperlink"/>
            <w:rFonts w:ascii="Arial" w:hAnsi="Arial" w:cs="Arial"/>
            <w:i/>
            <w:szCs w:val="22"/>
          </w:rPr>
          <w:t>UK Pandemic Influenza Preparedness Strategy</w:t>
        </w:r>
      </w:hyperlink>
      <w:r w:rsidR="002E2B08" w:rsidRPr="00606646">
        <w:rPr>
          <w:rFonts w:ascii="Arial" w:hAnsi="Arial" w:cs="Arial"/>
          <w:szCs w:val="22"/>
        </w:rPr>
        <w:t xml:space="preserve"> 2011 </w:t>
      </w:r>
      <w:r w:rsidR="0012191C" w:rsidRPr="00606646">
        <w:rPr>
          <w:rFonts w:ascii="Arial" w:hAnsi="Arial" w:cs="Arial"/>
        </w:rPr>
        <w:t>identify a reasonable worst case scenario (</w:t>
      </w:r>
      <w:proofErr w:type="spellStart"/>
      <w:r w:rsidR="0012191C" w:rsidRPr="00606646">
        <w:rPr>
          <w:rFonts w:ascii="Arial" w:hAnsi="Arial" w:cs="Arial"/>
        </w:rPr>
        <w:t>RWC</w:t>
      </w:r>
      <w:proofErr w:type="spellEnd"/>
      <w:r w:rsidR="0012191C" w:rsidRPr="00606646">
        <w:rPr>
          <w:rFonts w:ascii="Arial" w:hAnsi="Arial" w:cs="Arial"/>
        </w:rPr>
        <w:t>) which indicates that t</w:t>
      </w:r>
      <w:r w:rsidR="00EB09DF" w:rsidRPr="00606646">
        <w:rPr>
          <w:rFonts w:ascii="Arial" w:hAnsi="Arial" w:cs="Arial"/>
        </w:rPr>
        <w:t xml:space="preserve">here could be a cumulative clinical attack rate of 50% of the population, with </w:t>
      </w:r>
      <w:r w:rsidR="00EB09DF" w:rsidRPr="00606646">
        <w:rPr>
          <w:rFonts w:ascii="Arial" w:hAnsi="Arial" w:cs="Arial"/>
          <w:szCs w:val="22"/>
        </w:rPr>
        <w:t>the possibility of all cases occurring in a single wave. Up to 4% of those who are symptomatic may require hospital admission and up to 2.5% of those who are symptomatic may die.</w:t>
      </w:r>
    </w:p>
    <w:p w:rsidR="004A5381" w:rsidRPr="00606646" w:rsidRDefault="00995B3E" w:rsidP="003A5ADC">
      <w:pPr>
        <w:widowControl w:val="0"/>
        <w:spacing w:before="0" w:after="120"/>
        <w:ind w:left="720" w:hanging="720"/>
        <w:jc w:val="both"/>
        <w:rPr>
          <w:rFonts w:ascii="Arial" w:hAnsi="Arial" w:cs="Arial"/>
          <w:szCs w:val="22"/>
        </w:rPr>
      </w:pPr>
      <w:r w:rsidRPr="00606646">
        <w:rPr>
          <w:rFonts w:ascii="Arial" w:hAnsi="Arial" w:cs="Arial"/>
          <w:szCs w:val="22"/>
        </w:rPr>
        <w:t>2.10</w:t>
      </w:r>
      <w:r w:rsidRPr="00606646">
        <w:rPr>
          <w:rFonts w:ascii="Arial" w:hAnsi="Arial" w:cs="Arial"/>
          <w:szCs w:val="22"/>
        </w:rPr>
        <w:tab/>
      </w:r>
      <w:r w:rsidR="006663CB" w:rsidRPr="00606646">
        <w:rPr>
          <w:rFonts w:ascii="Arial" w:hAnsi="Arial" w:cs="Arial"/>
          <w:szCs w:val="22"/>
        </w:rPr>
        <w:t xml:space="preserve">The </w:t>
      </w:r>
      <w:r w:rsidR="00EB09DF" w:rsidRPr="00606646">
        <w:rPr>
          <w:rFonts w:ascii="Arial" w:hAnsi="Arial" w:cs="Arial"/>
          <w:szCs w:val="22"/>
        </w:rPr>
        <w:t xml:space="preserve">actual </w:t>
      </w:r>
      <w:r w:rsidR="006663CB" w:rsidRPr="00606646">
        <w:rPr>
          <w:rFonts w:ascii="Arial" w:hAnsi="Arial" w:cs="Arial"/>
          <w:szCs w:val="22"/>
        </w:rPr>
        <w:t xml:space="preserve">clinical attack rate of the </w:t>
      </w:r>
      <w:r w:rsidR="00EB09DF" w:rsidRPr="00606646">
        <w:rPr>
          <w:rFonts w:ascii="Arial" w:hAnsi="Arial" w:cs="Arial"/>
          <w:szCs w:val="22"/>
        </w:rPr>
        <w:t xml:space="preserve">virus </w:t>
      </w:r>
      <w:r w:rsidR="006663CB" w:rsidRPr="00606646">
        <w:rPr>
          <w:rFonts w:ascii="Arial" w:hAnsi="Arial" w:cs="Arial"/>
          <w:szCs w:val="22"/>
        </w:rPr>
        <w:t>will only become evident as person-t</w:t>
      </w:r>
      <w:r w:rsidR="00945CED" w:rsidRPr="00606646">
        <w:rPr>
          <w:rFonts w:ascii="Arial" w:hAnsi="Arial" w:cs="Arial"/>
          <w:szCs w:val="22"/>
        </w:rPr>
        <w:t>o-person transmission develops however this number is likely to be higher in closed communities such as prisons, residential homes and boarding schools.</w:t>
      </w:r>
    </w:p>
    <w:p w:rsidR="00281A31" w:rsidRPr="00606646" w:rsidRDefault="00015177" w:rsidP="003A5ADC">
      <w:pPr>
        <w:widowControl w:val="0"/>
        <w:spacing w:before="0" w:after="120"/>
        <w:ind w:left="720" w:hanging="720"/>
        <w:jc w:val="both"/>
        <w:rPr>
          <w:rFonts w:ascii="Arial" w:hAnsi="Arial" w:cs="Arial"/>
          <w:szCs w:val="22"/>
        </w:rPr>
      </w:pPr>
      <w:r w:rsidRPr="00606646">
        <w:rPr>
          <w:rFonts w:ascii="Arial" w:hAnsi="Arial" w:cs="Arial"/>
          <w:szCs w:val="22"/>
        </w:rPr>
        <w:t>2.11</w:t>
      </w:r>
      <w:r w:rsidRPr="00606646">
        <w:rPr>
          <w:rFonts w:ascii="Arial" w:hAnsi="Arial" w:cs="Arial"/>
          <w:szCs w:val="22"/>
        </w:rPr>
        <w:tab/>
      </w:r>
      <w:r w:rsidR="00281A31" w:rsidRPr="00606646">
        <w:rPr>
          <w:rFonts w:ascii="Arial" w:hAnsi="Arial" w:cs="Arial"/>
          <w:szCs w:val="22"/>
        </w:rPr>
        <w:t>A range of pharmaceutical (antivirals, vaccines, other medicines) and non-pharmaceutical (personal protective equipment, hygiene measures, social distancing) interventions are available. Vaccines are unlikely to be available for the first four to six months of a pandemic, and therefore the other interventions are particularly key for the first wave.</w:t>
      </w:r>
    </w:p>
    <w:p w:rsidR="006663CB" w:rsidRPr="00606646" w:rsidRDefault="00281A31" w:rsidP="00281A31">
      <w:pPr>
        <w:widowControl w:val="0"/>
        <w:spacing w:before="0" w:after="120"/>
        <w:ind w:left="720" w:hanging="720"/>
        <w:jc w:val="both"/>
        <w:rPr>
          <w:rFonts w:ascii="Arial" w:hAnsi="Arial" w:cs="Arial"/>
          <w:szCs w:val="22"/>
        </w:rPr>
      </w:pPr>
      <w:r w:rsidRPr="00606646">
        <w:rPr>
          <w:rFonts w:ascii="Arial" w:hAnsi="Arial" w:cs="Arial"/>
          <w:szCs w:val="22"/>
        </w:rPr>
        <w:t>2.12</w:t>
      </w:r>
      <w:r w:rsidRPr="00606646">
        <w:rPr>
          <w:rFonts w:ascii="Arial" w:hAnsi="Arial" w:cs="Arial"/>
          <w:szCs w:val="22"/>
        </w:rPr>
        <w:tab/>
      </w:r>
      <w:r w:rsidR="006663CB" w:rsidRPr="00606646">
        <w:rPr>
          <w:rFonts w:ascii="Arial" w:hAnsi="Arial" w:cs="Arial"/>
          <w:szCs w:val="22"/>
        </w:rPr>
        <w:t xml:space="preserve">In addition to their potential to cause serious harm to human health, pandemics </w:t>
      </w:r>
      <w:r w:rsidR="004A5381" w:rsidRPr="00606646">
        <w:rPr>
          <w:rFonts w:ascii="Arial" w:hAnsi="Arial" w:cs="Arial"/>
          <w:szCs w:val="22"/>
        </w:rPr>
        <w:t xml:space="preserve">can cause </w:t>
      </w:r>
      <w:r w:rsidR="006663CB" w:rsidRPr="00606646">
        <w:rPr>
          <w:rFonts w:ascii="Arial" w:hAnsi="Arial" w:cs="Arial"/>
          <w:szCs w:val="22"/>
        </w:rPr>
        <w:t>wider soci</w:t>
      </w:r>
      <w:r w:rsidR="00EF10B3" w:rsidRPr="00606646">
        <w:rPr>
          <w:rFonts w:ascii="Arial" w:hAnsi="Arial" w:cs="Arial"/>
          <w:szCs w:val="22"/>
        </w:rPr>
        <w:t>etal</w:t>
      </w:r>
      <w:r w:rsidR="006663CB" w:rsidRPr="00606646">
        <w:rPr>
          <w:rFonts w:ascii="Arial" w:hAnsi="Arial" w:cs="Arial"/>
          <w:szCs w:val="22"/>
        </w:rPr>
        <w:t xml:space="preserve"> and economic damage and disruption. Social disruption may be greatest when rates of absenteeism impair essential services.</w:t>
      </w:r>
    </w:p>
    <w:p w:rsidR="0005153E" w:rsidRPr="00606646" w:rsidRDefault="0005153E" w:rsidP="003A5ADC">
      <w:pPr>
        <w:widowControl w:val="0"/>
        <w:spacing w:before="0" w:after="120"/>
        <w:jc w:val="both"/>
        <w:rPr>
          <w:rFonts w:ascii="Arial" w:hAnsi="Arial" w:cs="Arial"/>
          <w:b/>
        </w:rPr>
      </w:pPr>
    </w:p>
    <w:p w:rsidR="0005153E" w:rsidRPr="00606646" w:rsidRDefault="0005153E" w:rsidP="0053024C">
      <w:pPr>
        <w:pStyle w:val="Heading1"/>
        <w:rPr>
          <w:rFonts w:ascii="Arial" w:hAnsi="Arial" w:cs="Arial"/>
        </w:rPr>
        <w:sectPr w:rsidR="0005153E" w:rsidRPr="00606646" w:rsidSect="00B33749">
          <w:headerReference w:type="even" r:id="rId25"/>
          <w:headerReference w:type="first" r:id="rId26"/>
          <w:pgSz w:w="11906" w:h="16838" w:code="9"/>
          <w:pgMar w:top="1440" w:right="1418" w:bottom="1077" w:left="1418" w:header="709" w:footer="709" w:gutter="0"/>
          <w:cols w:space="708"/>
          <w:docGrid w:linePitch="360"/>
        </w:sectPr>
      </w:pPr>
    </w:p>
    <w:p w:rsidR="003B0A28" w:rsidRPr="00606646" w:rsidRDefault="0010295F" w:rsidP="0053024C">
      <w:pPr>
        <w:pStyle w:val="Heading1"/>
        <w:rPr>
          <w:rFonts w:ascii="Arial" w:hAnsi="Arial" w:cs="Arial"/>
        </w:rPr>
      </w:pPr>
      <w:bookmarkStart w:id="24" w:name="_Toc515984350"/>
      <w:r w:rsidRPr="00606646">
        <w:rPr>
          <w:rFonts w:ascii="Arial" w:hAnsi="Arial" w:cs="Arial"/>
        </w:rPr>
        <w:lastRenderedPageBreak/>
        <w:t>3</w:t>
      </w:r>
      <w:r w:rsidR="0078056F" w:rsidRPr="00606646">
        <w:rPr>
          <w:rFonts w:ascii="Arial" w:hAnsi="Arial" w:cs="Arial"/>
        </w:rPr>
        <w:t xml:space="preserve"> </w:t>
      </w:r>
      <w:r w:rsidR="0078056F" w:rsidRPr="00606646">
        <w:rPr>
          <w:rFonts w:ascii="Arial" w:hAnsi="Arial" w:cs="Arial"/>
        </w:rPr>
        <w:tab/>
      </w:r>
      <w:r w:rsidR="004A17FF" w:rsidRPr="00606646">
        <w:rPr>
          <w:rFonts w:ascii="Arial" w:hAnsi="Arial" w:cs="Arial"/>
        </w:rPr>
        <w:t>Planning Assumption</w:t>
      </w:r>
      <w:r w:rsidR="0078056F" w:rsidRPr="00606646">
        <w:rPr>
          <w:rFonts w:ascii="Arial" w:hAnsi="Arial" w:cs="Arial"/>
        </w:rPr>
        <w:t>s</w:t>
      </w:r>
      <w:bookmarkEnd w:id="24"/>
    </w:p>
    <w:p w:rsidR="00AB1CA7" w:rsidRPr="00606646" w:rsidRDefault="00015177" w:rsidP="003A5ADC">
      <w:pPr>
        <w:widowControl w:val="0"/>
        <w:ind w:left="720" w:hanging="720"/>
        <w:jc w:val="both"/>
        <w:rPr>
          <w:rFonts w:ascii="Arial" w:hAnsi="Arial" w:cs="Arial"/>
          <w:szCs w:val="22"/>
        </w:rPr>
      </w:pPr>
      <w:r w:rsidRPr="00606646">
        <w:rPr>
          <w:rFonts w:ascii="Arial" w:hAnsi="Arial" w:cs="Arial"/>
        </w:rPr>
        <w:t xml:space="preserve">3.1 </w:t>
      </w:r>
      <w:r w:rsidRPr="00606646">
        <w:rPr>
          <w:rFonts w:ascii="Arial" w:hAnsi="Arial" w:cs="Arial"/>
        </w:rPr>
        <w:tab/>
      </w:r>
      <w:hyperlink r:id="rId27" w:history="1">
        <w:r w:rsidR="00AB1CA7" w:rsidRPr="00606646">
          <w:rPr>
            <w:rStyle w:val="Hyperlink"/>
            <w:rFonts w:ascii="Arial" w:hAnsi="Arial" w:cs="Arial"/>
            <w:i/>
          </w:rPr>
          <w:t xml:space="preserve">Preparing for Pandemic Influenza – Guidance for Local Planners </w:t>
        </w:r>
        <w:r w:rsidR="00AB1CA7" w:rsidRPr="00606646">
          <w:rPr>
            <w:rStyle w:val="Hyperlink"/>
            <w:rFonts w:ascii="Arial" w:hAnsi="Arial" w:cs="Arial"/>
          </w:rPr>
          <w:t>(2013</w:t>
        </w:r>
      </w:hyperlink>
      <w:r w:rsidR="00AB1CA7" w:rsidRPr="00606646">
        <w:rPr>
          <w:rFonts w:ascii="Arial" w:hAnsi="Arial" w:cs="Arial"/>
        </w:rPr>
        <w:t xml:space="preserve">) lays out key planning assumptions. There </w:t>
      </w:r>
      <w:r w:rsidR="00906497" w:rsidRPr="00606646">
        <w:rPr>
          <w:rFonts w:ascii="Arial" w:hAnsi="Arial" w:cs="Arial"/>
        </w:rPr>
        <w:t>are a number of issues raised with</w:t>
      </w:r>
      <w:r w:rsidR="00EF10B3" w:rsidRPr="00606646">
        <w:rPr>
          <w:rFonts w:ascii="Arial" w:hAnsi="Arial" w:cs="Arial"/>
        </w:rPr>
        <w:t>in</w:t>
      </w:r>
      <w:r w:rsidR="00AB1CA7" w:rsidRPr="00606646">
        <w:rPr>
          <w:rFonts w:ascii="Arial" w:hAnsi="Arial" w:cs="Arial"/>
        </w:rPr>
        <w:t xml:space="preserve"> the assumptions which planners </w:t>
      </w:r>
      <w:r w:rsidR="00AB1CA7" w:rsidRPr="00606646">
        <w:rPr>
          <w:rFonts w:ascii="Arial" w:hAnsi="Arial" w:cs="Arial"/>
          <w:szCs w:val="22"/>
        </w:rPr>
        <w:t>should note</w:t>
      </w:r>
      <w:r w:rsidR="00906497" w:rsidRPr="00606646">
        <w:rPr>
          <w:rFonts w:ascii="Arial" w:hAnsi="Arial" w:cs="Arial"/>
          <w:szCs w:val="22"/>
        </w:rPr>
        <w:t>.</w:t>
      </w:r>
    </w:p>
    <w:p w:rsidR="00906497" w:rsidRPr="00606646" w:rsidRDefault="00906497" w:rsidP="003A5ADC">
      <w:pPr>
        <w:pStyle w:val="ListParagraph"/>
        <w:widowControl w:val="0"/>
        <w:numPr>
          <w:ilvl w:val="0"/>
          <w:numId w:val="10"/>
        </w:numPr>
        <w:jc w:val="both"/>
        <w:rPr>
          <w:rFonts w:ascii="Arial" w:hAnsi="Arial" w:cs="Arial"/>
          <w:sz w:val="22"/>
          <w:szCs w:val="22"/>
        </w:rPr>
      </w:pPr>
      <w:r w:rsidRPr="00606646">
        <w:rPr>
          <w:rFonts w:ascii="Arial" w:hAnsi="Arial" w:cs="Arial"/>
          <w:sz w:val="22"/>
          <w:szCs w:val="22"/>
        </w:rPr>
        <w:t xml:space="preserve">The use of common assumptions across the resilience </w:t>
      </w:r>
      <w:r w:rsidR="00034355" w:rsidRPr="00606646">
        <w:rPr>
          <w:rFonts w:ascii="Arial" w:hAnsi="Arial" w:cs="Arial"/>
          <w:sz w:val="22"/>
          <w:szCs w:val="22"/>
        </w:rPr>
        <w:t>partnership</w:t>
      </w:r>
      <w:r w:rsidRPr="00606646">
        <w:rPr>
          <w:rFonts w:ascii="Arial" w:hAnsi="Arial" w:cs="Arial"/>
          <w:sz w:val="22"/>
          <w:szCs w:val="22"/>
        </w:rPr>
        <w:t xml:space="preserve"> is important to avoid confusion and facilitate an integrated approach to preparation. However, one of the main challenges faced by those planning for an influenza pandemic is that the nature and impact of the virus cannot be known until it emerges and has affected a significant number of people</w:t>
      </w:r>
    </w:p>
    <w:p w:rsidR="00906497" w:rsidRPr="00606646" w:rsidRDefault="00906497" w:rsidP="003A5ADC">
      <w:pPr>
        <w:pStyle w:val="ListParagraph"/>
        <w:widowControl w:val="0"/>
        <w:numPr>
          <w:ilvl w:val="0"/>
          <w:numId w:val="10"/>
        </w:numPr>
        <w:jc w:val="both"/>
        <w:rPr>
          <w:rFonts w:ascii="Arial" w:hAnsi="Arial" w:cs="Arial"/>
          <w:sz w:val="22"/>
          <w:szCs w:val="22"/>
        </w:rPr>
      </w:pPr>
      <w:r w:rsidRPr="00606646">
        <w:rPr>
          <w:rFonts w:ascii="Arial" w:hAnsi="Arial" w:cs="Arial"/>
          <w:sz w:val="22"/>
          <w:szCs w:val="22"/>
        </w:rPr>
        <w:t>All impact predictions are therefore estimates – not forecasts – made to manage the risks of a pandemic. The actual impact may be very different.</w:t>
      </w:r>
    </w:p>
    <w:p w:rsidR="0078056F" w:rsidRPr="00606646" w:rsidRDefault="0078056F" w:rsidP="007D11B1">
      <w:pPr>
        <w:pStyle w:val="ListParagraph"/>
        <w:widowControl w:val="0"/>
        <w:numPr>
          <w:ilvl w:val="0"/>
          <w:numId w:val="10"/>
        </w:numPr>
        <w:jc w:val="both"/>
        <w:rPr>
          <w:rFonts w:ascii="Arial" w:hAnsi="Arial" w:cs="Arial"/>
          <w:sz w:val="22"/>
          <w:szCs w:val="22"/>
        </w:rPr>
      </w:pPr>
      <w:r w:rsidRPr="00606646">
        <w:rPr>
          <w:rFonts w:ascii="Arial" w:hAnsi="Arial" w:cs="Arial"/>
          <w:sz w:val="22"/>
          <w:szCs w:val="22"/>
        </w:rPr>
        <w:t xml:space="preserve">Response arrangements must be flexible and able to deal with a range of possibilities and adaptable for a wide range of scenarios, not just the “reasonable worst case” detailed in the </w:t>
      </w:r>
      <w:hyperlink r:id="rId28" w:history="1">
        <w:r w:rsidRPr="00606646">
          <w:rPr>
            <w:rStyle w:val="Hyperlink"/>
            <w:rFonts w:ascii="Arial" w:hAnsi="Arial" w:cs="Arial"/>
            <w:i/>
            <w:sz w:val="22"/>
            <w:szCs w:val="22"/>
          </w:rPr>
          <w:t xml:space="preserve">UK </w:t>
        </w:r>
        <w:r w:rsidR="00EF10B3" w:rsidRPr="00606646">
          <w:rPr>
            <w:rStyle w:val="Hyperlink"/>
            <w:rFonts w:ascii="Arial" w:hAnsi="Arial" w:cs="Arial"/>
            <w:i/>
            <w:sz w:val="22"/>
            <w:szCs w:val="22"/>
          </w:rPr>
          <w:t xml:space="preserve">Pandemic </w:t>
        </w:r>
        <w:r w:rsidRPr="00606646">
          <w:rPr>
            <w:rStyle w:val="Hyperlink"/>
            <w:rFonts w:ascii="Arial" w:hAnsi="Arial" w:cs="Arial"/>
            <w:i/>
            <w:sz w:val="22"/>
            <w:szCs w:val="22"/>
          </w:rPr>
          <w:t>Influenza Preparedness Strategy</w:t>
        </w:r>
      </w:hyperlink>
      <w:r w:rsidRPr="00606646">
        <w:rPr>
          <w:rFonts w:ascii="Arial" w:hAnsi="Arial" w:cs="Arial"/>
          <w:sz w:val="22"/>
          <w:szCs w:val="22"/>
        </w:rPr>
        <w:t xml:space="preserve"> 2011 and National Resilience Planning Assumptions</w:t>
      </w:r>
    </w:p>
    <w:p w:rsidR="006663CB" w:rsidRPr="00606646" w:rsidRDefault="00015177" w:rsidP="003B2779">
      <w:pPr>
        <w:widowControl w:val="0"/>
        <w:ind w:left="720" w:hanging="720"/>
        <w:jc w:val="both"/>
        <w:rPr>
          <w:rFonts w:ascii="Arial" w:hAnsi="Arial" w:cs="Arial"/>
          <w:szCs w:val="22"/>
        </w:rPr>
      </w:pPr>
      <w:r w:rsidRPr="00606646">
        <w:rPr>
          <w:rFonts w:ascii="Arial" w:hAnsi="Arial" w:cs="Arial"/>
        </w:rPr>
        <w:t>3.2</w:t>
      </w:r>
      <w:r w:rsidRPr="00606646">
        <w:rPr>
          <w:rFonts w:ascii="Arial" w:hAnsi="Arial" w:cs="Arial"/>
        </w:rPr>
        <w:tab/>
      </w:r>
      <w:r w:rsidR="003B0A28" w:rsidRPr="00606646">
        <w:rPr>
          <w:rFonts w:ascii="Arial" w:hAnsi="Arial" w:cs="Arial"/>
        </w:rPr>
        <w:t>Planners should not assum</w:t>
      </w:r>
      <w:r w:rsidR="00521C19" w:rsidRPr="00606646">
        <w:rPr>
          <w:rFonts w:ascii="Arial" w:hAnsi="Arial" w:cs="Arial"/>
        </w:rPr>
        <w:t>e</w:t>
      </w:r>
      <w:r w:rsidR="003B0A28" w:rsidRPr="00606646">
        <w:rPr>
          <w:rFonts w:ascii="Arial" w:hAnsi="Arial" w:cs="Arial"/>
        </w:rPr>
        <w:t xml:space="preserve"> that the 2009</w:t>
      </w:r>
      <w:r w:rsidR="00EF10B3" w:rsidRPr="00606646">
        <w:rPr>
          <w:rFonts w:ascii="Arial" w:hAnsi="Arial" w:cs="Arial"/>
        </w:rPr>
        <w:t>/10</w:t>
      </w:r>
      <w:r w:rsidR="0012191C" w:rsidRPr="00606646">
        <w:rPr>
          <w:rFonts w:ascii="Arial" w:hAnsi="Arial" w:cs="Arial"/>
        </w:rPr>
        <w:t xml:space="preserve"> pandemic</w:t>
      </w:r>
      <w:r w:rsidR="00EB09DF" w:rsidRPr="00606646">
        <w:rPr>
          <w:rFonts w:ascii="Arial" w:hAnsi="Arial" w:cs="Arial"/>
        </w:rPr>
        <w:t xml:space="preserve"> </w:t>
      </w:r>
      <w:r w:rsidR="003B0A28" w:rsidRPr="00606646">
        <w:rPr>
          <w:rFonts w:ascii="Arial" w:hAnsi="Arial" w:cs="Arial"/>
        </w:rPr>
        <w:t>is representative of future</w:t>
      </w:r>
      <w:r w:rsidR="00B22FCD" w:rsidRPr="00606646">
        <w:rPr>
          <w:rFonts w:ascii="Arial" w:hAnsi="Arial" w:cs="Arial"/>
        </w:rPr>
        <w:t xml:space="preserve"> </w:t>
      </w:r>
      <w:r w:rsidR="00034355" w:rsidRPr="00606646">
        <w:rPr>
          <w:rFonts w:ascii="Arial" w:hAnsi="Arial" w:cs="Arial"/>
        </w:rPr>
        <w:t xml:space="preserve">influenza </w:t>
      </w:r>
      <w:r w:rsidR="00034355" w:rsidRPr="00606646">
        <w:rPr>
          <w:rFonts w:ascii="Arial" w:hAnsi="Arial" w:cs="Arial"/>
          <w:szCs w:val="22"/>
        </w:rPr>
        <w:t>pandemics. A more virulent strain of influenza virus</w:t>
      </w:r>
      <w:r w:rsidR="00521C19" w:rsidRPr="00606646">
        <w:rPr>
          <w:rFonts w:ascii="Arial" w:hAnsi="Arial" w:cs="Arial"/>
          <w:szCs w:val="22"/>
        </w:rPr>
        <w:t>,</w:t>
      </w:r>
      <w:r w:rsidR="00034355" w:rsidRPr="00606646">
        <w:rPr>
          <w:rFonts w:ascii="Arial" w:hAnsi="Arial" w:cs="Arial"/>
          <w:szCs w:val="22"/>
        </w:rPr>
        <w:t xml:space="preserve"> and therefore more severe </w:t>
      </w:r>
      <w:r w:rsidR="0005153E" w:rsidRPr="00606646">
        <w:rPr>
          <w:rFonts w:ascii="Arial" w:hAnsi="Arial" w:cs="Arial"/>
          <w:szCs w:val="22"/>
        </w:rPr>
        <w:t>pandemic, could</w:t>
      </w:r>
      <w:r w:rsidR="00034355" w:rsidRPr="00606646">
        <w:rPr>
          <w:rFonts w:ascii="Arial" w:hAnsi="Arial" w:cs="Arial"/>
          <w:szCs w:val="22"/>
        </w:rPr>
        <w:t xml:space="preserve"> still occur at any time.</w:t>
      </w:r>
    </w:p>
    <w:p w:rsidR="009472A5" w:rsidRPr="00606646" w:rsidRDefault="0005153E" w:rsidP="003B2779">
      <w:pPr>
        <w:pStyle w:val="ListParagraph"/>
        <w:numPr>
          <w:ilvl w:val="0"/>
          <w:numId w:val="33"/>
        </w:numPr>
        <w:autoSpaceDE w:val="0"/>
        <w:autoSpaceDN w:val="0"/>
        <w:adjustRightInd w:val="0"/>
        <w:spacing w:before="120"/>
        <w:jc w:val="both"/>
        <w:rPr>
          <w:rFonts w:ascii="Arial" w:hAnsi="Arial" w:cs="Arial"/>
          <w:sz w:val="22"/>
          <w:szCs w:val="22"/>
        </w:rPr>
      </w:pPr>
      <w:r w:rsidRPr="00606646">
        <w:rPr>
          <w:rFonts w:ascii="Arial" w:hAnsi="Arial" w:cs="Arial"/>
          <w:sz w:val="22"/>
          <w:szCs w:val="22"/>
        </w:rPr>
        <w:t>Modelling suggests</w:t>
      </w:r>
      <w:r w:rsidR="00EB09DF" w:rsidRPr="00606646">
        <w:rPr>
          <w:rFonts w:ascii="Arial" w:hAnsi="Arial" w:cs="Arial"/>
          <w:sz w:val="22"/>
          <w:szCs w:val="22"/>
        </w:rPr>
        <w:t xml:space="preserve"> that</w:t>
      </w:r>
      <w:r w:rsidR="00216F57" w:rsidRPr="00606646">
        <w:rPr>
          <w:rFonts w:ascii="Arial" w:hAnsi="Arial" w:cs="Arial"/>
          <w:sz w:val="22"/>
          <w:szCs w:val="22"/>
        </w:rPr>
        <w:t xml:space="preserve"> r</w:t>
      </w:r>
      <w:r w:rsidR="00F210EF" w:rsidRPr="00606646">
        <w:rPr>
          <w:rFonts w:ascii="Arial" w:hAnsi="Arial" w:cs="Arial"/>
          <w:sz w:val="22"/>
          <w:szCs w:val="22"/>
        </w:rPr>
        <w:t>egardless</w:t>
      </w:r>
      <w:r w:rsidR="009472A5" w:rsidRPr="00606646">
        <w:rPr>
          <w:rFonts w:ascii="Arial" w:hAnsi="Arial" w:cs="Arial"/>
          <w:sz w:val="22"/>
          <w:szCs w:val="22"/>
        </w:rPr>
        <w:t xml:space="preserve"> of where or when an influenza pandemic emerges, it is likely to reach the UK very quickly. From the time of arrival in the UK, it will probably be a further one to two weeks until sporadic cases and small clusters of disease are occurring across the country</w:t>
      </w:r>
      <w:r w:rsidR="00015177" w:rsidRPr="00606646">
        <w:rPr>
          <w:rStyle w:val="FootnoteReference"/>
          <w:rFonts w:ascii="Arial" w:hAnsi="Arial" w:cs="Arial"/>
          <w:sz w:val="22"/>
          <w:szCs w:val="22"/>
        </w:rPr>
        <w:footnoteReference w:id="2"/>
      </w:r>
      <w:r w:rsidR="009472A5" w:rsidRPr="00606646">
        <w:rPr>
          <w:rFonts w:ascii="Arial" w:hAnsi="Arial" w:cs="Arial"/>
          <w:sz w:val="22"/>
          <w:szCs w:val="22"/>
        </w:rPr>
        <w:t>.</w:t>
      </w:r>
    </w:p>
    <w:p w:rsidR="00F210EF" w:rsidRPr="00606646" w:rsidRDefault="00015177" w:rsidP="003B2779">
      <w:pPr>
        <w:autoSpaceDE w:val="0"/>
        <w:autoSpaceDN w:val="0"/>
        <w:adjustRightInd w:val="0"/>
        <w:ind w:left="720" w:hanging="720"/>
        <w:jc w:val="both"/>
        <w:rPr>
          <w:rFonts w:ascii="Arial" w:hAnsi="Arial" w:cs="Arial"/>
          <w:szCs w:val="22"/>
        </w:rPr>
      </w:pPr>
      <w:r w:rsidRPr="00606646">
        <w:rPr>
          <w:rFonts w:ascii="Arial" w:hAnsi="Arial" w:cs="Arial"/>
          <w:szCs w:val="22"/>
        </w:rPr>
        <w:t>3.3</w:t>
      </w:r>
      <w:r w:rsidRPr="00606646">
        <w:rPr>
          <w:rFonts w:ascii="Arial" w:hAnsi="Arial" w:cs="Arial"/>
          <w:szCs w:val="22"/>
        </w:rPr>
        <w:tab/>
      </w:r>
      <w:r w:rsidR="00F210EF" w:rsidRPr="00606646">
        <w:rPr>
          <w:rFonts w:ascii="Arial" w:hAnsi="Arial" w:cs="Arial"/>
          <w:szCs w:val="22"/>
        </w:rPr>
        <w:t>A</w:t>
      </w:r>
      <w:r w:rsidR="009472A5" w:rsidRPr="00606646">
        <w:rPr>
          <w:rFonts w:ascii="Arial" w:hAnsi="Arial" w:cs="Arial"/>
          <w:szCs w:val="22"/>
        </w:rPr>
        <w:t>s the 2009</w:t>
      </w:r>
      <w:r w:rsidR="00521C19" w:rsidRPr="00606646">
        <w:rPr>
          <w:rFonts w:ascii="Arial" w:hAnsi="Arial" w:cs="Arial"/>
          <w:szCs w:val="22"/>
        </w:rPr>
        <w:t>/10</w:t>
      </w:r>
      <w:r w:rsidR="009472A5" w:rsidRPr="00606646">
        <w:rPr>
          <w:rFonts w:ascii="Arial" w:hAnsi="Arial" w:cs="Arial"/>
          <w:szCs w:val="22"/>
        </w:rPr>
        <w:t xml:space="preserve"> pandemic showed, </w:t>
      </w:r>
      <w:r w:rsidR="00F210EF" w:rsidRPr="00606646">
        <w:rPr>
          <w:rFonts w:ascii="Arial" w:hAnsi="Arial" w:cs="Arial"/>
          <w:szCs w:val="22"/>
        </w:rPr>
        <w:t xml:space="preserve">the demands of the pandemic are </w:t>
      </w:r>
      <w:r w:rsidR="009472A5" w:rsidRPr="00606646">
        <w:rPr>
          <w:rFonts w:ascii="Arial" w:hAnsi="Arial" w:cs="Arial"/>
          <w:szCs w:val="22"/>
        </w:rPr>
        <w:t xml:space="preserve">unlikely to be uniform, </w:t>
      </w:r>
      <w:r w:rsidR="00521C19" w:rsidRPr="00606646">
        <w:rPr>
          <w:rFonts w:ascii="Arial" w:hAnsi="Arial" w:cs="Arial"/>
          <w:szCs w:val="22"/>
        </w:rPr>
        <w:t xml:space="preserve">and </w:t>
      </w:r>
      <w:r w:rsidR="009472A5" w:rsidRPr="00606646">
        <w:rPr>
          <w:rFonts w:ascii="Arial" w:hAnsi="Arial" w:cs="Arial"/>
          <w:szCs w:val="22"/>
        </w:rPr>
        <w:t xml:space="preserve">different areas </w:t>
      </w:r>
      <w:r w:rsidR="0012191C" w:rsidRPr="00606646">
        <w:rPr>
          <w:rFonts w:ascii="Arial" w:hAnsi="Arial" w:cs="Arial"/>
          <w:szCs w:val="22"/>
        </w:rPr>
        <w:t xml:space="preserve">may </w:t>
      </w:r>
      <w:r w:rsidR="009472A5" w:rsidRPr="00606646">
        <w:rPr>
          <w:rFonts w:ascii="Arial" w:hAnsi="Arial" w:cs="Arial"/>
          <w:szCs w:val="22"/>
        </w:rPr>
        <w:t xml:space="preserve">be under </w:t>
      </w:r>
      <w:r w:rsidR="0012191C" w:rsidRPr="00606646">
        <w:rPr>
          <w:rFonts w:ascii="Arial" w:hAnsi="Arial" w:cs="Arial"/>
          <w:szCs w:val="22"/>
        </w:rPr>
        <w:t xml:space="preserve">differing degrees of </w:t>
      </w:r>
      <w:r w:rsidR="009472A5" w:rsidRPr="00606646">
        <w:rPr>
          <w:rFonts w:ascii="Arial" w:hAnsi="Arial" w:cs="Arial"/>
          <w:szCs w:val="22"/>
        </w:rPr>
        <w:t>p</w:t>
      </w:r>
      <w:r w:rsidR="00F210EF" w:rsidRPr="00606646">
        <w:rPr>
          <w:rFonts w:ascii="Arial" w:hAnsi="Arial" w:cs="Arial"/>
          <w:szCs w:val="22"/>
        </w:rPr>
        <w:t xml:space="preserve">ressure at different </w:t>
      </w:r>
      <w:r w:rsidR="009472A5" w:rsidRPr="00606646">
        <w:rPr>
          <w:rFonts w:ascii="Arial" w:hAnsi="Arial" w:cs="Arial"/>
          <w:szCs w:val="22"/>
        </w:rPr>
        <w:t>times, re</w:t>
      </w:r>
      <w:r w:rsidR="00F210EF" w:rsidRPr="00606646">
        <w:rPr>
          <w:rFonts w:ascii="Arial" w:hAnsi="Arial" w:cs="Arial"/>
          <w:szCs w:val="22"/>
        </w:rPr>
        <w:t>quiring flexibility of approach.</w:t>
      </w:r>
    </w:p>
    <w:p w:rsidR="00521C19" w:rsidRPr="00606646" w:rsidRDefault="00015177" w:rsidP="00490D35">
      <w:pPr>
        <w:autoSpaceDE w:val="0"/>
        <w:autoSpaceDN w:val="0"/>
        <w:adjustRightInd w:val="0"/>
        <w:ind w:left="720" w:hanging="720"/>
        <w:jc w:val="both"/>
        <w:rPr>
          <w:rFonts w:ascii="Arial" w:hAnsi="Arial" w:cs="Arial"/>
          <w:szCs w:val="22"/>
        </w:rPr>
      </w:pPr>
      <w:r w:rsidRPr="00606646">
        <w:rPr>
          <w:rFonts w:ascii="Arial" w:hAnsi="Arial" w:cs="Arial"/>
          <w:szCs w:val="22"/>
        </w:rPr>
        <w:t xml:space="preserve">3.4 </w:t>
      </w:r>
      <w:r w:rsidRPr="00606646">
        <w:rPr>
          <w:rFonts w:ascii="Arial" w:hAnsi="Arial" w:cs="Arial"/>
          <w:szCs w:val="22"/>
        </w:rPr>
        <w:tab/>
      </w:r>
      <w:r w:rsidR="00F210EF" w:rsidRPr="00606646">
        <w:rPr>
          <w:rFonts w:ascii="Arial" w:hAnsi="Arial" w:cs="Arial"/>
          <w:szCs w:val="22"/>
        </w:rPr>
        <w:t>L</w:t>
      </w:r>
      <w:r w:rsidR="009472A5" w:rsidRPr="00606646">
        <w:rPr>
          <w:rFonts w:ascii="Arial" w:hAnsi="Arial" w:cs="Arial"/>
          <w:szCs w:val="22"/>
        </w:rPr>
        <w:t>ocal epidemics may be over faster and</w:t>
      </w:r>
      <w:r w:rsidR="00F210EF" w:rsidRPr="00606646">
        <w:rPr>
          <w:rFonts w:ascii="Arial" w:hAnsi="Arial" w:cs="Arial"/>
          <w:szCs w:val="22"/>
        </w:rPr>
        <w:t xml:space="preserve"> be more highly peaked than the </w:t>
      </w:r>
      <w:r w:rsidR="009472A5" w:rsidRPr="00606646">
        <w:rPr>
          <w:rFonts w:ascii="Arial" w:hAnsi="Arial" w:cs="Arial"/>
          <w:szCs w:val="22"/>
        </w:rPr>
        <w:t xml:space="preserve">national average. </w:t>
      </w:r>
    </w:p>
    <w:p w:rsidR="000D4F30" w:rsidRPr="00606646" w:rsidRDefault="00015177" w:rsidP="003A5ADC">
      <w:pPr>
        <w:autoSpaceDE w:val="0"/>
        <w:autoSpaceDN w:val="0"/>
        <w:adjustRightInd w:val="0"/>
        <w:ind w:left="720" w:hanging="720"/>
        <w:jc w:val="both"/>
        <w:rPr>
          <w:rFonts w:ascii="Arial" w:hAnsi="Arial" w:cs="Arial"/>
          <w:szCs w:val="22"/>
        </w:rPr>
      </w:pPr>
      <w:r w:rsidRPr="00606646">
        <w:rPr>
          <w:rFonts w:ascii="Arial" w:hAnsi="Arial" w:cs="Arial"/>
          <w:szCs w:val="22"/>
        </w:rPr>
        <w:t xml:space="preserve">3.5 </w:t>
      </w:r>
      <w:r w:rsidRPr="00606646">
        <w:rPr>
          <w:rFonts w:ascii="Arial" w:hAnsi="Arial" w:cs="Arial"/>
          <w:szCs w:val="22"/>
        </w:rPr>
        <w:tab/>
      </w:r>
      <w:r w:rsidR="00EF10B3" w:rsidRPr="00606646">
        <w:rPr>
          <w:rFonts w:ascii="Arial" w:hAnsi="Arial" w:cs="Arial"/>
          <w:szCs w:val="22"/>
        </w:rPr>
        <w:t>Whilst there is likely to be local variability, local planners should plan to the peak of the wave</w:t>
      </w:r>
      <w:r w:rsidR="0012191C" w:rsidRPr="00606646">
        <w:rPr>
          <w:rFonts w:ascii="Arial" w:hAnsi="Arial" w:cs="Arial"/>
          <w:szCs w:val="22"/>
        </w:rPr>
        <w:t>; this assumes</w:t>
      </w:r>
      <w:r w:rsidR="00EF10B3" w:rsidRPr="00606646">
        <w:rPr>
          <w:rFonts w:ascii="Arial" w:hAnsi="Arial" w:cs="Arial"/>
          <w:szCs w:val="22"/>
        </w:rPr>
        <w:t xml:space="preserve"> between 10-12% of the local population becoming ill each week during the peak of the local epidemic and that could be sustained over 2-3 weeks</w:t>
      </w:r>
    </w:p>
    <w:p w:rsidR="000D4F30" w:rsidRPr="00606646" w:rsidRDefault="000D4F30" w:rsidP="003A5ADC">
      <w:pPr>
        <w:autoSpaceDE w:val="0"/>
        <w:autoSpaceDN w:val="0"/>
        <w:adjustRightInd w:val="0"/>
        <w:ind w:left="720" w:hanging="720"/>
        <w:jc w:val="both"/>
        <w:rPr>
          <w:rFonts w:ascii="Arial" w:hAnsi="Arial" w:cs="Arial"/>
          <w:szCs w:val="22"/>
        </w:rPr>
      </w:pPr>
      <w:r w:rsidRPr="00606646">
        <w:rPr>
          <w:rFonts w:ascii="Arial" w:hAnsi="Arial" w:cs="Arial"/>
          <w:szCs w:val="22"/>
        </w:rPr>
        <w:t>3.6</w:t>
      </w:r>
      <w:r w:rsidRPr="00606646">
        <w:rPr>
          <w:rFonts w:ascii="Arial" w:hAnsi="Arial" w:cs="Arial"/>
          <w:szCs w:val="22"/>
        </w:rPr>
        <w:tab/>
        <w:t xml:space="preserve">Specific pandemic influenza guidance in respect of planning and response is available on </w:t>
      </w:r>
      <w:r w:rsidR="008E62EB" w:rsidRPr="00606646">
        <w:rPr>
          <w:rFonts w:ascii="Arial" w:hAnsi="Arial" w:cs="Arial"/>
          <w:szCs w:val="22"/>
        </w:rPr>
        <w:t>Gov.UK for</w:t>
      </w:r>
      <w:r w:rsidRPr="00606646">
        <w:rPr>
          <w:rFonts w:ascii="Arial" w:hAnsi="Arial" w:cs="Arial"/>
          <w:szCs w:val="22"/>
        </w:rPr>
        <w:t xml:space="preserve"> the following sectors</w:t>
      </w:r>
    </w:p>
    <w:p w:rsidR="000D4F30" w:rsidRPr="00606646" w:rsidRDefault="000D4F30" w:rsidP="003A5ADC">
      <w:pPr>
        <w:autoSpaceDE w:val="0"/>
        <w:autoSpaceDN w:val="0"/>
        <w:adjustRightInd w:val="0"/>
        <w:spacing w:before="0"/>
        <w:ind w:left="720"/>
        <w:jc w:val="both"/>
        <w:rPr>
          <w:rFonts w:ascii="Arial" w:hAnsi="Arial" w:cs="Arial"/>
          <w:szCs w:val="22"/>
        </w:rPr>
      </w:pPr>
      <w:r w:rsidRPr="00606646">
        <w:rPr>
          <w:rFonts w:ascii="Arial" w:hAnsi="Arial" w:cs="Arial"/>
          <w:szCs w:val="22"/>
        </w:rPr>
        <w:t>•</w:t>
      </w:r>
      <w:r w:rsidRPr="00606646">
        <w:rPr>
          <w:rFonts w:ascii="Arial" w:hAnsi="Arial" w:cs="Arial"/>
          <w:szCs w:val="22"/>
        </w:rPr>
        <w:tab/>
      </w:r>
      <w:hyperlink r:id="rId29" w:history="1">
        <w:r w:rsidRPr="00606646">
          <w:rPr>
            <w:rStyle w:val="Hyperlink"/>
            <w:rFonts w:ascii="Arial" w:hAnsi="Arial" w:cs="Arial"/>
            <w:i/>
            <w:szCs w:val="22"/>
          </w:rPr>
          <w:t>Telecommunications</w:t>
        </w:r>
      </w:hyperlink>
    </w:p>
    <w:p w:rsidR="000D4F30" w:rsidRPr="00606646" w:rsidRDefault="000D4F30" w:rsidP="003A5ADC">
      <w:pPr>
        <w:autoSpaceDE w:val="0"/>
        <w:autoSpaceDN w:val="0"/>
        <w:adjustRightInd w:val="0"/>
        <w:spacing w:before="0"/>
        <w:ind w:left="720"/>
        <w:jc w:val="both"/>
        <w:rPr>
          <w:rFonts w:ascii="Arial" w:hAnsi="Arial" w:cs="Arial"/>
          <w:szCs w:val="22"/>
        </w:rPr>
      </w:pPr>
      <w:r w:rsidRPr="00606646">
        <w:rPr>
          <w:rFonts w:ascii="Arial" w:hAnsi="Arial" w:cs="Arial"/>
          <w:szCs w:val="22"/>
        </w:rPr>
        <w:t>•</w:t>
      </w:r>
      <w:r w:rsidRPr="00606646">
        <w:rPr>
          <w:rFonts w:ascii="Arial" w:hAnsi="Arial" w:cs="Arial"/>
          <w:szCs w:val="22"/>
        </w:rPr>
        <w:tab/>
      </w:r>
      <w:hyperlink r:id="rId30" w:history="1">
        <w:r w:rsidRPr="00606646">
          <w:rPr>
            <w:rStyle w:val="Hyperlink"/>
            <w:rFonts w:ascii="Arial" w:hAnsi="Arial" w:cs="Arial"/>
            <w:i/>
          </w:rPr>
          <w:t>Energy</w:t>
        </w:r>
      </w:hyperlink>
    </w:p>
    <w:p w:rsidR="000D4F30" w:rsidRPr="00606646" w:rsidRDefault="000D4F30" w:rsidP="003A5ADC">
      <w:pPr>
        <w:autoSpaceDE w:val="0"/>
        <w:autoSpaceDN w:val="0"/>
        <w:adjustRightInd w:val="0"/>
        <w:spacing w:before="0"/>
        <w:ind w:left="720"/>
        <w:jc w:val="both"/>
        <w:rPr>
          <w:rFonts w:ascii="Arial" w:hAnsi="Arial" w:cs="Arial"/>
          <w:szCs w:val="22"/>
        </w:rPr>
      </w:pPr>
      <w:r w:rsidRPr="00606646">
        <w:rPr>
          <w:rFonts w:ascii="Arial" w:hAnsi="Arial" w:cs="Arial"/>
          <w:szCs w:val="22"/>
        </w:rPr>
        <w:t>•</w:t>
      </w:r>
      <w:r w:rsidRPr="00606646">
        <w:rPr>
          <w:rFonts w:ascii="Arial" w:hAnsi="Arial" w:cs="Arial"/>
          <w:szCs w:val="22"/>
        </w:rPr>
        <w:tab/>
      </w:r>
      <w:hyperlink r:id="rId31" w:history="1">
        <w:r w:rsidRPr="00606646">
          <w:rPr>
            <w:rStyle w:val="Hyperlink"/>
            <w:rFonts w:ascii="Arial" w:hAnsi="Arial" w:cs="Arial"/>
            <w:i/>
          </w:rPr>
          <w:t>Finance</w:t>
        </w:r>
      </w:hyperlink>
    </w:p>
    <w:p w:rsidR="000D4F30" w:rsidRPr="00606646" w:rsidRDefault="000D4F30" w:rsidP="003A5ADC">
      <w:pPr>
        <w:autoSpaceDE w:val="0"/>
        <w:autoSpaceDN w:val="0"/>
        <w:adjustRightInd w:val="0"/>
        <w:spacing w:before="0"/>
        <w:ind w:left="720"/>
        <w:jc w:val="both"/>
        <w:rPr>
          <w:rFonts w:ascii="Arial" w:hAnsi="Arial" w:cs="Arial"/>
          <w:szCs w:val="22"/>
        </w:rPr>
      </w:pPr>
      <w:r w:rsidRPr="00606646">
        <w:rPr>
          <w:rFonts w:ascii="Arial" w:hAnsi="Arial" w:cs="Arial"/>
          <w:szCs w:val="22"/>
        </w:rPr>
        <w:t>•</w:t>
      </w:r>
      <w:r w:rsidRPr="00606646">
        <w:rPr>
          <w:rFonts w:ascii="Arial" w:hAnsi="Arial" w:cs="Arial"/>
          <w:szCs w:val="22"/>
        </w:rPr>
        <w:tab/>
      </w:r>
      <w:hyperlink r:id="rId32" w:history="1">
        <w:r w:rsidRPr="00606646">
          <w:rPr>
            <w:rStyle w:val="Hyperlink"/>
            <w:rFonts w:ascii="Arial" w:hAnsi="Arial" w:cs="Arial"/>
            <w:i/>
          </w:rPr>
          <w:t>Food</w:t>
        </w:r>
      </w:hyperlink>
    </w:p>
    <w:p w:rsidR="000D4F30" w:rsidRPr="00606646" w:rsidRDefault="000D4F30" w:rsidP="003A5ADC">
      <w:pPr>
        <w:autoSpaceDE w:val="0"/>
        <w:autoSpaceDN w:val="0"/>
        <w:adjustRightInd w:val="0"/>
        <w:spacing w:before="0"/>
        <w:ind w:left="720"/>
        <w:jc w:val="both"/>
        <w:rPr>
          <w:rFonts w:ascii="Arial" w:hAnsi="Arial" w:cs="Arial"/>
          <w:szCs w:val="22"/>
        </w:rPr>
      </w:pPr>
      <w:r w:rsidRPr="00606646">
        <w:rPr>
          <w:rFonts w:ascii="Arial" w:hAnsi="Arial" w:cs="Arial"/>
          <w:szCs w:val="22"/>
        </w:rPr>
        <w:t>•</w:t>
      </w:r>
      <w:r w:rsidRPr="00606646">
        <w:rPr>
          <w:rFonts w:ascii="Arial" w:hAnsi="Arial" w:cs="Arial"/>
          <w:szCs w:val="22"/>
        </w:rPr>
        <w:tab/>
      </w:r>
      <w:hyperlink r:id="rId33" w:history="1">
        <w:r w:rsidRPr="00606646">
          <w:rPr>
            <w:rStyle w:val="Hyperlink"/>
            <w:rFonts w:ascii="Arial" w:hAnsi="Arial" w:cs="Arial"/>
            <w:i/>
          </w:rPr>
          <w:t>Transport</w:t>
        </w:r>
      </w:hyperlink>
    </w:p>
    <w:p w:rsidR="00015177" w:rsidRPr="00606646" w:rsidRDefault="000D4F30" w:rsidP="003A5ADC">
      <w:pPr>
        <w:autoSpaceDE w:val="0"/>
        <w:autoSpaceDN w:val="0"/>
        <w:adjustRightInd w:val="0"/>
        <w:spacing w:before="0"/>
        <w:ind w:left="720"/>
        <w:jc w:val="both"/>
        <w:rPr>
          <w:rFonts w:ascii="Arial" w:hAnsi="Arial" w:cs="Arial"/>
          <w:szCs w:val="22"/>
        </w:rPr>
      </w:pPr>
      <w:r w:rsidRPr="00606646">
        <w:rPr>
          <w:rFonts w:ascii="Arial" w:hAnsi="Arial" w:cs="Arial"/>
          <w:szCs w:val="22"/>
        </w:rPr>
        <w:t>•</w:t>
      </w:r>
      <w:r w:rsidRPr="00606646">
        <w:rPr>
          <w:rFonts w:ascii="Arial" w:hAnsi="Arial" w:cs="Arial"/>
          <w:szCs w:val="22"/>
        </w:rPr>
        <w:tab/>
      </w:r>
      <w:hyperlink r:id="rId34" w:history="1">
        <w:r w:rsidRPr="00606646">
          <w:rPr>
            <w:rStyle w:val="Hyperlink"/>
            <w:rFonts w:ascii="Arial" w:hAnsi="Arial" w:cs="Arial"/>
            <w:i/>
          </w:rPr>
          <w:t>Water</w:t>
        </w:r>
      </w:hyperlink>
      <w:r w:rsidRPr="00606646">
        <w:rPr>
          <w:rFonts w:ascii="Arial" w:hAnsi="Arial" w:cs="Arial"/>
          <w:szCs w:val="22"/>
        </w:rPr>
        <w:cr/>
      </w:r>
    </w:p>
    <w:p w:rsidR="0005153E" w:rsidRPr="00606646" w:rsidRDefault="00281A31" w:rsidP="00281A31">
      <w:pPr>
        <w:autoSpaceDE w:val="0"/>
        <w:autoSpaceDN w:val="0"/>
        <w:adjustRightInd w:val="0"/>
        <w:spacing w:before="0"/>
        <w:ind w:left="720" w:hanging="720"/>
        <w:rPr>
          <w:rFonts w:ascii="Arial" w:hAnsi="Arial" w:cs="Arial"/>
        </w:rPr>
      </w:pPr>
      <w:r w:rsidRPr="00606646">
        <w:rPr>
          <w:rFonts w:ascii="Arial" w:hAnsi="Arial" w:cs="Arial"/>
          <w:szCs w:val="22"/>
        </w:rPr>
        <w:t>3.7</w:t>
      </w:r>
      <w:r w:rsidRPr="00606646">
        <w:rPr>
          <w:rFonts w:ascii="Arial" w:hAnsi="Arial" w:cs="Arial"/>
          <w:szCs w:val="22"/>
        </w:rPr>
        <w:tab/>
      </w:r>
      <w:r w:rsidR="002E2B08" w:rsidRPr="00606646">
        <w:rPr>
          <w:rFonts w:ascii="Arial" w:hAnsi="Arial" w:cs="Arial"/>
          <w:szCs w:val="22"/>
        </w:rPr>
        <w:t xml:space="preserve">A recent cross-government group has reviewed the national planning assumptions in the </w:t>
      </w:r>
      <w:hyperlink r:id="rId35" w:history="1">
        <w:r w:rsidR="002E2B08" w:rsidRPr="00606646">
          <w:rPr>
            <w:rStyle w:val="Hyperlink"/>
            <w:rFonts w:ascii="Arial" w:hAnsi="Arial" w:cs="Arial"/>
            <w:i/>
            <w:szCs w:val="22"/>
          </w:rPr>
          <w:t>UK Pandemic Influenza Preparedness Strategy</w:t>
        </w:r>
      </w:hyperlink>
      <w:r w:rsidR="002E2B08" w:rsidRPr="00606646">
        <w:rPr>
          <w:rFonts w:ascii="Arial" w:hAnsi="Arial" w:cs="Arial"/>
          <w:szCs w:val="22"/>
        </w:rPr>
        <w:t xml:space="preserve"> 2011</w:t>
      </w:r>
      <w:r w:rsidR="00A017DC" w:rsidRPr="00606646">
        <w:rPr>
          <w:rFonts w:ascii="Arial" w:hAnsi="Arial" w:cs="Arial"/>
          <w:szCs w:val="22"/>
        </w:rPr>
        <w:t xml:space="preserve"> </w:t>
      </w:r>
      <w:r w:rsidR="002E2B08" w:rsidRPr="00606646">
        <w:rPr>
          <w:rFonts w:ascii="Arial" w:hAnsi="Arial" w:cs="Arial"/>
          <w:szCs w:val="22"/>
        </w:rPr>
        <w:t>and agreed that these remain appropriate and can be applied to all sectors with regards to potential absences rates and impacts.</w:t>
      </w:r>
    </w:p>
    <w:p w:rsidR="0043440D" w:rsidRPr="00606646" w:rsidRDefault="0043440D" w:rsidP="0043440D">
      <w:pPr>
        <w:rPr>
          <w:rFonts w:ascii="Arial" w:hAnsi="Arial" w:cs="Arial"/>
        </w:rPr>
        <w:sectPr w:rsidR="0043440D" w:rsidRPr="00606646" w:rsidSect="00B33749">
          <w:pgSz w:w="11906" w:h="16838" w:code="9"/>
          <w:pgMar w:top="1440" w:right="1418" w:bottom="1077" w:left="1418" w:header="709" w:footer="709" w:gutter="0"/>
          <w:cols w:space="708"/>
          <w:docGrid w:linePitch="360"/>
        </w:sectPr>
      </w:pPr>
    </w:p>
    <w:p w:rsidR="006663CB" w:rsidRPr="00606646" w:rsidRDefault="00CA354C" w:rsidP="0053024C">
      <w:pPr>
        <w:pStyle w:val="Heading1"/>
        <w:rPr>
          <w:rFonts w:ascii="Arial" w:hAnsi="Arial" w:cs="Arial"/>
        </w:rPr>
      </w:pPr>
      <w:bookmarkStart w:id="25" w:name="_Toc515984351"/>
      <w:r w:rsidRPr="00606646">
        <w:rPr>
          <w:rFonts w:ascii="Arial" w:hAnsi="Arial" w:cs="Arial"/>
        </w:rPr>
        <w:lastRenderedPageBreak/>
        <w:t>4</w:t>
      </w:r>
      <w:r w:rsidRPr="00606646">
        <w:rPr>
          <w:rFonts w:ascii="Arial" w:hAnsi="Arial" w:cs="Arial"/>
        </w:rPr>
        <w:tab/>
        <w:t>Planning and Preparedness</w:t>
      </w:r>
      <w:bookmarkEnd w:id="25"/>
    </w:p>
    <w:p w:rsidR="006663CB" w:rsidRPr="00606646" w:rsidRDefault="006663CB" w:rsidP="006663CB">
      <w:pPr>
        <w:widowControl w:val="0"/>
        <w:rPr>
          <w:rFonts w:ascii="Arial" w:hAnsi="Arial" w:cs="Arial"/>
        </w:rPr>
      </w:pPr>
    </w:p>
    <w:p w:rsidR="006663CB" w:rsidRPr="00606646" w:rsidRDefault="006663CB" w:rsidP="004F5BCE">
      <w:pPr>
        <w:pStyle w:val="Heading2"/>
        <w:rPr>
          <w:rFonts w:ascii="Arial" w:hAnsi="Arial" w:cs="Arial"/>
        </w:rPr>
      </w:pPr>
      <w:bookmarkStart w:id="26" w:name="_Toc195682032"/>
      <w:r w:rsidRPr="00606646">
        <w:rPr>
          <w:rFonts w:ascii="Arial" w:hAnsi="Arial" w:cs="Arial"/>
        </w:rPr>
        <w:t>Business Continuity and Resilience Planning</w:t>
      </w:r>
      <w:bookmarkEnd w:id="26"/>
    </w:p>
    <w:p w:rsidR="00015177" w:rsidRPr="00606646" w:rsidRDefault="00015177" w:rsidP="003A5ADC">
      <w:pPr>
        <w:ind w:left="709" w:hanging="709"/>
        <w:jc w:val="both"/>
        <w:rPr>
          <w:rFonts w:ascii="Arial" w:hAnsi="Arial" w:cs="Arial"/>
        </w:rPr>
      </w:pPr>
      <w:r w:rsidRPr="00606646">
        <w:rPr>
          <w:rFonts w:ascii="Arial" w:hAnsi="Arial" w:cs="Arial"/>
        </w:rPr>
        <w:t xml:space="preserve">4.1 </w:t>
      </w:r>
      <w:r w:rsidRPr="00606646">
        <w:rPr>
          <w:rFonts w:ascii="Arial" w:hAnsi="Arial" w:cs="Arial"/>
        </w:rPr>
        <w:tab/>
      </w:r>
      <w:r w:rsidR="00003CCC" w:rsidRPr="00606646">
        <w:rPr>
          <w:rFonts w:ascii="Arial" w:hAnsi="Arial" w:cs="Arial"/>
        </w:rPr>
        <w:t>P</w:t>
      </w:r>
      <w:r w:rsidR="006663CB" w:rsidRPr="00606646">
        <w:rPr>
          <w:rFonts w:ascii="Arial" w:hAnsi="Arial" w:cs="Arial"/>
        </w:rPr>
        <w:t>andemic influenza presents a unique scenario in terms of prolonged pressures through a reduced workforce and potentially increased workload</w:t>
      </w:r>
      <w:r w:rsidR="00003CCC" w:rsidRPr="00606646">
        <w:rPr>
          <w:rFonts w:ascii="Arial" w:hAnsi="Arial" w:cs="Arial"/>
        </w:rPr>
        <w:t xml:space="preserve"> for some responders</w:t>
      </w:r>
      <w:r w:rsidR="00521C19" w:rsidRPr="00606646">
        <w:rPr>
          <w:rFonts w:ascii="Arial" w:hAnsi="Arial" w:cs="Arial"/>
        </w:rPr>
        <w:t xml:space="preserve">. </w:t>
      </w:r>
      <w:r w:rsidR="006663CB" w:rsidRPr="00606646">
        <w:rPr>
          <w:rFonts w:ascii="Arial" w:hAnsi="Arial" w:cs="Arial"/>
        </w:rPr>
        <w:t>Organisations are therefore expected to have business continuity and contingency plans to ensure that critical services and outputs continue to be delivered throughout an influenza pandemic.</w:t>
      </w:r>
    </w:p>
    <w:p w:rsidR="00433F70" w:rsidRPr="00606646" w:rsidRDefault="00015177" w:rsidP="007D11B1">
      <w:pPr>
        <w:ind w:left="709" w:hanging="709"/>
        <w:jc w:val="both"/>
        <w:rPr>
          <w:rFonts w:ascii="Arial" w:hAnsi="Arial" w:cs="Arial"/>
        </w:rPr>
      </w:pPr>
      <w:r w:rsidRPr="00606646">
        <w:rPr>
          <w:rFonts w:ascii="Arial" w:hAnsi="Arial" w:cs="Arial"/>
        </w:rPr>
        <w:t>4.2</w:t>
      </w:r>
      <w:r w:rsidRPr="00606646">
        <w:rPr>
          <w:rFonts w:ascii="Arial" w:hAnsi="Arial" w:cs="Arial"/>
        </w:rPr>
        <w:tab/>
      </w:r>
      <w:r w:rsidR="008974DA" w:rsidRPr="00606646">
        <w:rPr>
          <w:rFonts w:ascii="Arial" w:hAnsi="Arial" w:cs="Arial"/>
        </w:rPr>
        <w:t xml:space="preserve">Planning should take place at three levels – Pan-London, Borough and within individual organisations. The </w:t>
      </w:r>
      <w:hyperlink r:id="rId36" w:history="1">
        <w:r w:rsidR="008974DA" w:rsidRPr="00606646">
          <w:rPr>
            <w:rStyle w:val="Hyperlink"/>
            <w:rFonts w:ascii="Arial" w:hAnsi="Arial" w:cs="Arial"/>
            <w:i/>
            <w:szCs w:val="22"/>
          </w:rPr>
          <w:t>Guidance for Local Planners</w:t>
        </w:r>
      </w:hyperlink>
      <w:r w:rsidR="008974DA" w:rsidRPr="00606646">
        <w:rPr>
          <w:rFonts w:ascii="Arial" w:hAnsi="Arial" w:cs="Arial"/>
        </w:rPr>
        <w:t xml:space="preserve"> states</w:t>
      </w:r>
      <w:r w:rsidR="007D11B1" w:rsidRPr="00606646">
        <w:rPr>
          <w:rFonts w:ascii="Arial" w:hAnsi="Arial" w:cs="Arial"/>
        </w:rPr>
        <w:t xml:space="preserve"> that pandemic plans should be ‘</w:t>
      </w:r>
      <w:r w:rsidR="008974DA" w:rsidRPr="00606646">
        <w:rPr>
          <w:rFonts w:ascii="Arial" w:hAnsi="Arial" w:cs="Arial"/>
        </w:rPr>
        <w:t>based on existing systems and processes where possible, augmenting, adapting and complementing them as necessary to meet the u</w:t>
      </w:r>
      <w:r w:rsidR="007D11B1" w:rsidRPr="00606646">
        <w:rPr>
          <w:rFonts w:ascii="Arial" w:hAnsi="Arial" w:cs="Arial"/>
        </w:rPr>
        <w:t>nique challenges of a pandemic.’</w:t>
      </w:r>
      <w:r w:rsidR="008974DA" w:rsidRPr="00606646">
        <w:rPr>
          <w:rFonts w:ascii="Arial" w:hAnsi="Arial" w:cs="Arial"/>
        </w:rPr>
        <w:t xml:space="preserve"> </w:t>
      </w:r>
    </w:p>
    <w:p w:rsidR="000076C4" w:rsidRPr="00606646" w:rsidRDefault="000076C4" w:rsidP="004F5BCE">
      <w:pPr>
        <w:pStyle w:val="Heading2"/>
        <w:rPr>
          <w:rFonts w:ascii="Arial" w:hAnsi="Arial" w:cs="Arial"/>
        </w:rPr>
      </w:pPr>
    </w:p>
    <w:p w:rsidR="004F5BCE" w:rsidRPr="00606646" w:rsidRDefault="004F5BCE" w:rsidP="004F5BCE">
      <w:pPr>
        <w:pStyle w:val="Heading2"/>
        <w:rPr>
          <w:rFonts w:ascii="Arial" w:hAnsi="Arial" w:cs="Arial"/>
        </w:rPr>
      </w:pPr>
      <w:bookmarkStart w:id="27" w:name="_Multi-agency_Planning_at"/>
      <w:bookmarkEnd w:id="27"/>
      <w:r w:rsidRPr="00606646">
        <w:rPr>
          <w:rFonts w:ascii="Arial" w:hAnsi="Arial" w:cs="Arial"/>
        </w:rPr>
        <w:t>Multi-agency Planning at Borough Level</w:t>
      </w:r>
    </w:p>
    <w:p w:rsidR="004F5BCE" w:rsidRPr="00606646" w:rsidRDefault="004F5BCE" w:rsidP="004F5BCE">
      <w:pPr>
        <w:ind w:left="720" w:hanging="720"/>
        <w:jc w:val="both"/>
        <w:rPr>
          <w:rFonts w:ascii="Arial" w:hAnsi="Arial" w:cs="Arial"/>
          <w:szCs w:val="22"/>
        </w:rPr>
      </w:pPr>
      <w:r w:rsidRPr="00606646">
        <w:rPr>
          <w:rFonts w:ascii="Arial" w:hAnsi="Arial" w:cs="Arial"/>
          <w:szCs w:val="22"/>
        </w:rPr>
        <w:t>4.5</w:t>
      </w:r>
      <w:r w:rsidRPr="00606646">
        <w:rPr>
          <w:rFonts w:ascii="Arial" w:hAnsi="Arial" w:cs="Arial"/>
          <w:szCs w:val="22"/>
        </w:rPr>
        <w:tab/>
      </w:r>
      <w:r w:rsidR="007D11B1" w:rsidRPr="00606646">
        <w:rPr>
          <w:rFonts w:ascii="Arial" w:hAnsi="Arial" w:cs="Arial"/>
          <w:szCs w:val="22"/>
        </w:rPr>
        <w:t>A m</w:t>
      </w:r>
      <w:r w:rsidRPr="00606646">
        <w:rPr>
          <w:rFonts w:ascii="Arial" w:hAnsi="Arial" w:cs="Arial"/>
          <w:szCs w:val="22"/>
        </w:rPr>
        <w:t xml:space="preserve">ulti-agency group </w:t>
      </w:r>
      <w:r w:rsidR="007D11B1" w:rsidRPr="00606646">
        <w:rPr>
          <w:rFonts w:ascii="Arial" w:hAnsi="Arial" w:cs="Arial"/>
          <w:szCs w:val="22"/>
        </w:rPr>
        <w:t xml:space="preserve">should be established </w:t>
      </w:r>
      <w:r w:rsidRPr="00606646">
        <w:rPr>
          <w:rFonts w:ascii="Arial" w:hAnsi="Arial" w:cs="Arial"/>
          <w:szCs w:val="22"/>
        </w:rPr>
        <w:t>to address pandemic inf</w:t>
      </w:r>
      <w:r w:rsidR="007D11B1" w:rsidRPr="00606646">
        <w:rPr>
          <w:rFonts w:ascii="Arial" w:hAnsi="Arial" w:cs="Arial"/>
          <w:szCs w:val="22"/>
        </w:rPr>
        <w:t xml:space="preserve">luenza preparedness planning, </w:t>
      </w:r>
      <w:r w:rsidRPr="00606646">
        <w:rPr>
          <w:rFonts w:ascii="Arial" w:hAnsi="Arial" w:cs="Arial"/>
          <w:szCs w:val="22"/>
        </w:rPr>
        <w:t xml:space="preserve"> testing </w:t>
      </w:r>
      <w:r w:rsidR="007D11B1" w:rsidRPr="00606646">
        <w:rPr>
          <w:rFonts w:ascii="Arial" w:hAnsi="Arial" w:cs="Arial"/>
          <w:szCs w:val="22"/>
        </w:rPr>
        <w:t xml:space="preserve">and exercising </w:t>
      </w:r>
      <w:r w:rsidRPr="00606646">
        <w:rPr>
          <w:rFonts w:ascii="Arial" w:hAnsi="Arial" w:cs="Arial"/>
          <w:szCs w:val="22"/>
        </w:rPr>
        <w:t xml:space="preserve">at </w:t>
      </w:r>
      <w:r w:rsidR="007D11B1" w:rsidRPr="00606646">
        <w:rPr>
          <w:rFonts w:ascii="Arial" w:hAnsi="Arial" w:cs="Arial"/>
          <w:szCs w:val="22"/>
        </w:rPr>
        <w:t>Borough Resilience Forum (BRF) l</w:t>
      </w:r>
      <w:r w:rsidRPr="00606646">
        <w:rPr>
          <w:rFonts w:ascii="Arial" w:hAnsi="Arial" w:cs="Arial"/>
          <w:szCs w:val="22"/>
        </w:rPr>
        <w:t xml:space="preserve">evel. </w:t>
      </w:r>
    </w:p>
    <w:p w:rsidR="004F5BCE" w:rsidRPr="00606646" w:rsidRDefault="004F5BCE" w:rsidP="004F5BCE">
      <w:pPr>
        <w:ind w:left="720" w:hanging="720"/>
        <w:jc w:val="both"/>
        <w:rPr>
          <w:rFonts w:ascii="Arial" w:hAnsi="Arial" w:cs="Arial"/>
          <w:szCs w:val="22"/>
        </w:rPr>
      </w:pPr>
      <w:r w:rsidRPr="00606646">
        <w:rPr>
          <w:rFonts w:ascii="Arial" w:hAnsi="Arial" w:cs="Arial"/>
          <w:szCs w:val="22"/>
        </w:rPr>
        <w:t>4.6</w:t>
      </w:r>
      <w:r w:rsidRPr="00606646">
        <w:rPr>
          <w:rFonts w:ascii="Arial" w:hAnsi="Arial" w:cs="Arial"/>
          <w:szCs w:val="22"/>
        </w:rPr>
        <w:tab/>
      </w:r>
      <w:r w:rsidR="000273AE" w:rsidRPr="00606646">
        <w:rPr>
          <w:rFonts w:ascii="Arial" w:hAnsi="Arial" w:cs="Arial"/>
          <w:szCs w:val="22"/>
        </w:rPr>
        <w:t xml:space="preserve">This can be </w:t>
      </w:r>
      <w:r w:rsidRPr="00606646">
        <w:rPr>
          <w:rFonts w:ascii="Arial" w:hAnsi="Arial" w:cs="Arial"/>
          <w:szCs w:val="22"/>
        </w:rPr>
        <w:t>done through the BRF or by another subcommittee under local determinatio</w:t>
      </w:r>
      <w:r w:rsidR="007D11B1" w:rsidRPr="00606646">
        <w:rPr>
          <w:rFonts w:ascii="Arial" w:hAnsi="Arial" w:cs="Arial"/>
          <w:szCs w:val="22"/>
        </w:rPr>
        <w:t>n, with appropriate terms of r</w:t>
      </w:r>
      <w:r w:rsidRPr="00606646">
        <w:rPr>
          <w:rFonts w:ascii="Arial" w:hAnsi="Arial" w:cs="Arial"/>
          <w:szCs w:val="22"/>
        </w:rPr>
        <w:t xml:space="preserve">eference and </w:t>
      </w:r>
      <w:r w:rsidR="007D11B1" w:rsidRPr="00606646">
        <w:rPr>
          <w:rFonts w:ascii="Arial" w:hAnsi="Arial" w:cs="Arial"/>
          <w:szCs w:val="22"/>
        </w:rPr>
        <w:t>g</w:t>
      </w:r>
      <w:r w:rsidRPr="00606646">
        <w:rPr>
          <w:rFonts w:ascii="Arial" w:hAnsi="Arial" w:cs="Arial"/>
          <w:szCs w:val="22"/>
        </w:rPr>
        <w:t>overnance.</w:t>
      </w:r>
    </w:p>
    <w:p w:rsidR="004F5BCE" w:rsidRPr="00606646" w:rsidRDefault="004F5BCE" w:rsidP="004F5BCE">
      <w:pPr>
        <w:jc w:val="both"/>
        <w:rPr>
          <w:rFonts w:ascii="Arial" w:hAnsi="Arial" w:cs="Arial"/>
          <w:szCs w:val="22"/>
        </w:rPr>
      </w:pPr>
      <w:r w:rsidRPr="00606646">
        <w:rPr>
          <w:rFonts w:ascii="Arial" w:hAnsi="Arial" w:cs="Arial"/>
          <w:szCs w:val="22"/>
        </w:rPr>
        <w:t>4.7</w:t>
      </w:r>
      <w:r w:rsidRPr="00606646">
        <w:rPr>
          <w:rFonts w:ascii="Arial" w:hAnsi="Arial" w:cs="Arial"/>
          <w:szCs w:val="22"/>
        </w:rPr>
        <w:tab/>
        <w:t>Suggested representation for the group as follows:</w:t>
      </w:r>
    </w:p>
    <w:p w:rsidR="004F5BCE" w:rsidRPr="00606646" w:rsidRDefault="004F5BCE" w:rsidP="000D750F">
      <w:pPr>
        <w:pStyle w:val="ListParagraph"/>
        <w:widowControl w:val="0"/>
        <w:numPr>
          <w:ilvl w:val="0"/>
          <w:numId w:val="35"/>
        </w:numPr>
        <w:rPr>
          <w:rFonts w:ascii="Arial" w:hAnsi="Arial" w:cs="Arial"/>
          <w:sz w:val="22"/>
          <w:szCs w:val="22"/>
        </w:rPr>
      </w:pPr>
      <w:r w:rsidRPr="00606646">
        <w:rPr>
          <w:rFonts w:ascii="Arial" w:hAnsi="Arial" w:cs="Arial"/>
          <w:sz w:val="22"/>
          <w:szCs w:val="22"/>
        </w:rPr>
        <w:t>Clinical Commissioning Group</w:t>
      </w:r>
    </w:p>
    <w:p w:rsidR="004F5BCE" w:rsidRPr="00606646" w:rsidRDefault="004F5BCE" w:rsidP="000D750F">
      <w:pPr>
        <w:pStyle w:val="ListParagraph"/>
        <w:widowControl w:val="0"/>
        <w:numPr>
          <w:ilvl w:val="0"/>
          <w:numId w:val="35"/>
        </w:numPr>
        <w:rPr>
          <w:rFonts w:ascii="Arial" w:hAnsi="Arial" w:cs="Arial"/>
          <w:sz w:val="22"/>
          <w:szCs w:val="22"/>
        </w:rPr>
      </w:pPr>
      <w:r w:rsidRPr="00606646">
        <w:rPr>
          <w:rFonts w:ascii="Arial" w:hAnsi="Arial" w:cs="Arial"/>
          <w:sz w:val="22"/>
          <w:szCs w:val="22"/>
        </w:rPr>
        <w:t>NHS England (London)</w:t>
      </w:r>
    </w:p>
    <w:p w:rsidR="004F5BCE" w:rsidRPr="00606646" w:rsidRDefault="004F5BCE" w:rsidP="000D750F">
      <w:pPr>
        <w:pStyle w:val="ListParagraph"/>
        <w:widowControl w:val="0"/>
        <w:numPr>
          <w:ilvl w:val="0"/>
          <w:numId w:val="35"/>
        </w:numPr>
        <w:rPr>
          <w:rFonts w:ascii="Arial" w:hAnsi="Arial" w:cs="Arial"/>
          <w:sz w:val="22"/>
          <w:szCs w:val="22"/>
        </w:rPr>
      </w:pPr>
      <w:r w:rsidRPr="00606646">
        <w:rPr>
          <w:rFonts w:ascii="Arial" w:hAnsi="Arial" w:cs="Arial"/>
          <w:sz w:val="22"/>
          <w:szCs w:val="22"/>
        </w:rPr>
        <w:t>Primary care</w:t>
      </w:r>
    </w:p>
    <w:p w:rsidR="004F5BCE" w:rsidRPr="00606646" w:rsidRDefault="004F5BCE" w:rsidP="000D750F">
      <w:pPr>
        <w:pStyle w:val="ListParagraph"/>
        <w:widowControl w:val="0"/>
        <w:numPr>
          <w:ilvl w:val="0"/>
          <w:numId w:val="35"/>
        </w:numPr>
        <w:rPr>
          <w:rFonts w:ascii="Arial" w:hAnsi="Arial" w:cs="Arial"/>
          <w:sz w:val="22"/>
          <w:szCs w:val="22"/>
        </w:rPr>
      </w:pPr>
      <w:r w:rsidRPr="00606646">
        <w:rPr>
          <w:rFonts w:ascii="Arial" w:hAnsi="Arial" w:cs="Arial"/>
          <w:sz w:val="22"/>
          <w:szCs w:val="22"/>
        </w:rPr>
        <w:t>Acute Trust(s)</w:t>
      </w:r>
    </w:p>
    <w:p w:rsidR="004F5BCE" w:rsidRPr="00606646" w:rsidRDefault="004F5BCE" w:rsidP="000D750F">
      <w:pPr>
        <w:pStyle w:val="ListParagraph"/>
        <w:widowControl w:val="0"/>
        <w:numPr>
          <w:ilvl w:val="0"/>
          <w:numId w:val="35"/>
        </w:numPr>
        <w:rPr>
          <w:rFonts w:ascii="Arial" w:hAnsi="Arial" w:cs="Arial"/>
          <w:sz w:val="22"/>
          <w:szCs w:val="22"/>
        </w:rPr>
      </w:pPr>
      <w:r w:rsidRPr="00606646">
        <w:rPr>
          <w:rFonts w:ascii="Arial" w:hAnsi="Arial" w:cs="Arial"/>
          <w:sz w:val="22"/>
          <w:szCs w:val="22"/>
        </w:rPr>
        <w:t>Community Healthcare Provider(s)</w:t>
      </w:r>
    </w:p>
    <w:p w:rsidR="004F5BCE" w:rsidRPr="00606646" w:rsidRDefault="004F5BCE" w:rsidP="000D750F">
      <w:pPr>
        <w:pStyle w:val="ListParagraph"/>
        <w:widowControl w:val="0"/>
        <w:numPr>
          <w:ilvl w:val="0"/>
          <w:numId w:val="35"/>
        </w:numPr>
        <w:rPr>
          <w:rFonts w:ascii="Arial" w:hAnsi="Arial" w:cs="Arial"/>
          <w:sz w:val="22"/>
          <w:szCs w:val="22"/>
        </w:rPr>
      </w:pPr>
      <w:r w:rsidRPr="00606646">
        <w:rPr>
          <w:rFonts w:ascii="Arial" w:hAnsi="Arial" w:cs="Arial"/>
          <w:sz w:val="22"/>
          <w:szCs w:val="22"/>
        </w:rPr>
        <w:t>Mental Health Trust(s)</w:t>
      </w:r>
    </w:p>
    <w:p w:rsidR="004F5BCE" w:rsidRPr="00606646" w:rsidRDefault="004F5BCE" w:rsidP="000D750F">
      <w:pPr>
        <w:pStyle w:val="ListParagraph"/>
        <w:widowControl w:val="0"/>
        <w:numPr>
          <w:ilvl w:val="0"/>
          <w:numId w:val="35"/>
        </w:numPr>
        <w:rPr>
          <w:rFonts w:ascii="Arial" w:hAnsi="Arial" w:cs="Arial"/>
          <w:sz w:val="22"/>
          <w:szCs w:val="22"/>
        </w:rPr>
      </w:pPr>
      <w:r w:rsidRPr="00606646">
        <w:rPr>
          <w:rFonts w:ascii="Arial" w:hAnsi="Arial" w:cs="Arial"/>
          <w:sz w:val="22"/>
          <w:szCs w:val="22"/>
        </w:rPr>
        <w:t>Independent Health Sector</w:t>
      </w:r>
    </w:p>
    <w:p w:rsidR="004F5BCE" w:rsidRPr="00606646" w:rsidRDefault="004F5BCE" w:rsidP="000D750F">
      <w:pPr>
        <w:pStyle w:val="ListParagraph"/>
        <w:widowControl w:val="0"/>
        <w:numPr>
          <w:ilvl w:val="0"/>
          <w:numId w:val="35"/>
        </w:numPr>
        <w:rPr>
          <w:rFonts w:ascii="Arial" w:hAnsi="Arial" w:cs="Arial"/>
          <w:sz w:val="22"/>
          <w:szCs w:val="22"/>
        </w:rPr>
      </w:pPr>
      <w:r w:rsidRPr="00606646">
        <w:rPr>
          <w:rFonts w:ascii="Arial" w:hAnsi="Arial" w:cs="Arial"/>
          <w:sz w:val="22"/>
          <w:szCs w:val="22"/>
        </w:rPr>
        <w:t>Public Health England</w:t>
      </w:r>
    </w:p>
    <w:p w:rsidR="004F5BCE" w:rsidRPr="00606646" w:rsidRDefault="004F5BCE" w:rsidP="000D750F">
      <w:pPr>
        <w:pStyle w:val="ListParagraph"/>
        <w:widowControl w:val="0"/>
        <w:numPr>
          <w:ilvl w:val="0"/>
          <w:numId w:val="35"/>
        </w:numPr>
        <w:rPr>
          <w:rFonts w:ascii="Arial" w:hAnsi="Arial" w:cs="Arial"/>
          <w:sz w:val="22"/>
          <w:szCs w:val="22"/>
        </w:rPr>
      </w:pPr>
      <w:r w:rsidRPr="00606646">
        <w:rPr>
          <w:rFonts w:ascii="Arial" w:hAnsi="Arial" w:cs="Arial"/>
          <w:sz w:val="22"/>
          <w:szCs w:val="22"/>
        </w:rPr>
        <w:t>Local Authority (Director of Public Health, social services, children’s services, emergency planning, environmental health)</w:t>
      </w:r>
    </w:p>
    <w:p w:rsidR="004F5BCE" w:rsidRPr="00606646" w:rsidRDefault="004F5BCE" w:rsidP="000D750F">
      <w:pPr>
        <w:pStyle w:val="ListParagraph"/>
        <w:widowControl w:val="0"/>
        <w:numPr>
          <w:ilvl w:val="0"/>
          <w:numId w:val="35"/>
        </w:numPr>
        <w:rPr>
          <w:rFonts w:ascii="Arial" w:hAnsi="Arial" w:cs="Arial"/>
          <w:sz w:val="22"/>
          <w:szCs w:val="22"/>
        </w:rPr>
      </w:pPr>
      <w:r w:rsidRPr="00606646">
        <w:rPr>
          <w:rFonts w:ascii="Arial" w:hAnsi="Arial" w:cs="Arial"/>
          <w:sz w:val="22"/>
          <w:szCs w:val="22"/>
        </w:rPr>
        <w:t>Ambulance service</w:t>
      </w:r>
    </w:p>
    <w:p w:rsidR="004F5BCE" w:rsidRPr="00606646" w:rsidRDefault="004F5BCE" w:rsidP="000D750F">
      <w:pPr>
        <w:pStyle w:val="ListParagraph"/>
        <w:widowControl w:val="0"/>
        <w:numPr>
          <w:ilvl w:val="0"/>
          <w:numId w:val="35"/>
        </w:numPr>
        <w:rPr>
          <w:rFonts w:ascii="Arial" w:hAnsi="Arial" w:cs="Arial"/>
          <w:sz w:val="22"/>
          <w:szCs w:val="22"/>
        </w:rPr>
      </w:pPr>
      <w:r w:rsidRPr="00606646">
        <w:rPr>
          <w:rFonts w:ascii="Arial" w:hAnsi="Arial" w:cs="Arial"/>
          <w:sz w:val="22"/>
          <w:szCs w:val="22"/>
        </w:rPr>
        <w:t>Police</w:t>
      </w:r>
      <w:r w:rsidR="000D750F" w:rsidRPr="00606646">
        <w:rPr>
          <w:rFonts w:ascii="Arial" w:hAnsi="Arial" w:cs="Arial"/>
          <w:sz w:val="22"/>
          <w:szCs w:val="22"/>
        </w:rPr>
        <w:t xml:space="preserve"> service</w:t>
      </w:r>
    </w:p>
    <w:p w:rsidR="004F5BCE" w:rsidRPr="00606646" w:rsidRDefault="000D750F" w:rsidP="000D750F">
      <w:pPr>
        <w:pStyle w:val="ListParagraph"/>
        <w:widowControl w:val="0"/>
        <w:numPr>
          <w:ilvl w:val="0"/>
          <w:numId w:val="35"/>
        </w:numPr>
        <w:rPr>
          <w:rFonts w:ascii="Arial" w:hAnsi="Arial" w:cs="Arial"/>
          <w:sz w:val="22"/>
          <w:szCs w:val="22"/>
        </w:rPr>
      </w:pPr>
      <w:r w:rsidRPr="00606646">
        <w:rPr>
          <w:rFonts w:ascii="Arial" w:hAnsi="Arial" w:cs="Arial"/>
          <w:sz w:val="22"/>
          <w:szCs w:val="22"/>
        </w:rPr>
        <w:t>Fire service</w:t>
      </w:r>
    </w:p>
    <w:p w:rsidR="004F5BCE" w:rsidRPr="00606646" w:rsidRDefault="004F5BCE" w:rsidP="000D750F">
      <w:pPr>
        <w:pStyle w:val="ListParagraph"/>
        <w:widowControl w:val="0"/>
        <w:numPr>
          <w:ilvl w:val="0"/>
          <w:numId w:val="35"/>
        </w:numPr>
        <w:rPr>
          <w:rFonts w:ascii="Arial" w:hAnsi="Arial" w:cs="Arial"/>
          <w:sz w:val="22"/>
          <w:szCs w:val="22"/>
        </w:rPr>
      </w:pPr>
      <w:r w:rsidRPr="00606646">
        <w:rPr>
          <w:rFonts w:ascii="Arial" w:hAnsi="Arial" w:cs="Arial"/>
          <w:sz w:val="22"/>
          <w:szCs w:val="22"/>
        </w:rPr>
        <w:t>Prisons (if applicable)</w:t>
      </w:r>
    </w:p>
    <w:p w:rsidR="004F5BCE" w:rsidRPr="00606646" w:rsidRDefault="000D750F" w:rsidP="000D750F">
      <w:pPr>
        <w:pStyle w:val="ListParagraph"/>
        <w:widowControl w:val="0"/>
        <w:numPr>
          <w:ilvl w:val="0"/>
          <w:numId w:val="35"/>
        </w:numPr>
        <w:rPr>
          <w:rFonts w:ascii="Arial" w:hAnsi="Arial" w:cs="Arial"/>
          <w:sz w:val="22"/>
          <w:szCs w:val="22"/>
        </w:rPr>
      </w:pPr>
      <w:r w:rsidRPr="00606646">
        <w:rPr>
          <w:rFonts w:ascii="Arial" w:hAnsi="Arial" w:cs="Arial"/>
          <w:sz w:val="22"/>
          <w:szCs w:val="22"/>
        </w:rPr>
        <w:t>Voluntary s</w:t>
      </w:r>
      <w:r w:rsidR="004F5BCE" w:rsidRPr="00606646">
        <w:rPr>
          <w:rFonts w:ascii="Arial" w:hAnsi="Arial" w:cs="Arial"/>
          <w:sz w:val="22"/>
          <w:szCs w:val="22"/>
        </w:rPr>
        <w:t>ector</w:t>
      </w:r>
    </w:p>
    <w:p w:rsidR="004F5BCE" w:rsidRPr="00606646" w:rsidRDefault="004F5BCE" w:rsidP="000D750F">
      <w:pPr>
        <w:pStyle w:val="ListParagraph"/>
        <w:widowControl w:val="0"/>
        <w:numPr>
          <w:ilvl w:val="0"/>
          <w:numId w:val="35"/>
        </w:numPr>
        <w:rPr>
          <w:rFonts w:ascii="Arial" w:hAnsi="Arial" w:cs="Arial"/>
          <w:sz w:val="22"/>
          <w:szCs w:val="22"/>
        </w:rPr>
      </w:pPr>
      <w:r w:rsidRPr="00606646">
        <w:rPr>
          <w:rFonts w:ascii="Arial" w:hAnsi="Arial" w:cs="Arial"/>
          <w:sz w:val="22"/>
          <w:szCs w:val="22"/>
        </w:rPr>
        <w:t>Faith sector</w:t>
      </w:r>
    </w:p>
    <w:p w:rsidR="004F5BCE" w:rsidRPr="00606646" w:rsidRDefault="000D750F" w:rsidP="000D750F">
      <w:pPr>
        <w:pStyle w:val="ListParagraph"/>
        <w:widowControl w:val="0"/>
        <w:numPr>
          <w:ilvl w:val="0"/>
          <w:numId w:val="35"/>
        </w:numPr>
        <w:rPr>
          <w:rFonts w:ascii="Arial" w:hAnsi="Arial" w:cs="Arial"/>
          <w:sz w:val="22"/>
          <w:szCs w:val="22"/>
        </w:rPr>
      </w:pPr>
      <w:r w:rsidRPr="00606646">
        <w:rPr>
          <w:rFonts w:ascii="Arial" w:hAnsi="Arial" w:cs="Arial"/>
          <w:sz w:val="22"/>
          <w:szCs w:val="22"/>
        </w:rPr>
        <w:t>Local business hub /</w:t>
      </w:r>
      <w:r w:rsidR="004F5BCE" w:rsidRPr="00606646">
        <w:rPr>
          <w:rFonts w:ascii="Arial" w:hAnsi="Arial" w:cs="Arial"/>
          <w:sz w:val="22"/>
          <w:szCs w:val="22"/>
        </w:rPr>
        <w:t xml:space="preserve"> business i</w:t>
      </w:r>
      <w:r w:rsidRPr="00606646">
        <w:rPr>
          <w:rFonts w:ascii="Arial" w:hAnsi="Arial" w:cs="Arial"/>
          <w:sz w:val="22"/>
          <w:szCs w:val="22"/>
        </w:rPr>
        <w:t>mprovement district</w:t>
      </w:r>
    </w:p>
    <w:p w:rsidR="004F5BCE" w:rsidRPr="00606646" w:rsidRDefault="004D4541" w:rsidP="004F5BCE">
      <w:pPr>
        <w:ind w:left="720" w:hanging="720"/>
        <w:jc w:val="both"/>
        <w:rPr>
          <w:rFonts w:ascii="Arial" w:hAnsi="Arial" w:cs="Arial"/>
          <w:szCs w:val="22"/>
        </w:rPr>
      </w:pPr>
      <w:r w:rsidRPr="00606646">
        <w:rPr>
          <w:rFonts w:ascii="Arial" w:hAnsi="Arial" w:cs="Arial"/>
          <w:szCs w:val="22"/>
        </w:rPr>
        <w:t>4.8</w:t>
      </w:r>
      <w:r w:rsidR="004F5BCE" w:rsidRPr="00606646">
        <w:rPr>
          <w:rFonts w:ascii="Arial" w:hAnsi="Arial" w:cs="Arial"/>
          <w:szCs w:val="22"/>
        </w:rPr>
        <w:tab/>
        <w:t>BRF planning activity and plans (multi-agency and single agency) should be aligned to the planning assumptions detailed in 'London Resilience For</w:t>
      </w:r>
      <w:r w:rsidR="00A017DC" w:rsidRPr="00606646">
        <w:rPr>
          <w:rFonts w:ascii="Arial" w:hAnsi="Arial" w:cs="Arial"/>
          <w:szCs w:val="22"/>
        </w:rPr>
        <w:t>um Pandemic Influenza Framework’</w:t>
      </w:r>
      <w:r w:rsidR="004F5BCE" w:rsidRPr="00606646">
        <w:rPr>
          <w:rFonts w:ascii="Arial" w:hAnsi="Arial" w:cs="Arial"/>
          <w:szCs w:val="22"/>
        </w:rPr>
        <w:t xml:space="preserve"> and based on the planning guidance located on the </w:t>
      </w:r>
      <w:hyperlink r:id="rId37" w:history="1">
        <w:r w:rsidR="00A017DC" w:rsidRPr="00606646">
          <w:rPr>
            <w:rStyle w:val="Hyperlink"/>
            <w:rFonts w:ascii="Arial" w:hAnsi="Arial" w:cs="Arial"/>
            <w:szCs w:val="22"/>
          </w:rPr>
          <w:t>Pandemic Preparedness Section of GOV.UK</w:t>
        </w:r>
      </w:hyperlink>
      <w:r w:rsidR="00A017DC" w:rsidRPr="00606646">
        <w:rPr>
          <w:rFonts w:ascii="Arial" w:hAnsi="Arial" w:cs="Arial"/>
          <w:szCs w:val="22"/>
        </w:rPr>
        <w:t>.</w:t>
      </w:r>
    </w:p>
    <w:p w:rsidR="002E76C5" w:rsidRPr="00606646" w:rsidRDefault="004D4541" w:rsidP="00301E8D">
      <w:pPr>
        <w:ind w:left="720" w:hanging="720"/>
        <w:jc w:val="both"/>
        <w:rPr>
          <w:rStyle w:val="Hyperlink"/>
          <w:rFonts w:ascii="Arial" w:hAnsi="Arial" w:cs="Arial"/>
          <w:color w:val="auto"/>
          <w:szCs w:val="22"/>
        </w:rPr>
      </w:pPr>
      <w:r w:rsidRPr="00606646">
        <w:rPr>
          <w:rFonts w:ascii="Arial" w:hAnsi="Arial" w:cs="Arial"/>
          <w:szCs w:val="22"/>
        </w:rPr>
        <w:t>4.9</w:t>
      </w:r>
      <w:r w:rsidR="004F5BCE" w:rsidRPr="00606646">
        <w:rPr>
          <w:rFonts w:ascii="Arial" w:hAnsi="Arial" w:cs="Arial"/>
          <w:szCs w:val="22"/>
        </w:rPr>
        <w:tab/>
      </w:r>
      <w:r w:rsidR="007D11B1" w:rsidRPr="00606646">
        <w:rPr>
          <w:rFonts w:ascii="Arial" w:hAnsi="Arial" w:cs="Arial"/>
          <w:szCs w:val="22"/>
        </w:rPr>
        <w:t>Individual agency</w:t>
      </w:r>
      <w:r w:rsidR="004F5BCE" w:rsidRPr="00606646">
        <w:rPr>
          <w:rFonts w:ascii="Arial" w:hAnsi="Arial" w:cs="Arial"/>
          <w:szCs w:val="22"/>
        </w:rPr>
        <w:t xml:space="preserve"> Business Continuity Plans should be aligned with the plannin</w:t>
      </w:r>
      <w:r w:rsidR="004A74AB" w:rsidRPr="00606646">
        <w:rPr>
          <w:rFonts w:ascii="Arial" w:hAnsi="Arial" w:cs="Arial"/>
          <w:szCs w:val="22"/>
        </w:rPr>
        <w:t>g assumptions contained in the ‘</w:t>
      </w:r>
      <w:r w:rsidR="004F5BCE" w:rsidRPr="00606646">
        <w:rPr>
          <w:rFonts w:ascii="Arial" w:hAnsi="Arial" w:cs="Arial"/>
          <w:szCs w:val="22"/>
        </w:rPr>
        <w:t xml:space="preserve">London Resilience </w:t>
      </w:r>
      <w:r w:rsidR="007D11B1" w:rsidRPr="00606646">
        <w:rPr>
          <w:rFonts w:ascii="Arial" w:hAnsi="Arial" w:cs="Arial"/>
          <w:szCs w:val="22"/>
        </w:rPr>
        <w:t xml:space="preserve">Partnership </w:t>
      </w:r>
      <w:r w:rsidR="004A74AB" w:rsidRPr="00606646">
        <w:rPr>
          <w:rFonts w:ascii="Arial" w:hAnsi="Arial" w:cs="Arial"/>
          <w:szCs w:val="22"/>
        </w:rPr>
        <w:t>Pandemic Influenza Framework’</w:t>
      </w:r>
      <w:r w:rsidR="004F5BCE" w:rsidRPr="00606646">
        <w:rPr>
          <w:rFonts w:ascii="Arial" w:hAnsi="Arial" w:cs="Arial"/>
          <w:szCs w:val="22"/>
        </w:rPr>
        <w:t xml:space="preserve"> and based on the planning guidance </w:t>
      </w:r>
      <w:r w:rsidR="00A017DC" w:rsidRPr="00606646">
        <w:rPr>
          <w:rFonts w:ascii="Arial" w:hAnsi="Arial" w:cs="Arial"/>
          <w:szCs w:val="22"/>
        </w:rPr>
        <w:t xml:space="preserve">located on the </w:t>
      </w:r>
      <w:hyperlink r:id="rId38" w:history="1">
        <w:r w:rsidR="00A017DC" w:rsidRPr="00606646">
          <w:rPr>
            <w:rStyle w:val="Hyperlink"/>
            <w:rFonts w:ascii="Arial" w:hAnsi="Arial" w:cs="Arial"/>
            <w:szCs w:val="22"/>
          </w:rPr>
          <w:t>Pandemic Preparedness Section of GOV.UK</w:t>
        </w:r>
      </w:hyperlink>
      <w:r w:rsidR="00A017DC" w:rsidRPr="00606646">
        <w:rPr>
          <w:rFonts w:ascii="Arial" w:hAnsi="Arial" w:cs="Arial"/>
          <w:szCs w:val="22"/>
        </w:rPr>
        <w:t>.</w:t>
      </w:r>
    </w:p>
    <w:p w:rsidR="002E76C5" w:rsidRPr="00606646" w:rsidRDefault="002E76C5" w:rsidP="004A74AB">
      <w:pPr>
        <w:ind w:left="720" w:hanging="720"/>
        <w:jc w:val="both"/>
        <w:rPr>
          <w:rFonts w:ascii="Arial" w:hAnsi="Arial" w:cs="Arial"/>
          <w:szCs w:val="22"/>
        </w:rPr>
      </w:pPr>
      <w:r w:rsidRPr="00606646">
        <w:rPr>
          <w:rStyle w:val="Hyperlink"/>
          <w:rFonts w:ascii="Arial" w:hAnsi="Arial" w:cs="Arial"/>
          <w:color w:val="auto"/>
          <w:szCs w:val="22"/>
          <w:u w:val="none"/>
        </w:rPr>
        <w:lastRenderedPageBreak/>
        <w:t>4.10</w:t>
      </w:r>
      <w:r w:rsidRPr="00606646">
        <w:rPr>
          <w:rStyle w:val="Hyperlink"/>
          <w:rFonts w:ascii="Arial" w:hAnsi="Arial" w:cs="Arial"/>
          <w:color w:val="auto"/>
          <w:szCs w:val="22"/>
          <w:u w:val="none"/>
        </w:rPr>
        <w:tab/>
      </w:r>
      <w:r w:rsidR="00281A31" w:rsidRPr="00606646">
        <w:rPr>
          <w:rFonts w:ascii="Arial" w:hAnsi="Arial" w:cs="Arial"/>
        </w:rPr>
        <w:t>Depending on the severity of the pandemic, as well as pre-existing commitments, t</w:t>
      </w:r>
      <w:r w:rsidRPr="00606646">
        <w:rPr>
          <w:rFonts w:ascii="Arial" w:hAnsi="Arial" w:cs="Arial"/>
        </w:rPr>
        <w:t>he Voluntary Sector may be able</w:t>
      </w:r>
      <w:r w:rsidR="004A74AB" w:rsidRPr="00606646">
        <w:rPr>
          <w:rFonts w:ascii="Arial" w:hAnsi="Arial" w:cs="Arial"/>
        </w:rPr>
        <w:t xml:space="preserve"> to provide additional support s</w:t>
      </w:r>
      <w:r w:rsidRPr="00606646">
        <w:rPr>
          <w:rFonts w:ascii="Arial" w:hAnsi="Arial" w:cs="Arial"/>
        </w:rPr>
        <w:t xml:space="preserve">ervices and planners should give due consideration </w:t>
      </w:r>
      <w:r w:rsidR="00281A31" w:rsidRPr="00606646">
        <w:rPr>
          <w:rFonts w:ascii="Arial" w:hAnsi="Arial" w:cs="Arial"/>
        </w:rPr>
        <w:t>to</w:t>
      </w:r>
      <w:r w:rsidRPr="00606646">
        <w:rPr>
          <w:rFonts w:ascii="Arial" w:hAnsi="Arial" w:cs="Arial"/>
        </w:rPr>
        <w:t xml:space="preserve"> the London Voluntary</w:t>
      </w:r>
      <w:r w:rsidR="00281A31" w:rsidRPr="00606646">
        <w:rPr>
          <w:rStyle w:val="Hyperlink"/>
          <w:rFonts w:ascii="Arial" w:hAnsi="Arial" w:cs="Arial"/>
          <w:color w:val="auto"/>
          <w:szCs w:val="22"/>
          <w:u w:val="none"/>
        </w:rPr>
        <w:t xml:space="preserve"> S</w:t>
      </w:r>
      <w:r w:rsidRPr="00606646">
        <w:rPr>
          <w:rStyle w:val="Hyperlink"/>
          <w:rFonts w:ascii="Arial" w:hAnsi="Arial" w:cs="Arial"/>
          <w:color w:val="auto"/>
          <w:szCs w:val="22"/>
          <w:u w:val="none"/>
        </w:rPr>
        <w:t xml:space="preserve">ector Capabilities </w:t>
      </w:r>
      <w:r w:rsidR="00281A31" w:rsidRPr="00606646">
        <w:rPr>
          <w:rStyle w:val="Hyperlink"/>
          <w:rFonts w:ascii="Arial" w:hAnsi="Arial" w:cs="Arial"/>
          <w:color w:val="auto"/>
          <w:szCs w:val="22"/>
          <w:u w:val="none"/>
        </w:rPr>
        <w:t>Document</w:t>
      </w:r>
      <w:r w:rsidR="00301E8D" w:rsidRPr="00606646">
        <w:rPr>
          <w:rStyle w:val="Hyperlink"/>
          <w:rFonts w:ascii="Arial" w:hAnsi="Arial" w:cs="Arial"/>
          <w:color w:val="auto"/>
          <w:szCs w:val="22"/>
          <w:u w:val="none"/>
        </w:rPr>
        <w:t xml:space="preserve">. </w:t>
      </w:r>
      <w:r w:rsidR="00281A31" w:rsidRPr="00606646">
        <w:rPr>
          <w:rFonts w:ascii="Arial" w:hAnsi="Arial" w:cs="Arial"/>
        </w:rPr>
        <w:t xml:space="preserve"> T</w:t>
      </w:r>
      <w:r w:rsidRPr="00606646">
        <w:rPr>
          <w:rFonts w:ascii="Arial" w:hAnsi="Arial" w:cs="Arial"/>
        </w:rPr>
        <w:t>he Voluntary Sector has capabilities across a wide range of functions such as:</w:t>
      </w:r>
    </w:p>
    <w:p w:rsidR="002E76C5" w:rsidRPr="00606646" w:rsidRDefault="002E76C5" w:rsidP="002E76C5">
      <w:pPr>
        <w:widowControl w:val="0"/>
        <w:numPr>
          <w:ilvl w:val="0"/>
          <w:numId w:val="43"/>
        </w:numPr>
        <w:jc w:val="both"/>
        <w:rPr>
          <w:rFonts w:ascii="Arial" w:hAnsi="Arial" w:cs="Arial"/>
        </w:rPr>
      </w:pPr>
      <w:r w:rsidRPr="00606646">
        <w:rPr>
          <w:rFonts w:ascii="Arial" w:hAnsi="Arial" w:cs="Arial"/>
        </w:rPr>
        <w:t>Welfare services e.g. staffing of emergency centres</w:t>
      </w:r>
    </w:p>
    <w:p w:rsidR="002E76C5" w:rsidRPr="00606646" w:rsidRDefault="002E76C5" w:rsidP="002E76C5">
      <w:pPr>
        <w:widowControl w:val="0"/>
        <w:numPr>
          <w:ilvl w:val="0"/>
          <w:numId w:val="43"/>
        </w:numPr>
        <w:jc w:val="both"/>
        <w:rPr>
          <w:rFonts w:ascii="Arial" w:hAnsi="Arial" w:cs="Arial"/>
        </w:rPr>
      </w:pPr>
      <w:r w:rsidRPr="00606646">
        <w:rPr>
          <w:rFonts w:ascii="Arial" w:hAnsi="Arial" w:cs="Arial"/>
        </w:rPr>
        <w:t>Psychosocial aftercare e.g. befriending  and counselling</w:t>
      </w:r>
    </w:p>
    <w:p w:rsidR="002E76C5" w:rsidRPr="00606646" w:rsidRDefault="002E76C5" w:rsidP="002E76C5">
      <w:pPr>
        <w:widowControl w:val="0"/>
        <w:numPr>
          <w:ilvl w:val="0"/>
          <w:numId w:val="43"/>
        </w:numPr>
        <w:jc w:val="both"/>
        <w:rPr>
          <w:rFonts w:ascii="Arial" w:hAnsi="Arial" w:cs="Arial"/>
        </w:rPr>
      </w:pPr>
      <w:r w:rsidRPr="00606646">
        <w:rPr>
          <w:rFonts w:ascii="Arial" w:hAnsi="Arial" w:cs="Arial"/>
        </w:rPr>
        <w:t>Spiritual care &amp; religious services e.g. advice and guidance on bereavement</w:t>
      </w:r>
    </w:p>
    <w:p w:rsidR="002E76C5" w:rsidRPr="00606646" w:rsidRDefault="002E76C5" w:rsidP="002E76C5">
      <w:pPr>
        <w:widowControl w:val="0"/>
        <w:numPr>
          <w:ilvl w:val="0"/>
          <w:numId w:val="43"/>
        </w:numPr>
        <w:jc w:val="both"/>
        <w:rPr>
          <w:rFonts w:ascii="Arial" w:hAnsi="Arial" w:cs="Arial"/>
        </w:rPr>
      </w:pPr>
      <w:r w:rsidRPr="00606646">
        <w:rPr>
          <w:rFonts w:ascii="Arial" w:hAnsi="Arial" w:cs="Arial"/>
        </w:rPr>
        <w:t>Medical support e.g. support to the ambulance service, first aid posts</w:t>
      </w:r>
    </w:p>
    <w:p w:rsidR="002E76C5" w:rsidRPr="00606646" w:rsidRDefault="002E76C5" w:rsidP="002E76C5">
      <w:pPr>
        <w:widowControl w:val="0"/>
        <w:numPr>
          <w:ilvl w:val="0"/>
          <w:numId w:val="43"/>
        </w:numPr>
        <w:jc w:val="both"/>
        <w:rPr>
          <w:rFonts w:ascii="Arial" w:hAnsi="Arial" w:cs="Arial"/>
        </w:rPr>
      </w:pPr>
      <w:r w:rsidRPr="00606646">
        <w:rPr>
          <w:rFonts w:ascii="Arial" w:hAnsi="Arial" w:cs="Arial"/>
        </w:rPr>
        <w:t>Transport &amp; escort e.g. transport of patients / service users - more flu related</w:t>
      </w:r>
    </w:p>
    <w:p w:rsidR="002E76C5" w:rsidRPr="00606646" w:rsidRDefault="002E76C5" w:rsidP="002E76C5">
      <w:pPr>
        <w:widowControl w:val="0"/>
        <w:numPr>
          <w:ilvl w:val="0"/>
          <w:numId w:val="43"/>
        </w:numPr>
        <w:jc w:val="both"/>
        <w:rPr>
          <w:rFonts w:ascii="Arial" w:hAnsi="Arial" w:cs="Arial"/>
        </w:rPr>
      </w:pPr>
      <w:r w:rsidRPr="00606646">
        <w:rPr>
          <w:rFonts w:ascii="Arial" w:hAnsi="Arial" w:cs="Arial"/>
        </w:rPr>
        <w:t>Communications e.g. telephone</w:t>
      </w:r>
      <w:r w:rsidR="003C2039" w:rsidRPr="00606646">
        <w:rPr>
          <w:rFonts w:ascii="Arial" w:hAnsi="Arial" w:cs="Arial"/>
        </w:rPr>
        <w:t xml:space="preserve"> </w:t>
      </w:r>
      <w:r w:rsidRPr="00606646">
        <w:rPr>
          <w:rFonts w:ascii="Arial" w:hAnsi="Arial" w:cs="Arial"/>
        </w:rPr>
        <w:t>/</w:t>
      </w:r>
      <w:r w:rsidR="003C2039" w:rsidRPr="00606646">
        <w:rPr>
          <w:rFonts w:ascii="Arial" w:hAnsi="Arial" w:cs="Arial"/>
        </w:rPr>
        <w:t xml:space="preserve"> </w:t>
      </w:r>
      <w:r w:rsidRPr="00606646">
        <w:rPr>
          <w:rFonts w:ascii="Arial" w:hAnsi="Arial" w:cs="Arial"/>
        </w:rPr>
        <w:t>radio operators, interpreters</w:t>
      </w:r>
    </w:p>
    <w:p w:rsidR="00A017DC" w:rsidRPr="00606646" w:rsidRDefault="002E76C5" w:rsidP="00A017DC">
      <w:pPr>
        <w:widowControl w:val="0"/>
        <w:numPr>
          <w:ilvl w:val="0"/>
          <w:numId w:val="43"/>
        </w:numPr>
        <w:jc w:val="both"/>
        <w:rPr>
          <w:rFonts w:ascii="Arial" w:hAnsi="Arial" w:cs="Arial"/>
          <w:szCs w:val="22"/>
        </w:rPr>
      </w:pPr>
      <w:r w:rsidRPr="00606646">
        <w:rPr>
          <w:rFonts w:ascii="Arial" w:hAnsi="Arial" w:cs="Arial"/>
          <w:szCs w:val="22"/>
        </w:rPr>
        <w:t xml:space="preserve">Documentation / admin. </w:t>
      </w:r>
      <w:r w:rsidR="00A017DC" w:rsidRPr="00606646">
        <w:rPr>
          <w:rFonts w:ascii="Arial" w:hAnsi="Arial" w:cs="Arial"/>
          <w:szCs w:val="22"/>
        </w:rPr>
        <w:t>e.g.</w:t>
      </w:r>
      <w:r w:rsidRPr="00606646">
        <w:rPr>
          <w:rFonts w:ascii="Arial" w:hAnsi="Arial" w:cs="Arial"/>
          <w:szCs w:val="22"/>
        </w:rPr>
        <w:t xml:space="preserve"> coordinating convergent volunteers</w:t>
      </w:r>
    </w:p>
    <w:p w:rsidR="002E76C5" w:rsidRPr="00606646" w:rsidRDefault="002E76C5" w:rsidP="00301E8D">
      <w:pPr>
        <w:widowControl w:val="0"/>
        <w:numPr>
          <w:ilvl w:val="0"/>
          <w:numId w:val="43"/>
        </w:numPr>
        <w:jc w:val="both"/>
        <w:rPr>
          <w:rFonts w:ascii="Arial" w:hAnsi="Arial" w:cs="Arial"/>
          <w:szCs w:val="22"/>
        </w:rPr>
      </w:pPr>
      <w:r w:rsidRPr="00606646">
        <w:rPr>
          <w:rFonts w:ascii="Arial" w:hAnsi="Arial" w:cs="Arial"/>
          <w:szCs w:val="22"/>
        </w:rPr>
        <w:t>Equipment &amp; resources e.g. bedding, catering, ambulances, shelter, communications.</w:t>
      </w:r>
    </w:p>
    <w:p w:rsidR="006C0B39" w:rsidRPr="00606646" w:rsidRDefault="006C0B39" w:rsidP="006C0B39">
      <w:pPr>
        <w:ind w:left="720" w:hanging="720"/>
        <w:rPr>
          <w:rFonts w:ascii="Arial" w:hAnsi="Arial" w:cs="Arial"/>
        </w:rPr>
      </w:pPr>
      <w:r w:rsidRPr="00606646">
        <w:rPr>
          <w:rFonts w:ascii="Arial" w:hAnsi="Arial" w:cs="Arial"/>
        </w:rPr>
        <w:t>4.11</w:t>
      </w:r>
      <w:r w:rsidRPr="00606646">
        <w:rPr>
          <w:rFonts w:ascii="Arial" w:hAnsi="Arial" w:cs="Arial"/>
        </w:rPr>
        <w:tab/>
      </w:r>
      <w:r w:rsidR="002E76C5" w:rsidRPr="00606646">
        <w:rPr>
          <w:rFonts w:ascii="Arial" w:hAnsi="Arial" w:cs="Arial"/>
        </w:rPr>
        <w:t xml:space="preserve">Voluntary sector assistance should be sought as per the methods </w:t>
      </w:r>
      <w:r w:rsidR="004A74AB" w:rsidRPr="00606646">
        <w:rPr>
          <w:rFonts w:ascii="Arial" w:hAnsi="Arial" w:cs="Arial"/>
        </w:rPr>
        <w:t>described</w:t>
      </w:r>
      <w:r w:rsidR="002E76C5" w:rsidRPr="00606646">
        <w:rPr>
          <w:rFonts w:ascii="Arial" w:hAnsi="Arial" w:cs="Arial"/>
        </w:rPr>
        <w:t xml:space="preserve"> in the</w:t>
      </w:r>
      <w:r w:rsidR="00281A31" w:rsidRPr="00606646">
        <w:rPr>
          <w:rFonts w:ascii="Arial" w:hAnsi="Arial" w:cs="Arial"/>
        </w:rPr>
        <w:t xml:space="preserve"> Voluntary Sector Capabilities Document</w:t>
      </w:r>
      <w:r w:rsidR="004A74AB" w:rsidRPr="00606646">
        <w:rPr>
          <w:rFonts w:ascii="Arial" w:hAnsi="Arial" w:cs="Arial"/>
        </w:rPr>
        <w:t>.</w:t>
      </w:r>
    </w:p>
    <w:p w:rsidR="002E76C5" w:rsidRPr="00606646" w:rsidRDefault="006C0B39" w:rsidP="006C0B39">
      <w:pPr>
        <w:ind w:left="720" w:hanging="720"/>
        <w:rPr>
          <w:rFonts w:ascii="Arial" w:hAnsi="Arial" w:cs="Arial"/>
        </w:rPr>
      </w:pPr>
      <w:r w:rsidRPr="00606646">
        <w:rPr>
          <w:rFonts w:ascii="Arial" w:hAnsi="Arial" w:cs="Arial"/>
        </w:rPr>
        <w:t>4.12</w:t>
      </w:r>
      <w:r w:rsidRPr="00606646">
        <w:rPr>
          <w:rFonts w:ascii="Arial" w:hAnsi="Arial" w:cs="Arial"/>
        </w:rPr>
        <w:tab/>
        <w:t>It is anticipated that the voluntary sector would experience increased demand for existing services in the event of a flu pandemic but would aim to accommodate additional requests for support where capacity allowed.</w:t>
      </w:r>
    </w:p>
    <w:p w:rsidR="00301E8D" w:rsidRPr="00606646" w:rsidRDefault="006C0B39" w:rsidP="004F5BCE">
      <w:pPr>
        <w:ind w:left="720" w:hanging="720"/>
        <w:jc w:val="both"/>
        <w:rPr>
          <w:rFonts w:ascii="Arial" w:hAnsi="Arial" w:cs="Arial"/>
          <w:szCs w:val="22"/>
        </w:rPr>
      </w:pPr>
      <w:r w:rsidRPr="00606646">
        <w:rPr>
          <w:rFonts w:ascii="Arial" w:hAnsi="Arial" w:cs="Arial"/>
          <w:szCs w:val="22"/>
        </w:rPr>
        <w:t>4.13</w:t>
      </w:r>
      <w:r w:rsidR="00301E8D" w:rsidRPr="00606646">
        <w:rPr>
          <w:rFonts w:ascii="Arial" w:hAnsi="Arial" w:cs="Arial"/>
          <w:szCs w:val="22"/>
        </w:rPr>
        <w:tab/>
        <w:t xml:space="preserve">The following roles have been identified as areas where the voluntary sector, business sector or other organisations may be asked to provide support to health and social care services in the event of a flu pandemic. </w:t>
      </w:r>
      <w:r w:rsidR="003C2039" w:rsidRPr="00606646">
        <w:rPr>
          <w:rFonts w:ascii="Arial" w:hAnsi="Arial" w:cs="Arial"/>
          <w:szCs w:val="22"/>
        </w:rPr>
        <w:t xml:space="preserve">Some of these roles would require appropriate DBS clearance and/or first-aid training. </w:t>
      </w:r>
      <w:r w:rsidR="004A74AB" w:rsidRPr="00606646">
        <w:rPr>
          <w:rFonts w:ascii="Arial" w:hAnsi="Arial" w:cs="Arial"/>
          <w:szCs w:val="22"/>
        </w:rPr>
        <w:t xml:space="preserve">The Chair of the London Resilience Business Sector Panel has confirmed </w:t>
      </w:r>
      <w:r w:rsidR="00732340" w:rsidRPr="00606646">
        <w:rPr>
          <w:rFonts w:ascii="Arial" w:hAnsi="Arial" w:cs="Arial"/>
          <w:szCs w:val="22"/>
        </w:rPr>
        <w:t xml:space="preserve">that the business sector would in principle </w:t>
      </w:r>
      <w:r w:rsidR="006622AC" w:rsidRPr="00606646">
        <w:rPr>
          <w:rFonts w:ascii="Arial" w:hAnsi="Arial" w:cs="Arial"/>
          <w:szCs w:val="22"/>
        </w:rPr>
        <w:t xml:space="preserve">look to </w:t>
      </w:r>
      <w:r w:rsidR="00732340" w:rsidRPr="00606646">
        <w:rPr>
          <w:rFonts w:ascii="Arial" w:hAnsi="Arial" w:cs="Arial"/>
          <w:szCs w:val="22"/>
        </w:rPr>
        <w:t xml:space="preserve">support </w:t>
      </w:r>
      <w:r w:rsidR="006622AC" w:rsidRPr="00606646">
        <w:rPr>
          <w:rFonts w:ascii="Arial" w:hAnsi="Arial" w:cs="Arial"/>
          <w:szCs w:val="22"/>
        </w:rPr>
        <w:t>these requests.</w:t>
      </w:r>
    </w:p>
    <w:p w:rsidR="00301E8D" w:rsidRPr="00606646" w:rsidRDefault="00301E8D" w:rsidP="003C2039">
      <w:pPr>
        <w:widowControl w:val="0"/>
        <w:numPr>
          <w:ilvl w:val="0"/>
          <w:numId w:val="43"/>
        </w:numPr>
        <w:jc w:val="both"/>
        <w:rPr>
          <w:rFonts w:ascii="Arial" w:hAnsi="Arial" w:cs="Arial"/>
          <w:szCs w:val="22"/>
        </w:rPr>
      </w:pPr>
      <w:proofErr w:type="spellStart"/>
      <w:r w:rsidRPr="00606646">
        <w:rPr>
          <w:rFonts w:ascii="Arial" w:hAnsi="Arial" w:cs="Arial"/>
          <w:szCs w:val="22"/>
        </w:rPr>
        <w:t>Portering</w:t>
      </w:r>
      <w:proofErr w:type="spellEnd"/>
      <w:r w:rsidRPr="00606646">
        <w:rPr>
          <w:rFonts w:ascii="Arial" w:hAnsi="Arial" w:cs="Arial"/>
          <w:szCs w:val="22"/>
        </w:rPr>
        <w:t xml:space="preserve"> – in hospital settings</w:t>
      </w:r>
    </w:p>
    <w:p w:rsidR="00301E8D" w:rsidRPr="00606646" w:rsidRDefault="00301E8D" w:rsidP="00301E8D">
      <w:pPr>
        <w:widowControl w:val="0"/>
        <w:numPr>
          <w:ilvl w:val="0"/>
          <w:numId w:val="43"/>
        </w:numPr>
        <w:jc w:val="both"/>
        <w:rPr>
          <w:rFonts w:ascii="Arial" w:hAnsi="Arial" w:cs="Arial"/>
          <w:szCs w:val="22"/>
        </w:rPr>
      </w:pPr>
      <w:r w:rsidRPr="00606646">
        <w:rPr>
          <w:rFonts w:ascii="Arial" w:hAnsi="Arial" w:cs="Arial"/>
          <w:szCs w:val="22"/>
        </w:rPr>
        <w:t>Catering – in hospital, care home and domestic settings</w:t>
      </w:r>
    </w:p>
    <w:p w:rsidR="00301E8D" w:rsidRPr="00606646" w:rsidRDefault="00301E8D" w:rsidP="00301E8D">
      <w:pPr>
        <w:widowControl w:val="0"/>
        <w:numPr>
          <w:ilvl w:val="0"/>
          <w:numId w:val="43"/>
        </w:numPr>
        <w:jc w:val="both"/>
        <w:rPr>
          <w:rFonts w:ascii="Arial" w:hAnsi="Arial" w:cs="Arial"/>
          <w:szCs w:val="22"/>
        </w:rPr>
      </w:pPr>
      <w:r w:rsidRPr="00606646">
        <w:rPr>
          <w:rFonts w:ascii="Arial" w:hAnsi="Arial" w:cs="Arial"/>
          <w:szCs w:val="22"/>
        </w:rPr>
        <w:t>Collecting food</w:t>
      </w:r>
      <w:r w:rsidR="003C2039" w:rsidRPr="00606646">
        <w:rPr>
          <w:rFonts w:ascii="Arial" w:hAnsi="Arial" w:cs="Arial"/>
          <w:szCs w:val="22"/>
        </w:rPr>
        <w:t xml:space="preserve"> </w:t>
      </w:r>
      <w:r w:rsidRPr="00606646">
        <w:rPr>
          <w:rFonts w:ascii="Arial" w:hAnsi="Arial" w:cs="Arial"/>
          <w:szCs w:val="22"/>
        </w:rPr>
        <w:t>/</w:t>
      </w:r>
      <w:r w:rsidR="003C2039" w:rsidRPr="00606646">
        <w:rPr>
          <w:rFonts w:ascii="Arial" w:hAnsi="Arial" w:cs="Arial"/>
          <w:szCs w:val="22"/>
        </w:rPr>
        <w:t xml:space="preserve"> </w:t>
      </w:r>
      <w:r w:rsidRPr="00606646">
        <w:rPr>
          <w:rFonts w:ascii="Arial" w:hAnsi="Arial" w:cs="Arial"/>
          <w:szCs w:val="22"/>
        </w:rPr>
        <w:t>medicines – e.g. from pharmacies to homes / individual patients</w:t>
      </w:r>
    </w:p>
    <w:p w:rsidR="00301E8D" w:rsidRPr="00606646" w:rsidRDefault="00301E8D" w:rsidP="00301E8D">
      <w:pPr>
        <w:widowControl w:val="0"/>
        <w:numPr>
          <w:ilvl w:val="0"/>
          <w:numId w:val="43"/>
        </w:numPr>
        <w:jc w:val="both"/>
        <w:rPr>
          <w:rFonts w:ascii="Arial" w:hAnsi="Arial" w:cs="Arial"/>
          <w:szCs w:val="22"/>
        </w:rPr>
      </w:pPr>
      <w:r w:rsidRPr="00606646">
        <w:rPr>
          <w:rFonts w:ascii="Arial" w:hAnsi="Arial" w:cs="Arial"/>
          <w:szCs w:val="22"/>
        </w:rPr>
        <w:t>Driving – patients / equipment</w:t>
      </w:r>
    </w:p>
    <w:p w:rsidR="00301E8D" w:rsidRPr="00606646" w:rsidRDefault="003C2039" w:rsidP="00301E8D">
      <w:pPr>
        <w:widowControl w:val="0"/>
        <w:numPr>
          <w:ilvl w:val="0"/>
          <w:numId w:val="43"/>
        </w:numPr>
        <w:jc w:val="both"/>
        <w:rPr>
          <w:rFonts w:ascii="Arial" w:hAnsi="Arial" w:cs="Arial"/>
          <w:szCs w:val="22"/>
        </w:rPr>
      </w:pPr>
      <w:r w:rsidRPr="00606646">
        <w:rPr>
          <w:rFonts w:ascii="Arial" w:hAnsi="Arial" w:cs="Arial"/>
          <w:szCs w:val="22"/>
        </w:rPr>
        <w:t>Domestic settings - helping people out of bed, cooking, cleaning, washing, changing dressings, shopping</w:t>
      </w:r>
    </w:p>
    <w:p w:rsidR="00301E8D" w:rsidRPr="00606646" w:rsidRDefault="00301E8D" w:rsidP="00301E8D">
      <w:pPr>
        <w:widowControl w:val="0"/>
        <w:numPr>
          <w:ilvl w:val="0"/>
          <w:numId w:val="43"/>
        </w:numPr>
        <w:jc w:val="both"/>
        <w:rPr>
          <w:rFonts w:ascii="Arial" w:hAnsi="Arial" w:cs="Arial"/>
          <w:szCs w:val="22"/>
        </w:rPr>
      </w:pPr>
      <w:r w:rsidRPr="00606646">
        <w:rPr>
          <w:rFonts w:ascii="Arial" w:hAnsi="Arial" w:cs="Arial"/>
          <w:szCs w:val="22"/>
        </w:rPr>
        <w:t>Phone calls to check on patients / care users</w:t>
      </w:r>
    </w:p>
    <w:p w:rsidR="004F5BCE" w:rsidRPr="00606646" w:rsidRDefault="004F5BCE" w:rsidP="004F5BCE">
      <w:pPr>
        <w:jc w:val="both"/>
        <w:rPr>
          <w:rFonts w:ascii="Arial" w:hAnsi="Arial" w:cs="Arial"/>
          <w:szCs w:val="22"/>
        </w:rPr>
      </w:pPr>
    </w:p>
    <w:p w:rsidR="004F5BCE" w:rsidRPr="00606646" w:rsidRDefault="004F5BCE" w:rsidP="000076C4">
      <w:pPr>
        <w:pStyle w:val="Heading2"/>
        <w:rPr>
          <w:rFonts w:ascii="Arial" w:hAnsi="Arial" w:cs="Arial"/>
        </w:rPr>
      </w:pPr>
      <w:bookmarkStart w:id="28" w:name="_BRF_Communications"/>
      <w:bookmarkEnd w:id="28"/>
      <w:r w:rsidRPr="00606646">
        <w:rPr>
          <w:rFonts w:ascii="Arial" w:hAnsi="Arial" w:cs="Arial"/>
        </w:rPr>
        <w:t>BRF</w:t>
      </w:r>
      <w:r w:rsidR="000076C4" w:rsidRPr="00606646">
        <w:rPr>
          <w:rFonts w:ascii="Arial" w:hAnsi="Arial" w:cs="Arial"/>
        </w:rPr>
        <w:t xml:space="preserve"> Communications</w:t>
      </w:r>
    </w:p>
    <w:p w:rsidR="004F5BCE" w:rsidRPr="00606646" w:rsidRDefault="004D4541" w:rsidP="00490D35">
      <w:pPr>
        <w:ind w:left="720" w:hanging="720"/>
        <w:jc w:val="both"/>
        <w:rPr>
          <w:rFonts w:ascii="Arial" w:hAnsi="Arial" w:cs="Arial"/>
          <w:szCs w:val="22"/>
        </w:rPr>
      </w:pPr>
      <w:r w:rsidRPr="00606646">
        <w:rPr>
          <w:rFonts w:ascii="Arial" w:hAnsi="Arial" w:cs="Arial"/>
          <w:szCs w:val="22"/>
        </w:rPr>
        <w:t>4.1</w:t>
      </w:r>
      <w:r w:rsidR="006C0B39" w:rsidRPr="00606646">
        <w:rPr>
          <w:rFonts w:ascii="Arial" w:hAnsi="Arial" w:cs="Arial"/>
          <w:szCs w:val="22"/>
        </w:rPr>
        <w:t>4</w:t>
      </w:r>
      <w:r w:rsidR="004F5BCE" w:rsidRPr="00606646">
        <w:rPr>
          <w:rFonts w:ascii="Arial" w:hAnsi="Arial" w:cs="Arial"/>
          <w:szCs w:val="22"/>
        </w:rPr>
        <w:tab/>
        <w:t>BRF should ensure that they hold contact details for locally delivered health and social care.</w:t>
      </w:r>
    </w:p>
    <w:p w:rsidR="004F5BCE" w:rsidRPr="00606646" w:rsidRDefault="004D4541" w:rsidP="004F5BCE">
      <w:pPr>
        <w:ind w:left="720" w:hanging="720"/>
        <w:jc w:val="both"/>
        <w:rPr>
          <w:rFonts w:ascii="Arial" w:hAnsi="Arial" w:cs="Arial"/>
          <w:szCs w:val="22"/>
        </w:rPr>
      </w:pPr>
      <w:r w:rsidRPr="00606646">
        <w:rPr>
          <w:rFonts w:ascii="Arial" w:hAnsi="Arial" w:cs="Arial"/>
          <w:szCs w:val="22"/>
        </w:rPr>
        <w:t>4.1</w:t>
      </w:r>
      <w:r w:rsidR="006C0B39" w:rsidRPr="00606646">
        <w:rPr>
          <w:rFonts w:ascii="Arial" w:hAnsi="Arial" w:cs="Arial"/>
          <w:szCs w:val="22"/>
        </w:rPr>
        <w:t>5</w:t>
      </w:r>
      <w:r w:rsidR="004F5BCE" w:rsidRPr="00606646">
        <w:rPr>
          <w:rFonts w:ascii="Arial" w:hAnsi="Arial" w:cs="Arial"/>
          <w:szCs w:val="22"/>
        </w:rPr>
        <w:tab/>
        <w:t>BRF should put in place a mechanism to share local situational awareness amongst partners to ensure an understanding of the impacts of a pandemic are understood within their locality.</w:t>
      </w:r>
    </w:p>
    <w:p w:rsidR="000076C4" w:rsidRPr="00606646" w:rsidRDefault="004D4541" w:rsidP="004F5BCE">
      <w:pPr>
        <w:ind w:left="720" w:hanging="720"/>
        <w:jc w:val="both"/>
        <w:rPr>
          <w:rFonts w:ascii="Arial" w:hAnsi="Arial" w:cs="Arial"/>
          <w:szCs w:val="22"/>
        </w:rPr>
      </w:pPr>
      <w:r w:rsidRPr="00606646">
        <w:rPr>
          <w:rFonts w:ascii="Arial" w:hAnsi="Arial" w:cs="Arial"/>
          <w:szCs w:val="22"/>
        </w:rPr>
        <w:t>4.1</w:t>
      </w:r>
      <w:r w:rsidR="006C0B39" w:rsidRPr="00606646">
        <w:rPr>
          <w:rFonts w:ascii="Arial" w:hAnsi="Arial" w:cs="Arial"/>
          <w:szCs w:val="22"/>
        </w:rPr>
        <w:t>6</w:t>
      </w:r>
      <w:r w:rsidR="004F5BCE" w:rsidRPr="00606646">
        <w:rPr>
          <w:rFonts w:ascii="Arial" w:hAnsi="Arial" w:cs="Arial"/>
          <w:szCs w:val="22"/>
        </w:rPr>
        <w:tab/>
        <w:t xml:space="preserve">Local arrangements to support central and regional Government in communicating advice to the local population and public messages should be established in line with </w:t>
      </w:r>
      <w:r w:rsidR="000076C4" w:rsidRPr="00606646">
        <w:rPr>
          <w:rFonts w:ascii="Arial" w:hAnsi="Arial" w:cs="Arial"/>
          <w:szCs w:val="22"/>
        </w:rPr>
        <w:t xml:space="preserve">the London Strategic Coordinating Group Public Communications Strategy. </w:t>
      </w:r>
    </w:p>
    <w:p w:rsidR="004F5BCE" w:rsidRPr="00606646" w:rsidRDefault="004D4541" w:rsidP="004F5BCE">
      <w:pPr>
        <w:ind w:left="720" w:hanging="720"/>
        <w:jc w:val="both"/>
        <w:rPr>
          <w:rFonts w:ascii="Arial" w:hAnsi="Arial" w:cs="Arial"/>
          <w:szCs w:val="22"/>
        </w:rPr>
      </w:pPr>
      <w:r w:rsidRPr="00606646">
        <w:rPr>
          <w:rFonts w:ascii="Arial" w:hAnsi="Arial" w:cs="Arial"/>
          <w:szCs w:val="22"/>
        </w:rPr>
        <w:lastRenderedPageBreak/>
        <w:t>4.1</w:t>
      </w:r>
      <w:r w:rsidR="006C0B39" w:rsidRPr="00606646">
        <w:rPr>
          <w:rFonts w:ascii="Arial" w:hAnsi="Arial" w:cs="Arial"/>
          <w:szCs w:val="22"/>
        </w:rPr>
        <w:t>7</w:t>
      </w:r>
      <w:r w:rsidR="004F5BCE" w:rsidRPr="00606646">
        <w:rPr>
          <w:rFonts w:ascii="Arial" w:hAnsi="Arial" w:cs="Arial"/>
          <w:szCs w:val="22"/>
        </w:rPr>
        <w:tab/>
        <w:t>Arrangements for communicating with vulnerable people (including deaf and disabled people) should be established (e.g. all communications are available and /or accessible in a variety of formats).</w:t>
      </w:r>
    </w:p>
    <w:p w:rsidR="004F5BCE" w:rsidRPr="00606646" w:rsidRDefault="004D4541" w:rsidP="004F5BCE">
      <w:pPr>
        <w:jc w:val="both"/>
        <w:rPr>
          <w:rFonts w:ascii="Arial" w:hAnsi="Arial" w:cs="Arial"/>
          <w:szCs w:val="22"/>
        </w:rPr>
      </w:pPr>
      <w:r w:rsidRPr="00606646">
        <w:rPr>
          <w:rFonts w:ascii="Arial" w:hAnsi="Arial" w:cs="Arial"/>
          <w:szCs w:val="22"/>
        </w:rPr>
        <w:t>4.1</w:t>
      </w:r>
      <w:r w:rsidR="006C0B39" w:rsidRPr="00606646">
        <w:rPr>
          <w:rFonts w:ascii="Arial" w:hAnsi="Arial" w:cs="Arial"/>
          <w:szCs w:val="22"/>
        </w:rPr>
        <w:t>8</w:t>
      </w:r>
      <w:r w:rsidR="004F5BCE" w:rsidRPr="00606646">
        <w:rPr>
          <w:rFonts w:ascii="Arial" w:hAnsi="Arial" w:cs="Arial"/>
          <w:szCs w:val="22"/>
        </w:rPr>
        <w:tab/>
        <w:t>Local Authorities should ensure the following:</w:t>
      </w:r>
    </w:p>
    <w:p w:rsidR="004F5BCE" w:rsidRPr="00606646" w:rsidRDefault="004F5BCE" w:rsidP="004F5BCE">
      <w:pPr>
        <w:pStyle w:val="ListParagraph"/>
        <w:widowControl w:val="0"/>
        <w:numPr>
          <w:ilvl w:val="0"/>
          <w:numId w:val="35"/>
        </w:numPr>
        <w:jc w:val="both"/>
        <w:rPr>
          <w:rFonts w:ascii="Arial" w:hAnsi="Arial" w:cs="Arial"/>
          <w:sz w:val="22"/>
          <w:szCs w:val="22"/>
        </w:rPr>
      </w:pPr>
      <w:r w:rsidRPr="00606646">
        <w:rPr>
          <w:rFonts w:ascii="Arial" w:hAnsi="Arial" w:cs="Arial"/>
          <w:sz w:val="22"/>
          <w:szCs w:val="22"/>
        </w:rPr>
        <w:t>They hold collated contact details for school, early years and childcare settings.</w:t>
      </w:r>
    </w:p>
    <w:p w:rsidR="004F5BCE" w:rsidRPr="00606646" w:rsidRDefault="007D11B1" w:rsidP="004F5BCE">
      <w:pPr>
        <w:pStyle w:val="ListParagraph"/>
        <w:widowControl w:val="0"/>
        <w:numPr>
          <w:ilvl w:val="0"/>
          <w:numId w:val="35"/>
        </w:numPr>
        <w:jc w:val="both"/>
        <w:rPr>
          <w:rFonts w:ascii="Arial" w:hAnsi="Arial" w:cs="Arial"/>
          <w:sz w:val="22"/>
          <w:szCs w:val="22"/>
        </w:rPr>
      </w:pPr>
      <w:r w:rsidRPr="00606646">
        <w:rPr>
          <w:rFonts w:ascii="Arial" w:hAnsi="Arial" w:cs="Arial"/>
          <w:sz w:val="22"/>
          <w:szCs w:val="22"/>
        </w:rPr>
        <w:t>That</w:t>
      </w:r>
      <w:r w:rsidR="004F5BCE" w:rsidRPr="00606646">
        <w:rPr>
          <w:rFonts w:ascii="Arial" w:hAnsi="Arial" w:cs="Arial"/>
          <w:sz w:val="22"/>
          <w:szCs w:val="22"/>
        </w:rPr>
        <w:t xml:space="preserve"> robust plans </w:t>
      </w:r>
      <w:r w:rsidRPr="00606646">
        <w:rPr>
          <w:rFonts w:ascii="Arial" w:hAnsi="Arial" w:cs="Arial"/>
          <w:sz w:val="22"/>
          <w:szCs w:val="22"/>
        </w:rPr>
        <w:t xml:space="preserve">are in place </w:t>
      </w:r>
      <w:r w:rsidR="004F5BCE" w:rsidRPr="00606646">
        <w:rPr>
          <w:rFonts w:ascii="Arial" w:hAnsi="Arial" w:cs="Arial"/>
          <w:sz w:val="22"/>
          <w:szCs w:val="22"/>
        </w:rPr>
        <w:t>for communicating with parents to inform of closures and opening of schools are in place.</w:t>
      </w:r>
    </w:p>
    <w:p w:rsidR="004F5BCE" w:rsidRPr="00606646" w:rsidRDefault="007D11B1" w:rsidP="004F5BCE">
      <w:pPr>
        <w:pStyle w:val="ListParagraph"/>
        <w:widowControl w:val="0"/>
        <w:numPr>
          <w:ilvl w:val="0"/>
          <w:numId w:val="35"/>
        </w:numPr>
        <w:jc w:val="both"/>
        <w:rPr>
          <w:rFonts w:ascii="Arial" w:hAnsi="Arial" w:cs="Arial"/>
          <w:sz w:val="22"/>
          <w:szCs w:val="22"/>
        </w:rPr>
      </w:pPr>
      <w:r w:rsidRPr="00606646">
        <w:rPr>
          <w:rFonts w:ascii="Arial" w:hAnsi="Arial" w:cs="Arial"/>
          <w:sz w:val="22"/>
          <w:szCs w:val="22"/>
        </w:rPr>
        <w:t xml:space="preserve">That </w:t>
      </w:r>
      <w:r w:rsidR="004F5BCE" w:rsidRPr="00606646">
        <w:rPr>
          <w:rFonts w:ascii="Arial" w:hAnsi="Arial" w:cs="Arial"/>
          <w:sz w:val="22"/>
          <w:szCs w:val="22"/>
        </w:rPr>
        <w:t xml:space="preserve">plans and arrangements </w:t>
      </w:r>
      <w:r w:rsidRPr="00606646">
        <w:rPr>
          <w:rFonts w:ascii="Arial" w:hAnsi="Arial" w:cs="Arial"/>
          <w:sz w:val="22"/>
          <w:szCs w:val="22"/>
        </w:rPr>
        <w:t xml:space="preserve">are </w:t>
      </w:r>
      <w:r w:rsidR="004F5BCE" w:rsidRPr="00606646">
        <w:rPr>
          <w:rFonts w:ascii="Arial" w:hAnsi="Arial" w:cs="Arial"/>
          <w:sz w:val="22"/>
          <w:szCs w:val="22"/>
        </w:rPr>
        <w:t>in place to support schools with remote learning.</w:t>
      </w:r>
    </w:p>
    <w:p w:rsidR="004D4541" w:rsidRPr="00606646" w:rsidRDefault="004D4541" w:rsidP="004D4541">
      <w:pPr>
        <w:pStyle w:val="Heading2"/>
        <w:rPr>
          <w:rFonts w:ascii="Arial" w:hAnsi="Arial" w:cs="Arial"/>
        </w:rPr>
      </w:pPr>
      <w:r w:rsidRPr="00606646">
        <w:rPr>
          <w:rFonts w:ascii="Arial" w:hAnsi="Arial" w:cs="Arial"/>
        </w:rPr>
        <w:t>Excess Deaths</w:t>
      </w:r>
    </w:p>
    <w:p w:rsidR="00F30845" w:rsidRPr="00606646" w:rsidRDefault="004D4541" w:rsidP="004D4541">
      <w:pPr>
        <w:spacing w:before="100" w:beforeAutospacing="1" w:after="100" w:afterAutospacing="1"/>
        <w:ind w:left="720" w:hanging="720"/>
        <w:jc w:val="both"/>
        <w:outlineLvl w:val="2"/>
        <w:rPr>
          <w:rFonts w:ascii="Arial" w:hAnsi="Arial" w:cs="Arial"/>
        </w:rPr>
      </w:pPr>
      <w:r w:rsidRPr="00606646">
        <w:rPr>
          <w:rFonts w:ascii="Arial" w:hAnsi="Arial" w:cs="Arial"/>
          <w:bCs/>
          <w:szCs w:val="22"/>
          <w:lang w:val="en"/>
        </w:rPr>
        <w:t>4.1</w:t>
      </w:r>
      <w:r w:rsidR="006C0B39" w:rsidRPr="00606646">
        <w:rPr>
          <w:rFonts w:ascii="Arial" w:hAnsi="Arial" w:cs="Arial"/>
          <w:bCs/>
          <w:szCs w:val="22"/>
          <w:lang w:val="en"/>
        </w:rPr>
        <w:t>9</w:t>
      </w:r>
      <w:r w:rsidRPr="00606646">
        <w:rPr>
          <w:rFonts w:ascii="Arial" w:hAnsi="Arial" w:cs="Arial"/>
          <w:bCs/>
          <w:szCs w:val="22"/>
          <w:lang w:val="en"/>
        </w:rPr>
        <w:tab/>
      </w:r>
      <w:r w:rsidR="00302DBC" w:rsidRPr="00606646">
        <w:rPr>
          <w:rFonts w:ascii="Arial" w:hAnsi="Arial" w:cs="Arial"/>
          <w:bCs/>
          <w:szCs w:val="22"/>
          <w:lang w:val="en"/>
        </w:rPr>
        <w:t>The</w:t>
      </w:r>
      <w:r w:rsidR="003C2039" w:rsidRPr="00606646">
        <w:rPr>
          <w:rFonts w:ascii="Arial" w:hAnsi="Arial" w:cs="Arial"/>
          <w:bCs/>
          <w:szCs w:val="22"/>
          <w:lang w:val="en"/>
        </w:rPr>
        <w:t xml:space="preserve"> London </w:t>
      </w:r>
      <w:hyperlink r:id="rId39" w:anchor="acc-i-43126" w:history="1">
        <w:r w:rsidR="003C2039" w:rsidRPr="00606646">
          <w:rPr>
            <w:rStyle w:val="Hyperlink"/>
            <w:rFonts w:ascii="Arial" w:hAnsi="Arial" w:cs="Arial"/>
            <w:bCs/>
            <w:szCs w:val="22"/>
            <w:lang w:val="en"/>
          </w:rPr>
          <w:t>Excess Deaths Framework</w:t>
        </w:r>
      </w:hyperlink>
      <w:r w:rsidR="00302DBC" w:rsidRPr="00606646">
        <w:rPr>
          <w:rFonts w:ascii="Arial" w:hAnsi="Arial" w:cs="Arial"/>
          <w:bCs/>
          <w:szCs w:val="22"/>
          <w:lang w:val="en"/>
        </w:rPr>
        <w:t xml:space="preserve"> provides information for </w:t>
      </w:r>
      <w:r w:rsidRPr="00606646">
        <w:rPr>
          <w:rFonts w:ascii="Arial" w:hAnsi="Arial" w:cs="Arial"/>
          <w:bCs/>
          <w:szCs w:val="22"/>
          <w:lang w:val="en"/>
        </w:rPr>
        <w:t xml:space="preserve">planners preparing to manage </w:t>
      </w:r>
      <w:r w:rsidR="003C2039" w:rsidRPr="00606646">
        <w:rPr>
          <w:rFonts w:ascii="Arial" w:hAnsi="Arial" w:cs="Arial"/>
          <w:bCs/>
          <w:szCs w:val="22"/>
          <w:lang w:val="en"/>
        </w:rPr>
        <w:t xml:space="preserve">excess </w:t>
      </w:r>
      <w:r w:rsidRPr="00606646">
        <w:rPr>
          <w:rFonts w:ascii="Arial" w:hAnsi="Arial" w:cs="Arial"/>
          <w:bCs/>
          <w:szCs w:val="22"/>
          <w:lang w:val="en"/>
        </w:rPr>
        <w:t>deaths</w:t>
      </w:r>
      <w:r w:rsidR="00302DBC" w:rsidRPr="00606646">
        <w:rPr>
          <w:rFonts w:ascii="Arial" w:hAnsi="Arial" w:cs="Arial"/>
          <w:bCs/>
          <w:szCs w:val="22"/>
          <w:lang w:val="en"/>
        </w:rPr>
        <w:t>. There is also</w:t>
      </w:r>
      <w:r w:rsidRPr="00606646">
        <w:rPr>
          <w:rFonts w:ascii="Arial" w:hAnsi="Arial" w:cs="Arial"/>
          <w:bCs/>
          <w:szCs w:val="22"/>
          <w:lang w:val="en"/>
        </w:rPr>
        <w:t xml:space="preserve"> guidance on the management of death certification and cremation certification is available at:</w:t>
      </w:r>
      <w:r w:rsidRPr="00606646">
        <w:rPr>
          <w:rFonts w:ascii="Arial" w:hAnsi="Arial" w:cs="Arial"/>
        </w:rPr>
        <w:t xml:space="preserve"> </w:t>
      </w:r>
      <w:hyperlink r:id="rId40" w:anchor="guidance-for-local-planners" w:history="1">
        <w:r w:rsidRPr="00606646">
          <w:rPr>
            <w:rStyle w:val="Hyperlink"/>
            <w:rFonts w:ascii="Arial" w:hAnsi="Arial" w:cs="Arial"/>
            <w:bCs/>
            <w:szCs w:val="22"/>
            <w:lang w:val="en"/>
          </w:rPr>
          <w:t>https://www.gov.uk/pandemic-flu#guidance-for-local-planners</w:t>
        </w:r>
      </w:hyperlink>
      <w:r w:rsidR="000076C4" w:rsidRPr="00606646">
        <w:rPr>
          <w:rStyle w:val="Hyperlink"/>
          <w:rFonts w:ascii="Arial" w:hAnsi="Arial" w:cs="Arial"/>
          <w:bCs/>
          <w:szCs w:val="22"/>
          <w:lang w:val="en"/>
        </w:rPr>
        <w:t>.</w:t>
      </w:r>
    </w:p>
    <w:p w:rsidR="00034355" w:rsidRPr="00606646" w:rsidRDefault="00034355" w:rsidP="004F5BCE">
      <w:pPr>
        <w:pStyle w:val="Heading2"/>
        <w:rPr>
          <w:rFonts w:ascii="Arial" w:hAnsi="Arial" w:cs="Arial"/>
        </w:rPr>
      </w:pPr>
      <w:r w:rsidRPr="00606646">
        <w:rPr>
          <w:rFonts w:ascii="Arial" w:hAnsi="Arial" w:cs="Arial"/>
        </w:rPr>
        <w:t>Training and Exercising</w:t>
      </w:r>
    </w:p>
    <w:p w:rsidR="00302DBC" w:rsidRPr="00606646" w:rsidRDefault="00015177" w:rsidP="003A5ADC">
      <w:pPr>
        <w:ind w:left="709" w:hanging="709"/>
        <w:jc w:val="both"/>
        <w:rPr>
          <w:rFonts w:ascii="Arial" w:hAnsi="Arial" w:cs="Arial"/>
        </w:rPr>
      </w:pPr>
      <w:r w:rsidRPr="00606646">
        <w:rPr>
          <w:rFonts w:ascii="Arial" w:hAnsi="Arial" w:cs="Arial"/>
        </w:rPr>
        <w:t>4.</w:t>
      </w:r>
      <w:r w:rsidR="006C0B39" w:rsidRPr="00606646">
        <w:rPr>
          <w:rFonts w:ascii="Arial" w:hAnsi="Arial" w:cs="Arial"/>
        </w:rPr>
        <w:t>20</w:t>
      </w:r>
      <w:r w:rsidRPr="00606646">
        <w:rPr>
          <w:rFonts w:ascii="Arial" w:hAnsi="Arial" w:cs="Arial"/>
        </w:rPr>
        <w:tab/>
      </w:r>
      <w:r w:rsidR="00034355" w:rsidRPr="00606646">
        <w:rPr>
          <w:rFonts w:ascii="Arial" w:hAnsi="Arial" w:cs="Arial"/>
        </w:rPr>
        <w:t>The London Resilience Partnership and the Sub-Regional Resilience F</w:t>
      </w:r>
      <w:r w:rsidR="00AE5194" w:rsidRPr="00606646">
        <w:rPr>
          <w:rFonts w:ascii="Arial" w:hAnsi="Arial" w:cs="Arial"/>
        </w:rPr>
        <w:t>orums</w:t>
      </w:r>
      <w:r w:rsidR="00034355" w:rsidRPr="00606646">
        <w:rPr>
          <w:rFonts w:ascii="Arial" w:hAnsi="Arial" w:cs="Arial"/>
        </w:rPr>
        <w:t xml:space="preserve"> will undertake multi-agency exercises to prepare London for a possible future influenza pandemic as per the published</w:t>
      </w:r>
      <w:r w:rsidR="00AE5194" w:rsidRPr="00606646">
        <w:rPr>
          <w:rFonts w:ascii="Arial" w:hAnsi="Arial" w:cs="Arial"/>
        </w:rPr>
        <w:t xml:space="preserve"> </w:t>
      </w:r>
      <w:r w:rsidR="00034355" w:rsidRPr="00606646">
        <w:rPr>
          <w:rFonts w:ascii="Arial" w:hAnsi="Arial" w:cs="Arial"/>
        </w:rPr>
        <w:t>L</w:t>
      </w:r>
      <w:r w:rsidR="00AE5194" w:rsidRPr="00606646">
        <w:rPr>
          <w:rFonts w:ascii="Arial" w:hAnsi="Arial" w:cs="Arial"/>
        </w:rPr>
        <w:t xml:space="preserve">ondon </w:t>
      </w:r>
      <w:r w:rsidR="00034355" w:rsidRPr="00606646">
        <w:rPr>
          <w:rFonts w:ascii="Arial" w:hAnsi="Arial" w:cs="Arial"/>
        </w:rPr>
        <w:t>R</w:t>
      </w:r>
      <w:r w:rsidR="00AE5194" w:rsidRPr="00606646">
        <w:rPr>
          <w:rFonts w:ascii="Arial" w:hAnsi="Arial" w:cs="Arial"/>
        </w:rPr>
        <w:t xml:space="preserve">esilience </w:t>
      </w:r>
      <w:r w:rsidR="00034355" w:rsidRPr="00606646">
        <w:rPr>
          <w:rFonts w:ascii="Arial" w:hAnsi="Arial" w:cs="Arial"/>
        </w:rPr>
        <w:t xml:space="preserve">Training and </w:t>
      </w:r>
      <w:r w:rsidR="00A26A17" w:rsidRPr="00606646">
        <w:rPr>
          <w:rFonts w:ascii="Arial" w:hAnsi="Arial" w:cs="Arial"/>
        </w:rPr>
        <w:t xml:space="preserve">Exercising </w:t>
      </w:r>
      <w:r w:rsidRPr="00606646">
        <w:rPr>
          <w:rFonts w:ascii="Arial" w:hAnsi="Arial" w:cs="Arial"/>
        </w:rPr>
        <w:t xml:space="preserve">Strategy and </w:t>
      </w:r>
      <w:hyperlink r:id="rId41" w:history="1">
        <w:r w:rsidR="00302DBC" w:rsidRPr="00606646">
          <w:rPr>
            <w:rStyle w:val="Hyperlink"/>
            <w:rFonts w:ascii="Arial" w:hAnsi="Arial" w:cs="Arial"/>
          </w:rPr>
          <w:t>London Prepared</w:t>
        </w:r>
      </w:hyperlink>
      <w:r w:rsidR="00D03547" w:rsidRPr="00606646">
        <w:rPr>
          <w:rStyle w:val="Hyperlink"/>
          <w:rFonts w:ascii="Arial" w:hAnsi="Arial" w:cs="Arial"/>
        </w:rPr>
        <w:t>.</w:t>
      </w:r>
    </w:p>
    <w:p w:rsidR="00AE5194" w:rsidRPr="00606646" w:rsidRDefault="00015177" w:rsidP="003A5ADC">
      <w:pPr>
        <w:ind w:left="709" w:hanging="709"/>
        <w:jc w:val="both"/>
        <w:rPr>
          <w:rFonts w:ascii="Arial" w:hAnsi="Arial" w:cs="Arial"/>
        </w:rPr>
      </w:pPr>
      <w:r w:rsidRPr="00606646">
        <w:rPr>
          <w:rFonts w:ascii="Arial" w:hAnsi="Arial" w:cs="Arial"/>
        </w:rPr>
        <w:t>4.</w:t>
      </w:r>
      <w:r w:rsidR="006C0B39" w:rsidRPr="00606646">
        <w:rPr>
          <w:rFonts w:ascii="Arial" w:hAnsi="Arial" w:cs="Arial"/>
        </w:rPr>
        <w:t>21</w:t>
      </w:r>
      <w:r w:rsidRPr="00606646">
        <w:rPr>
          <w:rFonts w:ascii="Arial" w:hAnsi="Arial" w:cs="Arial"/>
        </w:rPr>
        <w:tab/>
      </w:r>
      <w:r w:rsidR="00034355" w:rsidRPr="00606646">
        <w:rPr>
          <w:rFonts w:ascii="Arial" w:hAnsi="Arial" w:cs="Arial"/>
        </w:rPr>
        <w:t>Partners should consider what training and exercising should be undertaken within their organisation as these are likely to differ according to the size, functions and likely impacts upon each partner.</w:t>
      </w:r>
      <w:r w:rsidR="00521C19" w:rsidRPr="00606646">
        <w:rPr>
          <w:rFonts w:ascii="Arial" w:hAnsi="Arial" w:cs="Arial"/>
        </w:rPr>
        <w:t xml:space="preserve"> </w:t>
      </w:r>
      <w:r w:rsidR="00034355" w:rsidRPr="00606646">
        <w:rPr>
          <w:rFonts w:ascii="Arial" w:hAnsi="Arial" w:cs="Arial"/>
        </w:rPr>
        <w:t>The responsibility for undertaking this training and exercising within each organisation lies with that organisation</w:t>
      </w:r>
      <w:r w:rsidR="00AE5194" w:rsidRPr="00606646">
        <w:rPr>
          <w:rFonts w:ascii="Arial" w:hAnsi="Arial" w:cs="Arial"/>
        </w:rPr>
        <w:t>.</w:t>
      </w:r>
      <w:r w:rsidR="00034355" w:rsidRPr="00606646">
        <w:rPr>
          <w:rFonts w:ascii="Arial" w:hAnsi="Arial" w:cs="Arial"/>
        </w:rPr>
        <w:t xml:space="preserve"> </w:t>
      </w:r>
    </w:p>
    <w:p w:rsidR="00AE5194" w:rsidRPr="00606646" w:rsidRDefault="00AE5194" w:rsidP="003A5ADC">
      <w:pPr>
        <w:widowControl w:val="0"/>
        <w:spacing w:before="0"/>
        <w:jc w:val="both"/>
        <w:rPr>
          <w:rFonts w:ascii="Arial" w:hAnsi="Arial" w:cs="Arial"/>
          <w:szCs w:val="22"/>
        </w:rPr>
      </w:pPr>
    </w:p>
    <w:p w:rsidR="00AE5194" w:rsidRPr="00606646" w:rsidRDefault="00015177" w:rsidP="003A5ADC">
      <w:pPr>
        <w:widowControl w:val="0"/>
        <w:spacing w:before="0"/>
        <w:ind w:left="709" w:hanging="709"/>
        <w:jc w:val="both"/>
        <w:rPr>
          <w:rFonts w:ascii="Arial" w:hAnsi="Arial" w:cs="Arial"/>
          <w:i/>
          <w:szCs w:val="22"/>
        </w:rPr>
      </w:pPr>
      <w:r w:rsidRPr="00606646">
        <w:rPr>
          <w:rFonts w:ascii="Arial" w:hAnsi="Arial" w:cs="Arial"/>
          <w:szCs w:val="22"/>
        </w:rPr>
        <w:t>4.</w:t>
      </w:r>
      <w:r w:rsidR="006C0B39" w:rsidRPr="00606646">
        <w:rPr>
          <w:rFonts w:ascii="Arial" w:hAnsi="Arial" w:cs="Arial"/>
          <w:szCs w:val="22"/>
        </w:rPr>
        <w:t>22</w:t>
      </w:r>
      <w:r w:rsidRPr="00606646">
        <w:rPr>
          <w:rFonts w:ascii="Arial" w:hAnsi="Arial" w:cs="Arial"/>
          <w:szCs w:val="22"/>
        </w:rPr>
        <w:tab/>
      </w:r>
      <w:r w:rsidR="00034355" w:rsidRPr="00606646">
        <w:rPr>
          <w:rFonts w:ascii="Arial" w:hAnsi="Arial" w:cs="Arial"/>
          <w:szCs w:val="22"/>
        </w:rPr>
        <w:t>Guidance o</w:t>
      </w:r>
      <w:r w:rsidR="00521C19" w:rsidRPr="00606646">
        <w:rPr>
          <w:rFonts w:ascii="Arial" w:hAnsi="Arial" w:cs="Arial"/>
          <w:szCs w:val="22"/>
        </w:rPr>
        <w:t>n</w:t>
      </w:r>
      <w:r w:rsidR="00034355" w:rsidRPr="00606646">
        <w:rPr>
          <w:rFonts w:ascii="Arial" w:hAnsi="Arial" w:cs="Arial"/>
          <w:szCs w:val="22"/>
        </w:rPr>
        <w:t xml:space="preserve"> which to base training is available on the </w:t>
      </w:r>
      <w:hyperlink r:id="rId42" w:history="1">
        <w:r w:rsidR="000076C4" w:rsidRPr="00606646">
          <w:rPr>
            <w:rStyle w:val="Hyperlink"/>
            <w:rFonts w:ascii="Arial" w:hAnsi="Arial" w:cs="Arial"/>
            <w:szCs w:val="22"/>
          </w:rPr>
          <w:t>Pandemic Preparedness Section of GOV.UK</w:t>
        </w:r>
      </w:hyperlink>
      <w:r w:rsidR="000076C4" w:rsidRPr="00606646">
        <w:rPr>
          <w:rFonts w:ascii="Arial" w:hAnsi="Arial" w:cs="Arial"/>
          <w:szCs w:val="22"/>
        </w:rPr>
        <w:t xml:space="preserve">. </w:t>
      </w:r>
      <w:r w:rsidR="004D4541" w:rsidRPr="00606646">
        <w:rPr>
          <w:rFonts w:ascii="Arial" w:hAnsi="Arial" w:cs="Arial"/>
          <w:szCs w:val="22"/>
        </w:rPr>
        <w:t xml:space="preserve">An </w:t>
      </w:r>
      <w:r w:rsidR="00D03547" w:rsidRPr="00606646">
        <w:rPr>
          <w:rFonts w:ascii="Arial" w:hAnsi="Arial" w:cs="Arial"/>
          <w:szCs w:val="22"/>
        </w:rPr>
        <w:t>o</w:t>
      </w:r>
      <w:r w:rsidR="004D4541" w:rsidRPr="00606646">
        <w:rPr>
          <w:rFonts w:ascii="Arial" w:hAnsi="Arial" w:cs="Arial"/>
          <w:szCs w:val="22"/>
        </w:rPr>
        <w:t xml:space="preserve">ff </w:t>
      </w:r>
      <w:r w:rsidR="00C6502A" w:rsidRPr="00606646">
        <w:rPr>
          <w:rFonts w:ascii="Arial" w:hAnsi="Arial" w:cs="Arial"/>
          <w:szCs w:val="22"/>
        </w:rPr>
        <w:t>the</w:t>
      </w:r>
      <w:r w:rsidR="004D4541" w:rsidRPr="00606646">
        <w:rPr>
          <w:rFonts w:ascii="Arial" w:hAnsi="Arial" w:cs="Arial"/>
          <w:szCs w:val="22"/>
        </w:rPr>
        <w:t xml:space="preserve"> </w:t>
      </w:r>
      <w:r w:rsidR="00D03547" w:rsidRPr="00606646">
        <w:rPr>
          <w:rFonts w:ascii="Arial" w:hAnsi="Arial" w:cs="Arial"/>
          <w:szCs w:val="22"/>
        </w:rPr>
        <w:t>s</w:t>
      </w:r>
      <w:r w:rsidR="004D4541" w:rsidRPr="00606646">
        <w:rPr>
          <w:rFonts w:ascii="Arial" w:hAnsi="Arial" w:cs="Arial"/>
          <w:szCs w:val="22"/>
        </w:rPr>
        <w:t>h</w:t>
      </w:r>
      <w:r w:rsidR="001A7392" w:rsidRPr="00606646">
        <w:rPr>
          <w:rFonts w:ascii="Arial" w:hAnsi="Arial" w:cs="Arial"/>
          <w:szCs w:val="22"/>
        </w:rPr>
        <w:t>elf</w:t>
      </w:r>
      <w:r w:rsidR="004D4541" w:rsidRPr="00606646">
        <w:rPr>
          <w:rFonts w:ascii="Arial" w:hAnsi="Arial" w:cs="Arial"/>
          <w:szCs w:val="22"/>
        </w:rPr>
        <w:t xml:space="preserve"> pandemic preparedness exercise (Exercise </w:t>
      </w:r>
      <w:proofErr w:type="spellStart"/>
      <w:r w:rsidR="004D4541" w:rsidRPr="00606646">
        <w:rPr>
          <w:rFonts w:ascii="Arial" w:hAnsi="Arial" w:cs="Arial"/>
          <w:szCs w:val="22"/>
        </w:rPr>
        <w:t>CORVUS</w:t>
      </w:r>
      <w:proofErr w:type="spellEnd"/>
      <w:r w:rsidR="000076C4" w:rsidRPr="00606646">
        <w:rPr>
          <w:rFonts w:ascii="Arial" w:hAnsi="Arial" w:cs="Arial"/>
          <w:szCs w:val="22"/>
        </w:rPr>
        <w:t>)</w:t>
      </w:r>
      <w:r w:rsidR="004D4541" w:rsidRPr="00606646">
        <w:rPr>
          <w:rFonts w:ascii="Arial" w:hAnsi="Arial" w:cs="Arial"/>
          <w:szCs w:val="22"/>
        </w:rPr>
        <w:t xml:space="preserve"> is available from PHE London Continuity and Resilience Team</w:t>
      </w:r>
      <w:r w:rsidR="001A7392" w:rsidRPr="00606646">
        <w:rPr>
          <w:rFonts w:ascii="Arial" w:hAnsi="Arial" w:cs="Arial"/>
          <w:szCs w:val="22"/>
        </w:rPr>
        <w:t>.</w:t>
      </w:r>
      <w:r w:rsidR="004D4541" w:rsidRPr="00606646">
        <w:rPr>
          <w:rFonts w:ascii="Arial" w:hAnsi="Arial" w:cs="Arial"/>
          <w:i/>
          <w:szCs w:val="22"/>
        </w:rPr>
        <w:t xml:space="preserve"> </w:t>
      </w:r>
    </w:p>
    <w:p w:rsidR="00034355" w:rsidRPr="00606646" w:rsidRDefault="00034355" w:rsidP="0005153E">
      <w:pPr>
        <w:rPr>
          <w:rFonts w:ascii="Arial" w:hAnsi="Arial" w:cs="Arial"/>
          <w:szCs w:val="22"/>
        </w:rPr>
      </w:pPr>
    </w:p>
    <w:p w:rsidR="00034355" w:rsidRPr="00606646" w:rsidRDefault="00034355" w:rsidP="00034355">
      <w:pPr>
        <w:widowControl w:val="0"/>
        <w:spacing w:before="0"/>
        <w:rPr>
          <w:rFonts w:ascii="Arial" w:hAnsi="Arial" w:cs="Arial"/>
          <w:szCs w:val="22"/>
        </w:rPr>
      </w:pPr>
    </w:p>
    <w:p w:rsidR="000D4F30" w:rsidRPr="00606646" w:rsidRDefault="000D4F30">
      <w:pPr>
        <w:spacing w:before="0"/>
        <w:rPr>
          <w:rFonts w:ascii="Arial" w:hAnsi="Arial" w:cs="Arial"/>
        </w:rPr>
      </w:pPr>
      <w:r w:rsidRPr="00606646">
        <w:rPr>
          <w:rFonts w:ascii="Arial" w:hAnsi="Arial" w:cs="Arial"/>
        </w:rPr>
        <w:br w:type="page"/>
      </w:r>
    </w:p>
    <w:p w:rsidR="00797C6E" w:rsidRPr="00606646" w:rsidRDefault="00797C6E" w:rsidP="0053024C">
      <w:pPr>
        <w:pStyle w:val="Heading1"/>
        <w:rPr>
          <w:rFonts w:ascii="Arial" w:hAnsi="Arial" w:cs="Arial"/>
        </w:rPr>
      </w:pPr>
      <w:bookmarkStart w:id="29" w:name="_Toc515984352"/>
      <w:r w:rsidRPr="00606646">
        <w:rPr>
          <w:rFonts w:ascii="Arial" w:hAnsi="Arial" w:cs="Arial"/>
        </w:rPr>
        <w:lastRenderedPageBreak/>
        <w:t>Overview of Planning and Responsibilities</w:t>
      </w:r>
      <w:bookmarkEnd w:id="29"/>
    </w:p>
    <w:p w:rsidR="0053024C" w:rsidRPr="00606646" w:rsidRDefault="0053024C" w:rsidP="0053024C">
      <w:pPr>
        <w:rPr>
          <w:rFonts w:ascii="Arial" w:hAnsi="Arial" w:cs="Arial"/>
        </w:rPr>
      </w:pPr>
    </w:p>
    <w:tbl>
      <w:tblPr>
        <w:tblStyle w:val="TableGrid"/>
        <w:tblW w:w="0" w:type="auto"/>
        <w:tblCellMar>
          <w:top w:w="113" w:type="dxa"/>
          <w:bottom w:w="113" w:type="dxa"/>
        </w:tblCellMar>
        <w:tblLook w:val="04A0" w:firstRow="1" w:lastRow="0" w:firstColumn="1" w:lastColumn="0" w:noHBand="0" w:noVBand="1"/>
      </w:tblPr>
      <w:tblGrid>
        <w:gridCol w:w="2354"/>
        <w:gridCol w:w="2266"/>
        <w:gridCol w:w="2333"/>
        <w:gridCol w:w="2333"/>
      </w:tblGrid>
      <w:tr w:rsidR="001659C5" w:rsidRPr="00606646" w:rsidTr="002D6A89">
        <w:trPr>
          <w:trHeight w:val="412"/>
          <w:tblHeader/>
        </w:trPr>
        <w:tc>
          <w:tcPr>
            <w:tcW w:w="2354" w:type="dxa"/>
            <w:shd w:val="clear" w:color="auto" w:fill="004B2C"/>
          </w:tcPr>
          <w:p w:rsidR="00D84F09" w:rsidRPr="00606646" w:rsidRDefault="001659C5" w:rsidP="002D6A89">
            <w:pPr>
              <w:widowControl w:val="0"/>
              <w:spacing w:before="60" w:after="60"/>
              <w:rPr>
                <w:rFonts w:ascii="Arial" w:hAnsi="Arial" w:cs="Arial"/>
                <w:b/>
                <w:color w:val="FFFFFF" w:themeColor="background1"/>
                <w:sz w:val="24"/>
              </w:rPr>
            </w:pPr>
            <w:r w:rsidRPr="00606646">
              <w:rPr>
                <w:rFonts w:ascii="Arial" w:hAnsi="Arial" w:cs="Arial"/>
                <w:b/>
                <w:color w:val="FFFFFF" w:themeColor="background1"/>
                <w:sz w:val="24"/>
              </w:rPr>
              <w:t xml:space="preserve">Activity </w:t>
            </w:r>
          </w:p>
        </w:tc>
        <w:tc>
          <w:tcPr>
            <w:tcW w:w="2266" w:type="dxa"/>
            <w:shd w:val="clear" w:color="auto" w:fill="004B2C"/>
          </w:tcPr>
          <w:p w:rsidR="001659C5" w:rsidRPr="00606646" w:rsidRDefault="001659C5" w:rsidP="002D6A89">
            <w:pPr>
              <w:widowControl w:val="0"/>
              <w:spacing w:before="60" w:after="60"/>
              <w:rPr>
                <w:rFonts w:ascii="Arial" w:hAnsi="Arial" w:cs="Arial"/>
                <w:b/>
                <w:color w:val="FFFFFF" w:themeColor="background1"/>
                <w:sz w:val="24"/>
              </w:rPr>
            </w:pPr>
            <w:r w:rsidRPr="00606646">
              <w:rPr>
                <w:rFonts w:ascii="Arial" w:hAnsi="Arial" w:cs="Arial"/>
                <w:b/>
                <w:color w:val="FFFFFF" w:themeColor="background1"/>
                <w:sz w:val="24"/>
              </w:rPr>
              <w:t xml:space="preserve">Regional </w:t>
            </w:r>
          </w:p>
        </w:tc>
        <w:tc>
          <w:tcPr>
            <w:tcW w:w="2333" w:type="dxa"/>
            <w:shd w:val="clear" w:color="auto" w:fill="004B2C"/>
          </w:tcPr>
          <w:p w:rsidR="001659C5" w:rsidRPr="00606646" w:rsidRDefault="001659C5" w:rsidP="002D6A89">
            <w:pPr>
              <w:widowControl w:val="0"/>
              <w:spacing w:before="60" w:after="60"/>
              <w:rPr>
                <w:rFonts w:ascii="Arial" w:hAnsi="Arial" w:cs="Arial"/>
                <w:b/>
                <w:color w:val="FFFFFF" w:themeColor="background1"/>
                <w:sz w:val="24"/>
              </w:rPr>
            </w:pPr>
            <w:r w:rsidRPr="00606646">
              <w:rPr>
                <w:rFonts w:ascii="Arial" w:hAnsi="Arial" w:cs="Arial"/>
                <w:b/>
                <w:color w:val="FFFFFF" w:themeColor="background1"/>
                <w:sz w:val="24"/>
              </w:rPr>
              <w:t xml:space="preserve">Borough </w:t>
            </w:r>
          </w:p>
        </w:tc>
        <w:tc>
          <w:tcPr>
            <w:tcW w:w="2333" w:type="dxa"/>
            <w:shd w:val="clear" w:color="auto" w:fill="004B2C"/>
          </w:tcPr>
          <w:p w:rsidR="001659C5" w:rsidRPr="00606646" w:rsidRDefault="001659C5" w:rsidP="002D6A89">
            <w:pPr>
              <w:widowControl w:val="0"/>
              <w:spacing w:before="60" w:after="60"/>
              <w:rPr>
                <w:rFonts w:ascii="Arial" w:hAnsi="Arial" w:cs="Arial"/>
                <w:b/>
                <w:color w:val="FFFFFF" w:themeColor="background1"/>
                <w:sz w:val="24"/>
              </w:rPr>
            </w:pPr>
            <w:r w:rsidRPr="00606646">
              <w:rPr>
                <w:rFonts w:ascii="Arial" w:hAnsi="Arial" w:cs="Arial"/>
                <w:b/>
                <w:color w:val="FFFFFF" w:themeColor="background1"/>
                <w:sz w:val="24"/>
              </w:rPr>
              <w:t xml:space="preserve">Organisation </w:t>
            </w:r>
          </w:p>
        </w:tc>
      </w:tr>
      <w:tr w:rsidR="00D84F09" w:rsidRPr="00606646" w:rsidTr="002D6A89">
        <w:trPr>
          <w:trHeight w:val="336"/>
          <w:tblHeader/>
        </w:trPr>
        <w:tc>
          <w:tcPr>
            <w:tcW w:w="9286" w:type="dxa"/>
            <w:gridSpan w:val="4"/>
            <w:shd w:val="clear" w:color="auto" w:fill="004B2C"/>
          </w:tcPr>
          <w:p w:rsidR="00D84F09" w:rsidRPr="00606646" w:rsidRDefault="00D84F09" w:rsidP="002D6A89">
            <w:pPr>
              <w:widowControl w:val="0"/>
              <w:spacing w:before="60" w:after="60"/>
              <w:rPr>
                <w:rFonts w:ascii="Arial" w:hAnsi="Arial" w:cs="Arial"/>
                <w:b/>
                <w:i/>
                <w:color w:val="FFFFFF" w:themeColor="background1"/>
                <w:sz w:val="24"/>
              </w:rPr>
            </w:pPr>
            <w:r w:rsidRPr="00606646">
              <w:rPr>
                <w:rFonts w:ascii="Arial" w:hAnsi="Arial" w:cs="Arial"/>
                <w:b/>
                <w:i/>
                <w:color w:val="FFFFFF" w:themeColor="background1"/>
                <w:sz w:val="24"/>
              </w:rPr>
              <w:t xml:space="preserve">Owner of plan </w:t>
            </w:r>
            <w:r w:rsidR="002D6A89" w:rsidRPr="00606646">
              <w:rPr>
                <w:rFonts w:ascii="Arial" w:hAnsi="Arial" w:cs="Arial"/>
                <w:b/>
                <w:i/>
                <w:color w:val="FFFFFF" w:themeColor="background1"/>
                <w:sz w:val="24"/>
              </w:rPr>
              <w:t>shown in</w:t>
            </w:r>
            <w:r w:rsidRPr="00606646">
              <w:rPr>
                <w:rFonts w:ascii="Arial" w:hAnsi="Arial" w:cs="Arial"/>
                <w:b/>
                <w:i/>
                <w:color w:val="FFFFFF" w:themeColor="background1"/>
                <w:sz w:val="24"/>
              </w:rPr>
              <w:t xml:space="preserve"> brackets</w:t>
            </w:r>
          </w:p>
        </w:tc>
      </w:tr>
      <w:tr w:rsidR="001659C5" w:rsidRPr="00606646" w:rsidTr="000076C4">
        <w:tc>
          <w:tcPr>
            <w:tcW w:w="2354" w:type="dxa"/>
          </w:tcPr>
          <w:p w:rsidR="001659C5" w:rsidRPr="00606646" w:rsidRDefault="001659C5" w:rsidP="0053024C">
            <w:pPr>
              <w:widowControl w:val="0"/>
              <w:spacing w:before="0"/>
              <w:rPr>
                <w:rFonts w:ascii="Arial" w:hAnsi="Arial" w:cs="Arial"/>
                <w:b/>
              </w:rPr>
            </w:pPr>
            <w:r w:rsidRPr="00606646">
              <w:rPr>
                <w:rFonts w:ascii="Arial" w:hAnsi="Arial" w:cs="Arial"/>
                <w:b/>
              </w:rPr>
              <w:t>Business Continuity</w:t>
            </w:r>
          </w:p>
          <w:p w:rsidR="00DC408A" w:rsidRPr="00606646" w:rsidRDefault="00DC408A" w:rsidP="0053024C">
            <w:pPr>
              <w:widowControl w:val="0"/>
              <w:spacing w:before="0"/>
              <w:rPr>
                <w:rFonts w:ascii="Arial" w:hAnsi="Arial" w:cs="Arial"/>
              </w:rPr>
            </w:pPr>
            <w:r w:rsidRPr="00606646">
              <w:rPr>
                <w:rFonts w:ascii="Arial" w:hAnsi="Arial" w:cs="Arial"/>
              </w:rPr>
              <w:t>Scalable business continuity plans should be in place at all levels and across all organisations to mitigate the impact of a pandemic</w:t>
            </w:r>
          </w:p>
          <w:p w:rsidR="001659C5" w:rsidRPr="00606646" w:rsidRDefault="001659C5" w:rsidP="0053024C">
            <w:pPr>
              <w:widowControl w:val="0"/>
              <w:spacing w:before="0"/>
              <w:rPr>
                <w:rFonts w:ascii="Arial" w:hAnsi="Arial" w:cs="Arial"/>
                <w:b/>
              </w:rPr>
            </w:pPr>
          </w:p>
        </w:tc>
        <w:tc>
          <w:tcPr>
            <w:tcW w:w="2266" w:type="dxa"/>
          </w:tcPr>
          <w:p w:rsidR="001659C5" w:rsidRPr="00606646" w:rsidRDefault="001F7C20" w:rsidP="008974DA">
            <w:pPr>
              <w:widowControl w:val="0"/>
              <w:spacing w:before="0"/>
              <w:rPr>
                <w:rFonts w:ascii="Arial" w:hAnsi="Arial" w:cs="Arial"/>
              </w:rPr>
            </w:pPr>
            <w:r w:rsidRPr="00606646">
              <w:rPr>
                <w:rFonts w:ascii="Arial" w:hAnsi="Arial" w:cs="Arial"/>
              </w:rPr>
              <w:t>Signpost link for Small to Medium Enterprises and Voluntary Organisations</w:t>
            </w:r>
          </w:p>
        </w:tc>
        <w:tc>
          <w:tcPr>
            <w:tcW w:w="2333" w:type="dxa"/>
          </w:tcPr>
          <w:p w:rsidR="001659C5" w:rsidRPr="00606646" w:rsidRDefault="00DC408A" w:rsidP="00B362CA">
            <w:pPr>
              <w:widowControl w:val="0"/>
              <w:spacing w:before="0"/>
              <w:rPr>
                <w:rFonts w:ascii="Arial" w:hAnsi="Arial" w:cs="Arial"/>
              </w:rPr>
            </w:pPr>
            <w:r w:rsidRPr="00606646">
              <w:rPr>
                <w:rFonts w:ascii="Arial" w:hAnsi="Arial" w:cs="Arial"/>
              </w:rPr>
              <w:t xml:space="preserve">Through </w:t>
            </w:r>
            <w:r w:rsidR="00B362CA" w:rsidRPr="00606646">
              <w:rPr>
                <w:rFonts w:ascii="Arial" w:hAnsi="Arial" w:cs="Arial"/>
              </w:rPr>
              <w:t>relevant local forums</w:t>
            </w:r>
            <w:r w:rsidR="00521C19" w:rsidRPr="00606646">
              <w:rPr>
                <w:rFonts w:ascii="Arial" w:hAnsi="Arial" w:cs="Arial"/>
              </w:rPr>
              <w:t xml:space="preserve"> (</w:t>
            </w:r>
            <w:r w:rsidR="00A26A17" w:rsidRPr="00606646">
              <w:rPr>
                <w:rFonts w:ascii="Arial" w:hAnsi="Arial" w:cs="Arial"/>
              </w:rPr>
              <w:t>e.g.</w:t>
            </w:r>
            <w:r w:rsidR="00521C19" w:rsidRPr="00606646">
              <w:rPr>
                <w:rFonts w:ascii="Arial" w:hAnsi="Arial" w:cs="Arial"/>
              </w:rPr>
              <w:t xml:space="preserve"> </w:t>
            </w:r>
            <w:r w:rsidRPr="00606646">
              <w:rPr>
                <w:rFonts w:ascii="Arial" w:hAnsi="Arial" w:cs="Arial"/>
              </w:rPr>
              <w:t>B</w:t>
            </w:r>
            <w:r w:rsidR="00003CCC" w:rsidRPr="00606646">
              <w:rPr>
                <w:rFonts w:ascii="Arial" w:hAnsi="Arial" w:cs="Arial"/>
              </w:rPr>
              <w:t xml:space="preserve">orough </w:t>
            </w:r>
            <w:r w:rsidRPr="00606646">
              <w:rPr>
                <w:rFonts w:ascii="Arial" w:hAnsi="Arial" w:cs="Arial"/>
              </w:rPr>
              <w:t>R</w:t>
            </w:r>
            <w:r w:rsidR="00003CCC" w:rsidRPr="00606646">
              <w:rPr>
                <w:rFonts w:ascii="Arial" w:hAnsi="Arial" w:cs="Arial"/>
              </w:rPr>
              <w:t xml:space="preserve">esilience </w:t>
            </w:r>
            <w:r w:rsidRPr="00606646">
              <w:rPr>
                <w:rFonts w:ascii="Arial" w:hAnsi="Arial" w:cs="Arial"/>
              </w:rPr>
              <w:t>F</w:t>
            </w:r>
            <w:r w:rsidR="001F7C20" w:rsidRPr="00606646">
              <w:rPr>
                <w:rFonts w:ascii="Arial" w:hAnsi="Arial" w:cs="Arial"/>
              </w:rPr>
              <w:t>orums</w:t>
            </w:r>
            <w:r w:rsidRPr="00606646">
              <w:rPr>
                <w:rFonts w:ascii="Arial" w:hAnsi="Arial" w:cs="Arial"/>
              </w:rPr>
              <w:t>, H</w:t>
            </w:r>
            <w:r w:rsidR="00003CCC" w:rsidRPr="00606646">
              <w:rPr>
                <w:rFonts w:ascii="Arial" w:hAnsi="Arial" w:cs="Arial"/>
              </w:rPr>
              <w:t xml:space="preserve">ealth and </w:t>
            </w:r>
            <w:r w:rsidRPr="00606646">
              <w:rPr>
                <w:rFonts w:ascii="Arial" w:hAnsi="Arial" w:cs="Arial"/>
              </w:rPr>
              <w:t>W</w:t>
            </w:r>
            <w:r w:rsidR="00003CCC" w:rsidRPr="00606646">
              <w:rPr>
                <w:rFonts w:ascii="Arial" w:hAnsi="Arial" w:cs="Arial"/>
              </w:rPr>
              <w:t xml:space="preserve">ellbeing </w:t>
            </w:r>
            <w:r w:rsidRPr="00606646">
              <w:rPr>
                <w:rFonts w:ascii="Arial" w:hAnsi="Arial" w:cs="Arial"/>
              </w:rPr>
              <w:t>B</w:t>
            </w:r>
            <w:r w:rsidR="00003CCC" w:rsidRPr="00606646">
              <w:rPr>
                <w:rFonts w:ascii="Arial" w:hAnsi="Arial" w:cs="Arial"/>
              </w:rPr>
              <w:t>oard</w:t>
            </w:r>
            <w:r w:rsidRPr="00606646">
              <w:rPr>
                <w:rFonts w:ascii="Arial" w:hAnsi="Arial" w:cs="Arial"/>
              </w:rPr>
              <w:t>s</w:t>
            </w:r>
            <w:r w:rsidR="00521C19" w:rsidRPr="00606646">
              <w:rPr>
                <w:rFonts w:ascii="Arial" w:hAnsi="Arial" w:cs="Arial"/>
              </w:rPr>
              <w:t>,</w:t>
            </w:r>
            <w:r w:rsidRPr="00606646">
              <w:rPr>
                <w:rFonts w:ascii="Arial" w:hAnsi="Arial" w:cs="Arial"/>
              </w:rPr>
              <w:t xml:space="preserve"> work with local PHE, NHS and multi-agency partners to discuss, plan and share best practice, </w:t>
            </w:r>
            <w:r w:rsidR="00521C19" w:rsidRPr="00606646">
              <w:rPr>
                <w:rFonts w:ascii="Arial" w:hAnsi="Arial" w:cs="Arial"/>
              </w:rPr>
              <w:t xml:space="preserve">and </w:t>
            </w:r>
            <w:r w:rsidRPr="00606646">
              <w:rPr>
                <w:rFonts w:ascii="Arial" w:hAnsi="Arial" w:cs="Arial"/>
              </w:rPr>
              <w:t>address pandemic specific issues in respect of business continuity planning.</w:t>
            </w:r>
            <w:r w:rsidR="00B362CA" w:rsidRPr="00606646">
              <w:rPr>
                <w:rFonts w:ascii="Arial" w:hAnsi="Arial" w:cs="Arial"/>
              </w:rPr>
              <w:t xml:space="preserve"> </w:t>
            </w:r>
            <w:r w:rsidR="00D84F09" w:rsidRPr="00606646">
              <w:rPr>
                <w:rFonts w:ascii="Arial" w:hAnsi="Arial" w:cs="Arial"/>
              </w:rPr>
              <w:t>(All)</w:t>
            </w:r>
          </w:p>
        </w:tc>
        <w:tc>
          <w:tcPr>
            <w:tcW w:w="2333" w:type="dxa"/>
          </w:tcPr>
          <w:p w:rsidR="00B362CA" w:rsidRPr="00606646" w:rsidRDefault="00DC408A" w:rsidP="00B362CA">
            <w:pPr>
              <w:widowControl w:val="0"/>
              <w:spacing w:before="0"/>
              <w:rPr>
                <w:rFonts w:ascii="Arial" w:hAnsi="Arial" w:cs="Arial"/>
              </w:rPr>
            </w:pPr>
            <w:r w:rsidRPr="00606646">
              <w:rPr>
                <w:rFonts w:ascii="Arial" w:hAnsi="Arial" w:cs="Arial"/>
              </w:rPr>
              <w:t>Maintain effective business continuity plans to respond in a pandemic, identifying key issues, including which normal business functions are essential and which can be suspended or postponed</w:t>
            </w:r>
            <w:r w:rsidR="00B362CA" w:rsidRPr="00606646">
              <w:rPr>
                <w:rFonts w:ascii="Arial" w:hAnsi="Arial" w:cs="Arial"/>
              </w:rPr>
              <w:t>.</w:t>
            </w:r>
            <w:r w:rsidR="00D84F09" w:rsidRPr="00606646">
              <w:rPr>
                <w:rFonts w:ascii="Arial" w:hAnsi="Arial" w:cs="Arial"/>
              </w:rPr>
              <w:t xml:space="preserve"> (All)</w:t>
            </w:r>
          </w:p>
          <w:p w:rsidR="008E62EB" w:rsidRPr="00606646" w:rsidRDefault="008E62EB" w:rsidP="00DC408A">
            <w:pPr>
              <w:widowControl w:val="0"/>
              <w:spacing w:before="0"/>
              <w:rPr>
                <w:rFonts w:ascii="Arial" w:hAnsi="Arial" w:cs="Arial"/>
              </w:rPr>
            </w:pPr>
            <w:r w:rsidRPr="00606646">
              <w:rPr>
                <w:rFonts w:ascii="Arial" w:hAnsi="Arial" w:cs="Arial"/>
              </w:rPr>
              <w:t>Health and social care – extending and maintaining system w</w:t>
            </w:r>
            <w:r w:rsidR="00B362CA" w:rsidRPr="00606646">
              <w:rPr>
                <w:rFonts w:ascii="Arial" w:hAnsi="Arial" w:cs="Arial"/>
              </w:rPr>
              <w:t>ide health and social care flow.</w:t>
            </w:r>
          </w:p>
        </w:tc>
      </w:tr>
      <w:tr w:rsidR="00D02F22" w:rsidRPr="00606646" w:rsidTr="000076C4">
        <w:trPr>
          <w:trHeight w:val="720"/>
        </w:trPr>
        <w:tc>
          <w:tcPr>
            <w:tcW w:w="2354" w:type="dxa"/>
            <w:vMerge w:val="restart"/>
          </w:tcPr>
          <w:p w:rsidR="00D02F22" w:rsidRPr="00606646" w:rsidRDefault="00D02F22" w:rsidP="0053024C">
            <w:pPr>
              <w:widowControl w:val="0"/>
              <w:spacing w:before="0"/>
              <w:rPr>
                <w:rFonts w:ascii="Arial" w:hAnsi="Arial" w:cs="Arial"/>
                <w:b/>
              </w:rPr>
            </w:pPr>
            <w:r w:rsidRPr="00606646">
              <w:rPr>
                <w:rFonts w:ascii="Arial" w:hAnsi="Arial" w:cs="Arial"/>
                <w:b/>
              </w:rPr>
              <w:t>Coordination and Information Sharing</w:t>
            </w:r>
          </w:p>
        </w:tc>
        <w:tc>
          <w:tcPr>
            <w:tcW w:w="2266" w:type="dxa"/>
          </w:tcPr>
          <w:p w:rsidR="00D02F22" w:rsidRPr="00606646" w:rsidRDefault="006D5895" w:rsidP="00DC408A">
            <w:pPr>
              <w:widowControl w:val="0"/>
              <w:spacing w:before="0"/>
              <w:rPr>
                <w:rFonts w:ascii="Arial" w:hAnsi="Arial" w:cs="Arial"/>
              </w:rPr>
            </w:pPr>
            <w:r w:rsidRPr="00606646">
              <w:rPr>
                <w:rFonts w:ascii="Arial" w:hAnsi="Arial" w:cs="Arial"/>
              </w:rPr>
              <w:t xml:space="preserve">Strategic </w:t>
            </w:r>
            <w:r w:rsidR="00D02F22" w:rsidRPr="00606646">
              <w:rPr>
                <w:rFonts w:ascii="Arial" w:hAnsi="Arial" w:cs="Arial"/>
              </w:rPr>
              <w:t>Coordination Protocol</w:t>
            </w:r>
            <w:r w:rsidR="00D84F09" w:rsidRPr="00606646">
              <w:rPr>
                <w:rFonts w:ascii="Arial" w:hAnsi="Arial" w:cs="Arial"/>
              </w:rPr>
              <w:t xml:space="preserve"> (LRF</w:t>
            </w:r>
            <w:r w:rsidR="00D02F22" w:rsidRPr="00606646">
              <w:rPr>
                <w:rFonts w:ascii="Arial" w:hAnsi="Arial" w:cs="Arial"/>
              </w:rPr>
              <w:t>)</w:t>
            </w:r>
          </w:p>
          <w:p w:rsidR="00D02F22" w:rsidRPr="00606646" w:rsidRDefault="00D02F22" w:rsidP="00DC408A">
            <w:pPr>
              <w:widowControl w:val="0"/>
              <w:spacing w:before="0"/>
              <w:rPr>
                <w:rFonts w:ascii="Arial" w:hAnsi="Arial" w:cs="Arial"/>
              </w:rPr>
            </w:pPr>
          </w:p>
        </w:tc>
        <w:tc>
          <w:tcPr>
            <w:tcW w:w="2333" w:type="dxa"/>
          </w:tcPr>
          <w:p w:rsidR="00521C19" w:rsidRPr="00606646" w:rsidRDefault="00603173" w:rsidP="00603173">
            <w:pPr>
              <w:widowControl w:val="0"/>
              <w:spacing w:before="0"/>
              <w:rPr>
                <w:rFonts w:ascii="Arial" w:hAnsi="Arial" w:cs="Arial"/>
              </w:rPr>
            </w:pPr>
            <w:r w:rsidRPr="00606646">
              <w:rPr>
                <w:rFonts w:ascii="Arial" w:hAnsi="Arial" w:cs="Arial"/>
              </w:rPr>
              <w:t>A</w:t>
            </w:r>
            <w:r w:rsidR="009D7712" w:rsidRPr="00606646">
              <w:rPr>
                <w:rFonts w:ascii="Arial" w:hAnsi="Arial" w:cs="Arial"/>
              </w:rPr>
              <w:t>gencies will report</w:t>
            </w:r>
            <w:r w:rsidRPr="00606646">
              <w:rPr>
                <w:rFonts w:ascii="Arial" w:hAnsi="Arial" w:cs="Arial"/>
              </w:rPr>
              <w:t xml:space="preserve"> individually between local level representatives</w:t>
            </w:r>
            <w:r w:rsidR="0053024C" w:rsidRPr="00606646">
              <w:rPr>
                <w:rFonts w:ascii="Arial" w:hAnsi="Arial" w:cs="Arial"/>
              </w:rPr>
              <w:t xml:space="preserve"> </w:t>
            </w:r>
            <w:r w:rsidRPr="00606646">
              <w:rPr>
                <w:rFonts w:ascii="Arial" w:hAnsi="Arial" w:cs="Arial"/>
              </w:rPr>
              <w:t>/organisatio</w:t>
            </w:r>
            <w:r w:rsidR="0053024C" w:rsidRPr="00606646">
              <w:rPr>
                <w:rFonts w:ascii="Arial" w:hAnsi="Arial" w:cs="Arial"/>
              </w:rPr>
              <w:t>ns and their SCG Representative</w:t>
            </w:r>
            <w:r w:rsidRPr="00606646">
              <w:rPr>
                <w:rFonts w:ascii="Arial" w:hAnsi="Arial" w:cs="Arial"/>
              </w:rPr>
              <w:t>s, s</w:t>
            </w:r>
            <w:r w:rsidR="00521C19" w:rsidRPr="00606646">
              <w:rPr>
                <w:rFonts w:ascii="Arial" w:hAnsi="Arial" w:cs="Arial"/>
              </w:rPr>
              <w:t>upported by agreed mechanisms for sharing information across BRF partners</w:t>
            </w:r>
          </w:p>
        </w:tc>
        <w:tc>
          <w:tcPr>
            <w:tcW w:w="2333" w:type="dxa"/>
            <w:vMerge w:val="restart"/>
          </w:tcPr>
          <w:p w:rsidR="00D02F22" w:rsidRPr="00606646" w:rsidRDefault="00D02F22" w:rsidP="008974DA">
            <w:pPr>
              <w:widowControl w:val="0"/>
              <w:spacing w:before="0"/>
              <w:rPr>
                <w:rFonts w:ascii="Arial" w:hAnsi="Arial" w:cs="Arial"/>
              </w:rPr>
            </w:pPr>
            <w:r w:rsidRPr="00606646">
              <w:rPr>
                <w:rFonts w:ascii="Arial" w:hAnsi="Arial" w:cs="Arial"/>
              </w:rPr>
              <w:t xml:space="preserve">All partners, sectors and organisations within the LRPB arrangements contribute to information coordination and sharing arrangements </w:t>
            </w:r>
            <w:r w:rsidR="00D84F09" w:rsidRPr="00606646">
              <w:rPr>
                <w:rFonts w:ascii="Arial" w:hAnsi="Arial" w:cs="Arial"/>
              </w:rPr>
              <w:t>(All)</w:t>
            </w:r>
          </w:p>
        </w:tc>
      </w:tr>
      <w:tr w:rsidR="00D02F22" w:rsidRPr="00606646" w:rsidTr="000076C4">
        <w:trPr>
          <w:trHeight w:val="885"/>
        </w:trPr>
        <w:tc>
          <w:tcPr>
            <w:tcW w:w="2354" w:type="dxa"/>
            <w:vMerge/>
          </w:tcPr>
          <w:p w:rsidR="00D02F22" w:rsidRPr="00606646" w:rsidRDefault="00D02F22" w:rsidP="0053024C">
            <w:pPr>
              <w:widowControl w:val="0"/>
              <w:spacing w:before="0"/>
              <w:rPr>
                <w:rFonts w:ascii="Arial" w:hAnsi="Arial" w:cs="Arial"/>
                <w:b/>
              </w:rPr>
            </w:pPr>
          </w:p>
        </w:tc>
        <w:tc>
          <w:tcPr>
            <w:tcW w:w="2266" w:type="dxa"/>
          </w:tcPr>
          <w:p w:rsidR="00D02F22" w:rsidRPr="00606646" w:rsidRDefault="00D02F22" w:rsidP="00DC408A">
            <w:pPr>
              <w:widowControl w:val="0"/>
              <w:spacing w:before="0"/>
              <w:rPr>
                <w:rFonts w:ascii="Arial" w:hAnsi="Arial" w:cs="Arial"/>
              </w:rPr>
            </w:pPr>
            <w:r w:rsidRPr="00606646">
              <w:rPr>
                <w:rFonts w:ascii="Arial" w:hAnsi="Arial" w:cs="Arial"/>
              </w:rPr>
              <w:t>Local Authority Command and Control (LLACC and LLAG arrangements) (Local Authorities)</w:t>
            </w:r>
          </w:p>
        </w:tc>
        <w:tc>
          <w:tcPr>
            <w:tcW w:w="2333" w:type="dxa"/>
          </w:tcPr>
          <w:p w:rsidR="00D02F22" w:rsidRPr="00606646" w:rsidRDefault="00D02F22" w:rsidP="008974DA">
            <w:pPr>
              <w:widowControl w:val="0"/>
              <w:spacing w:before="0"/>
              <w:rPr>
                <w:rFonts w:ascii="Arial" w:hAnsi="Arial" w:cs="Arial"/>
              </w:rPr>
            </w:pPr>
            <w:r w:rsidRPr="00606646">
              <w:rPr>
                <w:rFonts w:ascii="Arial" w:hAnsi="Arial" w:cs="Arial"/>
              </w:rPr>
              <w:t>Local borough based coordination and information sharing arrangements in place. Feeds into the LLACC (when open)</w:t>
            </w:r>
            <w:r w:rsidR="00B362CA" w:rsidRPr="00606646">
              <w:rPr>
                <w:rFonts w:ascii="Arial" w:hAnsi="Arial" w:cs="Arial"/>
              </w:rPr>
              <w:t xml:space="preserve"> (LA &amp; </w:t>
            </w:r>
            <w:r w:rsidR="00D71E05" w:rsidRPr="00606646">
              <w:rPr>
                <w:rFonts w:ascii="Arial" w:hAnsi="Arial" w:cs="Arial"/>
              </w:rPr>
              <w:t>LRG.</w:t>
            </w:r>
          </w:p>
        </w:tc>
        <w:tc>
          <w:tcPr>
            <w:tcW w:w="2333" w:type="dxa"/>
            <w:vMerge/>
          </w:tcPr>
          <w:p w:rsidR="00D02F22" w:rsidRPr="00606646" w:rsidRDefault="00D02F22" w:rsidP="008974DA">
            <w:pPr>
              <w:widowControl w:val="0"/>
              <w:spacing w:before="0"/>
              <w:rPr>
                <w:rFonts w:ascii="Arial" w:hAnsi="Arial" w:cs="Arial"/>
              </w:rPr>
            </w:pPr>
          </w:p>
        </w:tc>
      </w:tr>
      <w:tr w:rsidR="001659C5" w:rsidRPr="00606646" w:rsidTr="000076C4">
        <w:trPr>
          <w:trHeight w:val="960"/>
        </w:trPr>
        <w:tc>
          <w:tcPr>
            <w:tcW w:w="2354" w:type="dxa"/>
          </w:tcPr>
          <w:p w:rsidR="001659C5" w:rsidRPr="00606646" w:rsidRDefault="001659C5" w:rsidP="0053024C">
            <w:pPr>
              <w:widowControl w:val="0"/>
              <w:spacing w:before="0"/>
              <w:rPr>
                <w:rFonts w:ascii="Arial" w:hAnsi="Arial" w:cs="Arial"/>
                <w:b/>
              </w:rPr>
            </w:pPr>
            <w:r w:rsidRPr="00606646">
              <w:rPr>
                <w:rFonts w:ascii="Arial" w:hAnsi="Arial" w:cs="Arial"/>
                <w:b/>
              </w:rPr>
              <w:t>Communications</w:t>
            </w:r>
            <w:r w:rsidR="0050253C" w:rsidRPr="00606646">
              <w:rPr>
                <w:rFonts w:ascii="Arial" w:hAnsi="Arial" w:cs="Arial"/>
                <w:b/>
              </w:rPr>
              <w:t xml:space="preserve"> with the Public</w:t>
            </w:r>
          </w:p>
        </w:tc>
        <w:tc>
          <w:tcPr>
            <w:tcW w:w="2266" w:type="dxa"/>
          </w:tcPr>
          <w:p w:rsidR="00B26572" w:rsidRPr="00606646" w:rsidRDefault="00840B88" w:rsidP="008974DA">
            <w:pPr>
              <w:widowControl w:val="0"/>
              <w:spacing w:before="0"/>
              <w:rPr>
                <w:rFonts w:ascii="Arial" w:hAnsi="Arial" w:cs="Arial"/>
              </w:rPr>
            </w:pPr>
            <w:r w:rsidRPr="00606646">
              <w:rPr>
                <w:rFonts w:ascii="Arial" w:hAnsi="Arial" w:cs="Arial"/>
              </w:rPr>
              <w:t xml:space="preserve">London Resilience Communication Group Emergency Plan </w:t>
            </w:r>
          </w:p>
          <w:p w:rsidR="0050253C" w:rsidRPr="00606646" w:rsidRDefault="0050253C" w:rsidP="008974DA">
            <w:pPr>
              <w:widowControl w:val="0"/>
              <w:spacing w:before="0"/>
              <w:rPr>
                <w:rFonts w:ascii="Arial" w:hAnsi="Arial" w:cs="Arial"/>
              </w:rPr>
            </w:pPr>
          </w:p>
        </w:tc>
        <w:tc>
          <w:tcPr>
            <w:tcW w:w="2333" w:type="dxa"/>
          </w:tcPr>
          <w:p w:rsidR="001659C5" w:rsidRPr="00606646" w:rsidRDefault="00B26572" w:rsidP="008974DA">
            <w:pPr>
              <w:widowControl w:val="0"/>
              <w:spacing w:before="0"/>
              <w:rPr>
                <w:rFonts w:ascii="Arial" w:hAnsi="Arial" w:cs="Arial"/>
              </w:rPr>
            </w:pPr>
            <w:r w:rsidRPr="00606646">
              <w:rPr>
                <w:rFonts w:ascii="Arial" w:hAnsi="Arial" w:cs="Arial"/>
              </w:rPr>
              <w:t>Local</w:t>
            </w:r>
            <w:r w:rsidR="0050253C" w:rsidRPr="00606646">
              <w:rPr>
                <w:rFonts w:ascii="Arial" w:hAnsi="Arial" w:cs="Arial"/>
              </w:rPr>
              <w:t xml:space="preserve"> multi-agency</w:t>
            </w:r>
            <w:r w:rsidRPr="00606646">
              <w:rPr>
                <w:rFonts w:ascii="Arial" w:hAnsi="Arial" w:cs="Arial"/>
              </w:rPr>
              <w:t xml:space="preserve"> Communications Plans and pathways</w:t>
            </w:r>
            <w:r w:rsidR="0050253C" w:rsidRPr="00606646">
              <w:rPr>
                <w:rFonts w:ascii="Arial" w:hAnsi="Arial" w:cs="Arial"/>
              </w:rPr>
              <w:t xml:space="preserve"> to be agreed across all partners</w:t>
            </w:r>
          </w:p>
        </w:tc>
        <w:tc>
          <w:tcPr>
            <w:tcW w:w="2333" w:type="dxa"/>
          </w:tcPr>
          <w:p w:rsidR="001659C5" w:rsidRPr="00606646" w:rsidRDefault="00B26572" w:rsidP="008974DA">
            <w:pPr>
              <w:widowControl w:val="0"/>
              <w:spacing w:before="0"/>
              <w:rPr>
                <w:rFonts w:ascii="Arial" w:hAnsi="Arial" w:cs="Arial"/>
              </w:rPr>
            </w:pPr>
            <w:r w:rsidRPr="00606646">
              <w:rPr>
                <w:rFonts w:ascii="Arial" w:hAnsi="Arial" w:cs="Arial"/>
              </w:rPr>
              <w:t>Organisational Communications arrangements</w:t>
            </w:r>
            <w:r w:rsidR="00D84F09" w:rsidRPr="00606646">
              <w:rPr>
                <w:rFonts w:ascii="Arial" w:hAnsi="Arial" w:cs="Arial"/>
              </w:rPr>
              <w:t xml:space="preserve"> (All)</w:t>
            </w:r>
          </w:p>
        </w:tc>
      </w:tr>
      <w:tr w:rsidR="0050253C" w:rsidRPr="00606646" w:rsidTr="000076C4">
        <w:trPr>
          <w:trHeight w:val="645"/>
        </w:trPr>
        <w:tc>
          <w:tcPr>
            <w:tcW w:w="2354" w:type="dxa"/>
          </w:tcPr>
          <w:p w:rsidR="0050253C" w:rsidRPr="00606646" w:rsidRDefault="0050253C" w:rsidP="0053024C">
            <w:pPr>
              <w:widowControl w:val="0"/>
              <w:spacing w:before="0"/>
              <w:rPr>
                <w:rFonts w:ascii="Arial" w:hAnsi="Arial" w:cs="Arial"/>
                <w:b/>
              </w:rPr>
            </w:pPr>
            <w:r w:rsidRPr="00606646">
              <w:rPr>
                <w:rFonts w:ascii="Arial" w:hAnsi="Arial" w:cs="Arial"/>
                <w:b/>
              </w:rPr>
              <w:lastRenderedPageBreak/>
              <w:t>Multi-agency communications</w:t>
            </w:r>
          </w:p>
        </w:tc>
        <w:tc>
          <w:tcPr>
            <w:tcW w:w="2266" w:type="dxa"/>
          </w:tcPr>
          <w:p w:rsidR="0050253C" w:rsidRPr="00606646" w:rsidRDefault="004B441E" w:rsidP="008974DA">
            <w:pPr>
              <w:widowControl w:val="0"/>
              <w:spacing w:before="0"/>
              <w:rPr>
                <w:rFonts w:ascii="Arial" w:hAnsi="Arial" w:cs="Arial"/>
              </w:rPr>
            </w:pPr>
            <w:r w:rsidRPr="00606646">
              <w:rPr>
                <w:rFonts w:ascii="Arial" w:hAnsi="Arial" w:cs="Arial"/>
              </w:rPr>
              <w:t>Strategic Coordination Protocol</w:t>
            </w:r>
            <w:r w:rsidR="0050253C" w:rsidRPr="00606646">
              <w:rPr>
                <w:rFonts w:ascii="Arial" w:hAnsi="Arial" w:cs="Arial"/>
              </w:rPr>
              <w:t xml:space="preserve"> (LRF)</w:t>
            </w:r>
          </w:p>
        </w:tc>
        <w:tc>
          <w:tcPr>
            <w:tcW w:w="2333" w:type="dxa"/>
          </w:tcPr>
          <w:p w:rsidR="0050253C" w:rsidRPr="00606646" w:rsidRDefault="0050253C" w:rsidP="008974DA">
            <w:pPr>
              <w:widowControl w:val="0"/>
              <w:spacing w:before="0"/>
              <w:rPr>
                <w:rFonts w:ascii="Arial" w:hAnsi="Arial" w:cs="Arial"/>
              </w:rPr>
            </w:pPr>
            <w:r w:rsidRPr="00606646">
              <w:rPr>
                <w:rFonts w:ascii="Arial" w:hAnsi="Arial" w:cs="Arial"/>
              </w:rPr>
              <w:t>Local inter-agency communications arrangements</w:t>
            </w:r>
          </w:p>
        </w:tc>
        <w:tc>
          <w:tcPr>
            <w:tcW w:w="2333" w:type="dxa"/>
          </w:tcPr>
          <w:p w:rsidR="0050253C" w:rsidRPr="00606646" w:rsidRDefault="0050253C" w:rsidP="008974DA">
            <w:pPr>
              <w:widowControl w:val="0"/>
              <w:spacing w:before="0"/>
              <w:rPr>
                <w:rFonts w:ascii="Arial" w:hAnsi="Arial" w:cs="Arial"/>
              </w:rPr>
            </w:pPr>
            <w:r w:rsidRPr="00606646">
              <w:rPr>
                <w:rFonts w:ascii="Arial" w:hAnsi="Arial" w:cs="Arial"/>
              </w:rPr>
              <w:t>Internal communications channels</w:t>
            </w:r>
          </w:p>
        </w:tc>
      </w:tr>
      <w:tr w:rsidR="00E166C7" w:rsidRPr="00606646" w:rsidTr="000076C4">
        <w:tc>
          <w:tcPr>
            <w:tcW w:w="2354" w:type="dxa"/>
          </w:tcPr>
          <w:p w:rsidR="00E166C7" w:rsidRPr="00606646" w:rsidRDefault="00E166C7" w:rsidP="0053024C">
            <w:pPr>
              <w:widowControl w:val="0"/>
              <w:spacing w:before="0"/>
              <w:rPr>
                <w:rFonts w:ascii="Arial" w:hAnsi="Arial" w:cs="Arial"/>
                <w:b/>
              </w:rPr>
            </w:pPr>
            <w:r w:rsidRPr="00606646">
              <w:rPr>
                <w:rFonts w:ascii="Arial" w:hAnsi="Arial" w:cs="Arial"/>
                <w:b/>
              </w:rPr>
              <w:t>Excess Deaths</w:t>
            </w:r>
          </w:p>
        </w:tc>
        <w:tc>
          <w:tcPr>
            <w:tcW w:w="2266" w:type="dxa"/>
          </w:tcPr>
          <w:p w:rsidR="00E166C7" w:rsidRPr="00606646" w:rsidRDefault="0050253C" w:rsidP="008974DA">
            <w:pPr>
              <w:widowControl w:val="0"/>
              <w:spacing w:before="0"/>
              <w:rPr>
                <w:rFonts w:ascii="Arial" w:hAnsi="Arial" w:cs="Arial"/>
              </w:rPr>
            </w:pPr>
            <w:r w:rsidRPr="00606646">
              <w:rPr>
                <w:rFonts w:ascii="Arial" w:hAnsi="Arial" w:cs="Arial"/>
              </w:rPr>
              <w:t>London Excess Deaths Framework (LRF)</w:t>
            </w:r>
          </w:p>
        </w:tc>
        <w:tc>
          <w:tcPr>
            <w:tcW w:w="2333" w:type="dxa"/>
          </w:tcPr>
          <w:p w:rsidR="00E166C7" w:rsidRPr="00606646" w:rsidRDefault="0050253C" w:rsidP="008974DA">
            <w:pPr>
              <w:widowControl w:val="0"/>
              <w:spacing w:before="0"/>
              <w:rPr>
                <w:rFonts w:ascii="Arial" w:hAnsi="Arial" w:cs="Arial"/>
              </w:rPr>
            </w:pPr>
            <w:r w:rsidRPr="00606646">
              <w:rPr>
                <w:rFonts w:ascii="Arial" w:hAnsi="Arial" w:cs="Arial"/>
              </w:rPr>
              <w:t>Local Borough level Excess Deaths management Plans (</w:t>
            </w:r>
            <w:proofErr w:type="spellStart"/>
            <w:r w:rsidRPr="00606646">
              <w:rPr>
                <w:rFonts w:ascii="Arial" w:hAnsi="Arial" w:cs="Arial"/>
              </w:rPr>
              <w:t>LAs</w:t>
            </w:r>
            <w:proofErr w:type="spellEnd"/>
            <w:r w:rsidRPr="00606646">
              <w:rPr>
                <w:rFonts w:ascii="Arial" w:hAnsi="Arial" w:cs="Arial"/>
              </w:rPr>
              <w:t>)</w:t>
            </w:r>
          </w:p>
        </w:tc>
        <w:tc>
          <w:tcPr>
            <w:tcW w:w="2333" w:type="dxa"/>
            <w:shd w:val="clear" w:color="auto" w:fill="FFFFFF" w:themeFill="background1"/>
          </w:tcPr>
          <w:p w:rsidR="00E166C7" w:rsidRPr="00606646" w:rsidRDefault="0050253C" w:rsidP="008974DA">
            <w:pPr>
              <w:widowControl w:val="0"/>
              <w:spacing w:before="0"/>
              <w:rPr>
                <w:rFonts w:ascii="Arial" w:hAnsi="Arial" w:cs="Arial"/>
              </w:rPr>
            </w:pPr>
            <w:r w:rsidRPr="00606646">
              <w:rPr>
                <w:rFonts w:ascii="Arial" w:hAnsi="Arial" w:cs="Arial"/>
              </w:rPr>
              <w:t>Individual organisations to maintain effective operational and Business Continuity plans to maximise the capacity of death management process in line with existing duties.  (All)</w:t>
            </w:r>
          </w:p>
        </w:tc>
      </w:tr>
      <w:tr w:rsidR="001659C5" w:rsidRPr="00606646" w:rsidTr="000076C4">
        <w:tc>
          <w:tcPr>
            <w:tcW w:w="2354" w:type="dxa"/>
          </w:tcPr>
          <w:p w:rsidR="001659C5" w:rsidRPr="00606646" w:rsidRDefault="001659C5" w:rsidP="0053024C">
            <w:pPr>
              <w:widowControl w:val="0"/>
              <w:spacing w:before="0"/>
              <w:rPr>
                <w:rFonts w:ascii="Arial" w:hAnsi="Arial" w:cs="Arial"/>
                <w:b/>
              </w:rPr>
            </w:pPr>
            <w:r w:rsidRPr="00606646">
              <w:rPr>
                <w:rFonts w:ascii="Arial" w:hAnsi="Arial" w:cs="Arial"/>
                <w:b/>
              </w:rPr>
              <w:t>Training &amp; Exercising</w:t>
            </w:r>
          </w:p>
        </w:tc>
        <w:tc>
          <w:tcPr>
            <w:tcW w:w="2266" w:type="dxa"/>
          </w:tcPr>
          <w:p w:rsidR="00D84F09" w:rsidRPr="00606646" w:rsidRDefault="00216D56" w:rsidP="00D84F09">
            <w:pPr>
              <w:widowControl w:val="0"/>
              <w:spacing w:before="0"/>
              <w:rPr>
                <w:rFonts w:ascii="Arial" w:hAnsi="Arial" w:cs="Arial"/>
              </w:rPr>
            </w:pPr>
            <w:r w:rsidRPr="00606646">
              <w:rPr>
                <w:rFonts w:ascii="Arial" w:hAnsi="Arial" w:cs="Arial"/>
              </w:rPr>
              <w:t xml:space="preserve">London Resilience Partnership  </w:t>
            </w:r>
            <w:r w:rsidR="00D84F09" w:rsidRPr="00606646">
              <w:rPr>
                <w:rFonts w:ascii="Arial" w:hAnsi="Arial" w:cs="Arial"/>
              </w:rPr>
              <w:t>Training &amp; Exercising Group</w:t>
            </w:r>
            <w:r w:rsidRPr="00606646">
              <w:rPr>
                <w:rFonts w:ascii="Arial" w:hAnsi="Arial" w:cs="Arial"/>
              </w:rPr>
              <w:t xml:space="preserve"> (LRF)</w:t>
            </w:r>
          </w:p>
          <w:p w:rsidR="00D84F09" w:rsidRPr="00606646" w:rsidRDefault="00D84F09" w:rsidP="00D84F09">
            <w:pPr>
              <w:widowControl w:val="0"/>
              <w:spacing w:before="0"/>
              <w:rPr>
                <w:rFonts w:ascii="Arial" w:hAnsi="Arial" w:cs="Arial"/>
              </w:rPr>
            </w:pPr>
          </w:p>
          <w:p w:rsidR="001659C5" w:rsidRPr="00606646" w:rsidRDefault="00D84F09" w:rsidP="00D84F09">
            <w:pPr>
              <w:widowControl w:val="0"/>
              <w:spacing w:before="0"/>
              <w:rPr>
                <w:rFonts w:ascii="Arial" w:hAnsi="Arial" w:cs="Arial"/>
              </w:rPr>
            </w:pPr>
            <w:r w:rsidRPr="00606646">
              <w:rPr>
                <w:rFonts w:ascii="Arial" w:hAnsi="Arial" w:cs="Arial"/>
              </w:rPr>
              <w:t>SRRF Training and Exercising Programme (</w:t>
            </w:r>
            <w:r w:rsidR="00D71E05" w:rsidRPr="00606646">
              <w:rPr>
                <w:rFonts w:ascii="Arial" w:hAnsi="Arial" w:cs="Arial"/>
              </w:rPr>
              <w:t>LRG</w:t>
            </w:r>
            <w:r w:rsidRPr="00606646">
              <w:rPr>
                <w:rFonts w:ascii="Arial" w:hAnsi="Arial" w:cs="Arial"/>
              </w:rPr>
              <w:t xml:space="preserve"> &amp; LA)</w:t>
            </w:r>
          </w:p>
        </w:tc>
        <w:tc>
          <w:tcPr>
            <w:tcW w:w="2333" w:type="dxa"/>
            <w:tcBorders>
              <w:bottom w:val="single" w:sz="4" w:space="0" w:color="auto"/>
            </w:tcBorders>
          </w:tcPr>
          <w:p w:rsidR="001659C5" w:rsidRPr="00606646" w:rsidRDefault="00111CBD" w:rsidP="008974DA">
            <w:pPr>
              <w:widowControl w:val="0"/>
              <w:spacing w:before="0"/>
              <w:rPr>
                <w:rFonts w:ascii="Arial" w:hAnsi="Arial" w:cs="Arial"/>
              </w:rPr>
            </w:pPr>
            <w:r w:rsidRPr="00606646">
              <w:rPr>
                <w:rFonts w:ascii="Arial" w:hAnsi="Arial" w:cs="Arial"/>
              </w:rPr>
              <w:t>Local BRF Training and Exercising Programmes (</w:t>
            </w:r>
            <w:proofErr w:type="spellStart"/>
            <w:r w:rsidRPr="00606646">
              <w:rPr>
                <w:rFonts w:ascii="Arial" w:hAnsi="Arial" w:cs="Arial"/>
              </w:rPr>
              <w:t>BRFs</w:t>
            </w:r>
            <w:proofErr w:type="spellEnd"/>
            <w:r w:rsidRPr="00606646">
              <w:rPr>
                <w:rFonts w:ascii="Arial" w:hAnsi="Arial" w:cs="Arial"/>
              </w:rPr>
              <w:t>)</w:t>
            </w:r>
          </w:p>
        </w:tc>
        <w:tc>
          <w:tcPr>
            <w:tcW w:w="2333" w:type="dxa"/>
            <w:tcBorders>
              <w:bottom w:val="single" w:sz="4" w:space="0" w:color="auto"/>
            </w:tcBorders>
          </w:tcPr>
          <w:p w:rsidR="001659C5" w:rsidRPr="00606646" w:rsidRDefault="00111CBD" w:rsidP="008974DA">
            <w:pPr>
              <w:widowControl w:val="0"/>
              <w:spacing w:before="0"/>
              <w:rPr>
                <w:rFonts w:ascii="Arial" w:hAnsi="Arial" w:cs="Arial"/>
              </w:rPr>
            </w:pPr>
            <w:r w:rsidRPr="00606646">
              <w:rPr>
                <w:rFonts w:ascii="Arial" w:hAnsi="Arial" w:cs="Arial"/>
              </w:rPr>
              <w:t>Organisational Training and Exercising Programmes</w:t>
            </w:r>
          </w:p>
        </w:tc>
      </w:tr>
      <w:tr w:rsidR="001659C5" w:rsidRPr="00606646" w:rsidTr="000076C4">
        <w:tc>
          <w:tcPr>
            <w:tcW w:w="2354" w:type="dxa"/>
          </w:tcPr>
          <w:p w:rsidR="001659C5" w:rsidRPr="00606646" w:rsidRDefault="001659C5" w:rsidP="0053024C">
            <w:pPr>
              <w:widowControl w:val="0"/>
              <w:spacing w:before="0"/>
              <w:rPr>
                <w:rFonts w:ascii="Arial" w:hAnsi="Arial" w:cs="Arial"/>
                <w:b/>
              </w:rPr>
            </w:pPr>
            <w:r w:rsidRPr="00606646">
              <w:rPr>
                <w:rFonts w:ascii="Arial" w:hAnsi="Arial" w:cs="Arial"/>
                <w:b/>
              </w:rPr>
              <w:t>Recovery</w:t>
            </w:r>
          </w:p>
        </w:tc>
        <w:tc>
          <w:tcPr>
            <w:tcW w:w="2266" w:type="dxa"/>
          </w:tcPr>
          <w:p w:rsidR="001659C5" w:rsidRPr="00606646" w:rsidRDefault="00216D56" w:rsidP="008974DA">
            <w:pPr>
              <w:widowControl w:val="0"/>
              <w:spacing w:before="0"/>
              <w:rPr>
                <w:rFonts w:ascii="Arial" w:hAnsi="Arial" w:cs="Arial"/>
              </w:rPr>
            </w:pPr>
            <w:r w:rsidRPr="00606646">
              <w:rPr>
                <w:rFonts w:ascii="Arial" w:hAnsi="Arial" w:cs="Arial"/>
              </w:rPr>
              <w:t>London</w:t>
            </w:r>
            <w:r w:rsidR="00111CBD" w:rsidRPr="00606646">
              <w:rPr>
                <w:rFonts w:ascii="Arial" w:hAnsi="Arial" w:cs="Arial"/>
              </w:rPr>
              <w:t xml:space="preserve"> Recovery </w:t>
            </w:r>
            <w:r w:rsidRPr="00606646">
              <w:rPr>
                <w:rFonts w:ascii="Arial" w:hAnsi="Arial" w:cs="Arial"/>
              </w:rPr>
              <w:t xml:space="preserve">Management </w:t>
            </w:r>
            <w:r w:rsidR="00111CBD" w:rsidRPr="00606646">
              <w:rPr>
                <w:rFonts w:ascii="Arial" w:hAnsi="Arial" w:cs="Arial"/>
              </w:rPr>
              <w:t>Protocol (LRF)</w:t>
            </w:r>
          </w:p>
        </w:tc>
        <w:tc>
          <w:tcPr>
            <w:tcW w:w="2333" w:type="dxa"/>
          </w:tcPr>
          <w:p w:rsidR="001659C5" w:rsidRPr="00606646" w:rsidRDefault="00D540A6" w:rsidP="008974DA">
            <w:pPr>
              <w:widowControl w:val="0"/>
              <w:spacing w:before="0"/>
              <w:rPr>
                <w:rFonts w:ascii="Arial" w:hAnsi="Arial" w:cs="Arial"/>
              </w:rPr>
            </w:pPr>
            <w:r w:rsidRPr="00606646">
              <w:rPr>
                <w:rFonts w:ascii="Arial" w:hAnsi="Arial" w:cs="Arial"/>
              </w:rPr>
              <w:t xml:space="preserve">Boroughs contribute to the LRF Recovery Protocol </w:t>
            </w:r>
          </w:p>
        </w:tc>
        <w:tc>
          <w:tcPr>
            <w:tcW w:w="2333" w:type="dxa"/>
          </w:tcPr>
          <w:p w:rsidR="001659C5" w:rsidRPr="00606646" w:rsidRDefault="00111CBD" w:rsidP="008974DA">
            <w:pPr>
              <w:widowControl w:val="0"/>
              <w:spacing w:before="0"/>
              <w:rPr>
                <w:rFonts w:ascii="Arial" w:hAnsi="Arial" w:cs="Arial"/>
              </w:rPr>
            </w:pPr>
            <w:r w:rsidRPr="00606646">
              <w:rPr>
                <w:rFonts w:ascii="Arial" w:hAnsi="Arial" w:cs="Arial"/>
              </w:rPr>
              <w:t>Organisations to ensure recovery plans and processes are in place and preparations are made for subsequent waves.</w:t>
            </w:r>
          </w:p>
        </w:tc>
      </w:tr>
      <w:tr w:rsidR="0005153E" w:rsidRPr="00606646" w:rsidTr="000076C4">
        <w:tc>
          <w:tcPr>
            <w:tcW w:w="2354" w:type="dxa"/>
          </w:tcPr>
          <w:p w:rsidR="00276EAC" w:rsidRPr="00606646" w:rsidRDefault="00276EAC" w:rsidP="0053024C">
            <w:pPr>
              <w:widowControl w:val="0"/>
              <w:spacing w:before="0"/>
              <w:rPr>
                <w:rFonts w:ascii="Arial" w:hAnsi="Arial" w:cs="Arial"/>
                <w:b/>
              </w:rPr>
            </w:pPr>
            <w:r w:rsidRPr="00606646">
              <w:rPr>
                <w:rFonts w:ascii="Arial" w:hAnsi="Arial" w:cs="Arial"/>
                <w:b/>
              </w:rPr>
              <w:t>Situational Awareness</w:t>
            </w:r>
          </w:p>
        </w:tc>
        <w:tc>
          <w:tcPr>
            <w:tcW w:w="6932" w:type="dxa"/>
            <w:gridSpan w:val="3"/>
          </w:tcPr>
          <w:p w:rsidR="000D4F30" w:rsidRPr="00606646" w:rsidRDefault="000D4F30" w:rsidP="004B441E">
            <w:pPr>
              <w:widowControl w:val="0"/>
              <w:spacing w:before="0"/>
              <w:rPr>
                <w:rFonts w:ascii="Arial" w:hAnsi="Arial" w:cs="Arial"/>
              </w:rPr>
            </w:pPr>
            <w:r w:rsidRPr="00606646">
              <w:rPr>
                <w:rFonts w:ascii="Arial" w:hAnsi="Arial" w:cs="Arial"/>
              </w:rPr>
              <w:t xml:space="preserve">For further Information see </w:t>
            </w:r>
            <w:hyperlink w:anchor="_8_Situational_Awareness" w:history="1">
              <w:r w:rsidR="0053024C" w:rsidRPr="00606646">
                <w:rPr>
                  <w:rStyle w:val="Hyperlink"/>
                  <w:rFonts w:ascii="Arial" w:hAnsi="Arial" w:cs="Arial"/>
                </w:rPr>
                <w:t>Section 8</w:t>
              </w:r>
            </w:hyperlink>
          </w:p>
        </w:tc>
      </w:tr>
    </w:tbl>
    <w:p w:rsidR="0005153E" w:rsidRPr="00606646" w:rsidRDefault="0005153E" w:rsidP="0005153E">
      <w:pPr>
        <w:spacing w:before="0"/>
        <w:rPr>
          <w:rFonts w:ascii="Arial" w:hAnsi="Arial" w:cs="Arial"/>
          <w:b/>
          <w:color w:val="1F497D" w:themeColor="text2"/>
        </w:rPr>
        <w:sectPr w:rsidR="0005153E" w:rsidRPr="00606646" w:rsidSect="00B33749">
          <w:pgSz w:w="11906" w:h="16838" w:code="9"/>
          <w:pgMar w:top="1440" w:right="1418" w:bottom="1077" w:left="1418" w:header="709" w:footer="709" w:gutter="0"/>
          <w:cols w:space="708"/>
          <w:docGrid w:linePitch="360"/>
        </w:sectPr>
      </w:pPr>
    </w:p>
    <w:p w:rsidR="00C15A9E" w:rsidRPr="00606646" w:rsidRDefault="0010295F" w:rsidP="0053024C">
      <w:pPr>
        <w:pStyle w:val="Heading1"/>
        <w:rPr>
          <w:rFonts w:ascii="Arial" w:hAnsi="Arial" w:cs="Arial"/>
        </w:rPr>
      </w:pPr>
      <w:bookmarkStart w:id="30" w:name="_Toc515984353"/>
      <w:bookmarkStart w:id="31" w:name="_Toc195682037"/>
      <w:r w:rsidRPr="00606646">
        <w:rPr>
          <w:rFonts w:ascii="Arial" w:hAnsi="Arial" w:cs="Arial"/>
        </w:rPr>
        <w:lastRenderedPageBreak/>
        <w:t>5</w:t>
      </w:r>
      <w:r w:rsidRPr="00606646">
        <w:rPr>
          <w:rFonts w:ascii="Arial" w:hAnsi="Arial" w:cs="Arial"/>
        </w:rPr>
        <w:tab/>
      </w:r>
      <w:r w:rsidR="00CA354C" w:rsidRPr="00606646">
        <w:rPr>
          <w:rFonts w:ascii="Arial" w:hAnsi="Arial" w:cs="Arial"/>
        </w:rPr>
        <w:t>Response</w:t>
      </w:r>
      <w:bookmarkEnd w:id="30"/>
      <w:r w:rsidR="00CA354C" w:rsidRPr="00606646">
        <w:rPr>
          <w:rFonts w:ascii="Arial" w:hAnsi="Arial" w:cs="Arial"/>
        </w:rPr>
        <w:t xml:space="preserve"> </w:t>
      </w:r>
      <w:bookmarkEnd w:id="31"/>
    </w:p>
    <w:p w:rsidR="00E270FC" w:rsidRPr="00606646" w:rsidRDefault="000D4F30" w:rsidP="003A5ADC">
      <w:pPr>
        <w:ind w:left="720" w:hanging="720"/>
        <w:jc w:val="both"/>
        <w:rPr>
          <w:rFonts w:ascii="Arial" w:hAnsi="Arial" w:cs="Arial"/>
          <w:szCs w:val="22"/>
        </w:rPr>
      </w:pPr>
      <w:r w:rsidRPr="00606646">
        <w:rPr>
          <w:rFonts w:ascii="Arial" w:hAnsi="Arial" w:cs="Arial"/>
        </w:rPr>
        <w:t>5.1</w:t>
      </w:r>
      <w:r w:rsidRPr="00606646">
        <w:rPr>
          <w:rFonts w:ascii="Arial" w:hAnsi="Arial" w:cs="Arial"/>
        </w:rPr>
        <w:tab/>
      </w:r>
      <w:r w:rsidR="00E270FC" w:rsidRPr="00606646">
        <w:rPr>
          <w:rFonts w:ascii="Arial" w:hAnsi="Arial" w:cs="Arial"/>
        </w:rPr>
        <w:t xml:space="preserve">The overall strategy to the management of an influenza pandemic is to minimise, where </w:t>
      </w:r>
      <w:r w:rsidR="00E270FC" w:rsidRPr="00606646">
        <w:rPr>
          <w:rFonts w:ascii="Arial" w:hAnsi="Arial" w:cs="Arial"/>
          <w:szCs w:val="22"/>
        </w:rPr>
        <w:t xml:space="preserve">possible, </w:t>
      </w:r>
    </w:p>
    <w:p w:rsidR="00C15A9E" w:rsidRPr="00606646" w:rsidRDefault="00C15A9E" w:rsidP="003A5ADC">
      <w:pPr>
        <w:pStyle w:val="ListParagraph"/>
        <w:numPr>
          <w:ilvl w:val="0"/>
          <w:numId w:val="33"/>
        </w:numPr>
        <w:autoSpaceDE w:val="0"/>
        <w:autoSpaceDN w:val="0"/>
        <w:adjustRightInd w:val="0"/>
        <w:jc w:val="both"/>
        <w:rPr>
          <w:rFonts w:ascii="Arial" w:hAnsi="Arial" w:cs="Arial"/>
          <w:sz w:val="22"/>
          <w:szCs w:val="22"/>
        </w:rPr>
      </w:pPr>
      <w:r w:rsidRPr="00606646">
        <w:rPr>
          <w:rFonts w:ascii="Arial" w:hAnsi="Arial" w:cs="Arial"/>
          <w:sz w:val="22"/>
          <w:szCs w:val="22"/>
        </w:rPr>
        <w:t>the potential health impact of a future influenza pandemic</w:t>
      </w:r>
    </w:p>
    <w:p w:rsidR="00C15A9E" w:rsidRPr="00606646" w:rsidRDefault="00C15A9E" w:rsidP="003A5ADC">
      <w:pPr>
        <w:pStyle w:val="ListParagraph"/>
        <w:numPr>
          <w:ilvl w:val="0"/>
          <w:numId w:val="33"/>
        </w:numPr>
        <w:autoSpaceDE w:val="0"/>
        <w:autoSpaceDN w:val="0"/>
        <w:adjustRightInd w:val="0"/>
        <w:jc w:val="both"/>
        <w:rPr>
          <w:rFonts w:ascii="Arial" w:hAnsi="Arial" w:cs="Arial"/>
          <w:sz w:val="22"/>
          <w:szCs w:val="22"/>
        </w:rPr>
      </w:pPr>
      <w:r w:rsidRPr="00606646">
        <w:rPr>
          <w:rFonts w:ascii="Arial" w:hAnsi="Arial" w:cs="Arial"/>
          <w:sz w:val="22"/>
          <w:szCs w:val="22"/>
        </w:rPr>
        <w:t>the potential impact of a pandemic on society and the economy</w:t>
      </w:r>
      <w:r w:rsidR="00823C39" w:rsidRPr="00606646">
        <w:rPr>
          <w:rFonts w:ascii="Arial" w:hAnsi="Arial" w:cs="Arial"/>
          <w:sz w:val="22"/>
          <w:szCs w:val="22"/>
        </w:rPr>
        <w:t>,</w:t>
      </w:r>
      <w:r w:rsidR="00E270FC" w:rsidRPr="00606646">
        <w:rPr>
          <w:rFonts w:ascii="Arial" w:hAnsi="Arial" w:cs="Arial"/>
          <w:sz w:val="22"/>
          <w:szCs w:val="22"/>
        </w:rPr>
        <w:t xml:space="preserve"> </w:t>
      </w:r>
      <w:r w:rsidR="000D4F30" w:rsidRPr="00606646">
        <w:rPr>
          <w:rFonts w:ascii="Arial" w:hAnsi="Arial" w:cs="Arial"/>
          <w:sz w:val="22"/>
          <w:szCs w:val="22"/>
        </w:rPr>
        <w:t>and</w:t>
      </w:r>
    </w:p>
    <w:p w:rsidR="00C15A9E" w:rsidRPr="00606646" w:rsidRDefault="00C15A9E" w:rsidP="003A5ADC">
      <w:pPr>
        <w:pStyle w:val="ListParagraph"/>
        <w:numPr>
          <w:ilvl w:val="0"/>
          <w:numId w:val="33"/>
        </w:numPr>
        <w:autoSpaceDE w:val="0"/>
        <w:autoSpaceDN w:val="0"/>
        <w:adjustRightInd w:val="0"/>
        <w:jc w:val="both"/>
        <w:rPr>
          <w:rFonts w:ascii="Arial" w:hAnsi="Arial" w:cs="Arial"/>
          <w:sz w:val="22"/>
          <w:szCs w:val="22"/>
        </w:rPr>
      </w:pPr>
      <w:r w:rsidRPr="00606646">
        <w:rPr>
          <w:rFonts w:ascii="Arial" w:hAnsi="Arial" w:cs="Arial"/>
          <w:sz w:val="22"/>
          <w:szCs w:val="22"/>
        </w:rPr>
        <w:t>instil and maintain trust and confidence.</w:t>
      </w:r>
    </w:p>
    <w:p w:rsidR="000D4F30" w:rsidRPr="00606646" w:rsidRDefault="000D4F30" w:rsidP="004F5BCE">
      <w:pPr>
        <w:pStyle w:val="Heading2"/>
        <w:rPr>
          <w:rFonts w:ascii="Arial" w:hAnsi="Arial" w:cs="Arial"/>
        </w:rPr>
      </w:pPr>
    </w:p>
    <w:p w:rsidR="00E270FC" w:rsidRPr="00606646" w:rsidRDefault="00E270FC" w:rsidP="004F5BCE">
      <w:pPr>
        <w:pStyle w:val="Heading2"/>
        <w:rPr>
          <w:rFonts w:ascii="Arial" w:hAnsi="Arial" w:cs="Arial"/>
        </w:rPr>
      </w:pPr>
      <w:r w:rsidRPr="00606646">
        <w:rPr>
          <w:rFonts w:ascii="Arial" w:hAnsi="Arial" w:cs="Arial"/>
        </w:rPr>
        <w:t>DATER</w:t>
      </w:r>
    </w:p>
    <w:p w:rsidR="00E270FC" w:rsidRPr="00606646" w:rsidRDefault="000D4F30" w:rsidP="003A5ADC">
      <w:pPr>
        <w:ind w:left="720" w:hanging="720"/>
        <w:jc w:val="both"/>
        <w:rPr>
          <w:rFonts w:ascii="Arial" w:hAnsi="Arial" w:cs="Arial"/>
        </w:rPr>
      </w:pPr>
      <w:r w:rsidRPr="00606646">
        <w:rPr>
          <w:rFonts w:ascii="Arial" w:hAnsi="Arial" w:cs="Arial"/>
        </w:rPr>
        <w:t>5.2</w:t>
      </w:r>
      <w:r w:rsidRPr="00606646">
        <w:rPr>
          <w:rFonts w:ascii="Arial" w:hAnsi="Arial" w:cs="Arial"/>
        </w:rPr>
        <w:tab/>
      </w:r>
      <w:r w:rsidR="00AD2427" w:rsidRPr="00606646">
        <w:rPr>
          <w:rFonts w:ascii="Arial" w:hAnsi="Arial" w:cs="Arial"/>
        </w:rPr>
        <w:t>The 2011 UK Strategy recognises the need to disassociate the UK response from the global WHO Phases and instead refers to five stages named</w:t>
      </w:r>
      <w:r w:rsidR="0050253C" w:rsidRPr="00606646">
        <w:rPr>
          <w:rFonts w:ascii="Arial" w:hAnsi="Arial" w:cs="Arial"/>
        </w:rPr>
        <w:t xml:space="preserve"> in the table</w:t>
      </w:r>
      <w:r w:rsidR="00D03547" w:rsidRPr="00606646">
        <w:rPr>
          <w:rFonts w:ascii="Arial" w:hAnsi="Arial" w:cs="Arial"/>
        </w:rPr>
        <w:t xml:space="preserve"> below</w:t>
      </w:r>
      <w:r w:rsidR="00E60559" w:rsidRPr="00606646">
        <w:rPr>
          <w:rFonts w:ascii="Arial" w:hAnsi="Arial" w:cs="Arial"/>
        </w:rPr>
        <w:t>. Key</w:t>
      </w:r>
      <w:r w:rsidR="0050253C" w:rsidRPr="00606646">
        <w:rPr>
          <w:rFonts w:ascii="Arial" w:hAnsi="Arial" w:cs="Arial"/>
        </w:rPr>
        <w:t xml:space="preserve"> agencies at each stage are detailed.</w:t>
      </w:r>
    </w:p>
    <w:p w:rsidR="006C3B67" w:rsidRPr="00606646" w:rsidRDefault="006C3B67" w:rsidP="00AD2427">
      <w:pPr>
        <w:rPr>
          <w:rFonts w:ascii="Arial" w:hAnsi="Arial" w:cs="Arial"/>
        </w:rPr>
      </w:pPr>
    </w:p>
    <w:tbl>
      <w:tblPr>
        <w:tblStyle w:val="TableGrid"/>
        <w:tblW w:w="0" w:type="auto"/>
        <w:jc w:val="center"/>
        <w:tblLook w:val="04A0" w:firstRow="1" w:lastRow="0" w:firstColumn="1" w:lastColumn="0" w:noHBand="0" w:noVBand="1"/>
      </w:tblPr>
      <w:tblGrid>
        <w:gridCol w:w="1513"/>
        <w:gridCol w:w="4347"/>
      </w:tblGrid>
      <w:tr w:rsidR="002D6A89" w:rsidRPr="00606646" w:rsidTr="002D6A89">
        <w:trPr>
          <w:jc w:val="center"/>
        </w:trPr>
        <w:tc>
          <w:tcPr>
            <w:tcW w:w="1405" w:type="dxa"/>
            <w:shd w:val="clear" w:color="auto" w:fill="004B2C"/>
          </w:tcPr>
          <w:p w:rsidR="0050253C" w:rsidRPr="00606646" w:rsidRDefault="0050253C" w:rsidP="002D6A89">
            <w:pPr>
              <w:widowControl w:val="0"/>
              <w:spacing w:before="60" w:after="60"/>
              <w:rPr>
                <w:rFonts w:ascii="Arial" w:hAnsi="Arial" w:cs="Arial"/>
                <w:b/>
                <w:color w:val="FFFFFF" w:themeColor="background1"/>
                <w:sz w:val="24"/>
              </w:rPr>
            </w:pPr>
            <w:r w:rsidRPr="00606646">
              <w:rPr>
                <w:rFonts w:ascii="Arial" w:hAnsi="Arial" w:cs="Arial"/>
                <w:b/>
                <w:color w:val="FFFFFF" w:themeColor="background1"/>
                <w:sz w:val="24"/>
              </w:rPr>
              <w:t>Stage</w:t>
            </w:r>
          </w:p>
        </w:tc>
        <w:tc>
          <w:tcPr>
            <w:tcW w:w="4347" w:type="dxa"/>
            <w:shd w:val="clear" w:color="auto" w:fill="004B2C"/>
          </w:tcPr>
          <w:p w:rsidR="0050253C" w:rsidRPr="00606646" w:rsidRDefault="00293773" w:rsidP="002D6A89">
            <w:pPr>
              <w:widowControl w:val="0"/>
              <w:spacing w:before="60" w:after="60"/>
              <w:rPr>
                <w:rFonts w:ascii="Arial" w:hAnsi="Arial" w:cs="Arial"/>
                <w:b/>
                <w:color w:val="FFFFFF" w:themeColor="background1"/>
                <w:sz w:val="24"/>
              </w:rPr>
            </w:pPr>
            <w:r w:rsidRPr="00606646">
              <w:rPr>
                <w:rFonts w:ascii="Arial" w:hAnsi="Arial" w:cs="Arial"/>
                <w:b/>
                <w:color w:val="FFFFFF" w:themeColor="background1"/>
                <w:sz w:val="24"/>
              </w:rPr>
              <w:t xml:space="preserve">Lead </w:t>
            </w:r>
            <w:r w:rsidR="0005153E" w:rsidRPr="00606646">
              <w:rPr>
                <w:rFonts w:ascii="Arial" w:hAnsi="Arial" w:cs="Arial"/>
                <w:b/>
                <w:color w:val="FFFFFF" w:themeColor="background1"/>
                <w:sz w:val="24"/>
              </w:rPr>
              <w:t>Organisation</w:t>
            </w:r>
          </w:p>
        </w:tc>
      </w:tr>
      <w:tr w:rsidR="0050253C" w:rsidRPr="00606646" w:rsidTr="00EF34D1">
        <w:trPr>
          <w:jc w:val="center"/>
        </w:trPr>
        <w:tc>
          <w:tcPr>
            <w:tcW w:w="1405" w:type="dxa"/>
          </w:tcPr>
          <w:p w:rsidR="0050253C" w:rsidRPr="00606646" w:rsidRDefault="0050253C" w:rsidP="0050253C">
            <w:pPr>
              <w:rPr>
                <w:rFonts w:ascii="Arial" w:hAnsi="Arial" w:cs="Arial"/>
                <w:b/>
              </w:rPr>
            </w:pPr>
            <w:r w:rsidRPr="00606646">
              <w:rPr>
                <w:rFonts w:ascii="Arial" w:hAnsi="Arial" w:cs="Arial"/>
                <w:b/>
              </w:rPr>
              <w:t>Detection</w:t>
            </w:r>
          </w:p>
        </w:tc>
        <w:tc>
          <w:tcPr>
            <w:tcW w:w="4347" w:type="dxa"/>
          </w:tcPr>
          <w:p w:rsidR="0050253C" w:rsidRPr="00606646" w:rsidRDefault="00690AD5" w:rsidP="0050253C">
            <w:pPr>
              <w:rPr>
                <w:rFonts w:ascii="Arial" w:hAnsi="Arial" w:cs="Arial"/>
              </w:rPr>
            </w:pPr>
            <w:r w:rsidRPr="00606646">
              <w:rPr>
                <w:rFonts w:ascii="Arial" w:hAnsi="Arial" w:cs="Arial"/>
              </w:rPr>
              <w:t>Public Health England</w:t>
            </w:r>
          </w:p>
        </w:tc>
      </w:tr>
      <w:tr w:rsidR="0050253C" w:rsidRPr="00606646" w:rsidTr="00EF34D1">
        <w:trPr>
          <w:jc w:val="center"/>
        </w:trPr>
        <w:tc>
          <w:tcPr>
            <w:tcW w:w="1405" w:type="dxa"/>
          </w:tcPr>
          <w:p w:rsidR="0050253C" w:rsidRPr="00606646" w:rsidRDefault="0050253C" w:rsidP="0050253C">
            <w:pPr>
              <w:rPr>
                <w:rFonts w:ascii="Arial" w:hAnsi="Arial" w:cs="Arial"/>
                <w:b/>
              </w:rPr>
            </w:pPr>
            <w:r w:rsidRPr="00606646">
              <w:rPr>
                <w:rFonts w:ascii="Arial" w:hAnsi="Arial" w:cs="Arial"/>
                <w:b/>
              </w:rPr>
              <w:t>Assessment</w:t>
            </w:r>
          </w:p>
        </w:tc>
        <w:tc>
          <w:tcPr>
            <w:tcW w:w="4347" w:type="dxa"/>
          </w:tcPr>
          <w:p w:rsidR="0050253C" w:rsidRPr="00606646" w:rsidRDefault="00690AD5" w:rsidP="0050253C">
            <w:pPr>
              <w:rPr>
                <w:rFonts w:ascii="Arial" w:hAnsi="Arial" w:cs="Arial"/>
              </w:rPr>
            </w:pPr>
            <w:r w:rsidRPr="00606646">
              <w:rPr>
                <w:rFonts w:ascii="Arial" w:hAnsi="Arial" w:cs="Arial"/>
              </w:rPr>
              <w:t>Public Health England</w:t>
            </w:r>
          </w:p>
        </w:tc>
      </w:tr>
      <w:tr w:rsidR="0050253C" w:rsidRPr="00606646" w:rsidTr="00EF34D1">
        <w:trPr>
          <w:jc w:val="center"/>
        </w:trPr>
        <w:tc>
          <w:tcPr>
            <w:tcW w:w="1405" w:type="dxa"/>
          </w:tcPr>
          <w:p w:rsidR="0050253C" w:rsidRPr="00606646" w:rsidRDefault="0050253C" w:rsidP="0050253C">
            <w:pPr>
              <w:rPr>
                <w:rFonts w:ascii="Arial" w:hAnsi="Arial" w:cs="Arial"/>
                <w:b/>
              </w:rPr>
            </w:pPr>
            <w:r w:rsidRPr="00606646">
              <w:rPr>
                <w:rFonts w:ascii="Arial" w:hAnsi="Arial" w:cs="Arial"/>
                <w:b/>
              </w:rPr>
              <w:t>Treatment</w:t>
            </w:r>
          </w:p>
        </w:tc>
        <w:tc>
          <w:tcPr>
            <w:tcW w:w="4347" w:type="dxa"/>
          </w:tcPr>
          <w:p w:rsidR="0050253C" w:rsidRPr="00606646" w:rsidRDefault="00690AD5" w:rsidP="0050253C">
            <w:pPr>
              <w:rPr>
                <w:rFonts w:ascii="Arial" w:hAnsi="Arial" w:cs="Arial"/>
              </w:rPr>
            </w:pPr>
            <w:r w:rsidRPr="00606646">
              <w:rPr>
                <w:rFonts w:ascii="Arial" w:hAnsi="Arial" w:cs="Arial"/>
              </w:rPr>
              <w:t>NHS England</w:t>
            </w:r>
          </w:p>
        </w:tc>
      </w:tr>
      <w:tr w:rsidR="0050253C" w:rsidRPr="00606646" w:rsidTr="00EF34D1">
        <w:trPr>
          <w:jc w:val="center"/>
        </w:trPr>
        <w:tc>
          <w:tcPr>
            <w:tcW w:w="1405" w:type="dxa"/>
          </w:tcPr>
          <w:p w:rsidR="0050253C" w:rsidRPr="00606646" w:rsidRDefault="00690AD5" w:rsidP="0050253C">
            <w:pPr>
              <w:rPr>
                <w:rFonts w:ascii="Arial" w:hAnsi="Arial" w:cs="Arial"/>
                <w:b/>
              </w:rPr>
            </w:pPr>
            <w:r w:rsidRPr="00606646">
              <w:rPr>
                <w:rFonts w:ascii="Arial" w:hAnsi="Arial" w:cs="Arial"/>
                <w:b/>
              </w:rPr>
              <w:t>Escalation</w:t>
            </w:r>
          </w:p>
        </w:tc>
        <w:tc>
          <w:tcPr>
            <w:tcW w:w="4347" w:type="dxa"/>
          </w:tcPr>
          <w:p w:rsidR="0050253C" w:rsidRPr="00606646" w:rsidRDefault="00690AD5" w:rsidP="0050253C">
            <w:pPr>
              <w:rPr>
                <w:rFonts w:ascii="Arial" w:hAnsi="Arial" w:cs="Arial"/>
              </w:rPr>
            </w:pPr>
            <w:r w:rsidRPr="00606646">
              <w:rPr>
                <w:rFonts w:ascii="Arial" w:hAnsi="Arial" w:cs="Arial"/>
              </w:rPr>
              <w:t>NHS England</w:t>
            </w:r>
          </w:p>
        </w:tc>
      </w:tr>
      <w:tr w:rsidR="0050253C" w:rsidRPr="00606646" w:rsidTr="00EF34D1">
        <w:trPr>
          <w:jc w:val="center"/>
        </w:trPr>
        <w:tc>
          <w:tcPr>
            <w:tcW w:w="1405" w:type="dxa"/>
          </w:tcPr>
          <w:p w:rsidR="0050253C" w:rsidRPr="00606646" w:rsidRDefault="00690AD5" w:rsidP="0050253C">
            <w:pPr>
              <w:rPr>
                <w:rFonts w:ascii="Arial" w:hAnsi="Arial" w:cs="Arial"/>
                <w:b/>
              </w:rPr>
            </w:pPr>
            <w:r w:rsidRPr="00606646">
              <w:rPr>
                <w:rFonts w:ascii="Arial" w:hAnsi="Arial" w:cs="Arial"/>
                <w:b/>
              </w:rPr>
              <w:t>Recovery</w:t>
            </w:r>
          </w:p>
        </w:tc>
        <w:tc>
          <w:tcPr>
            <w:tcW w:w="4347" w:type="dxa"/>
          </w:tcPr>
          <w:p w:rsidR="0050253C" w:rsidRPr="00606646" w:rsidRDefault="00EF34D1" w:rsidP="0050253C">
            <w:pPr>
              <w:rPr>
                <w:rFonts w:ascii="Arial" w:hAnsi="Arial" w:cs="Arial"/>
              </w:rPr>
            </w:pPr>
            <w:r w:rsidRPr="00606646">
              <w:rPr>
                <w:rFonts w:ascii="Arial" w:hAnsi="Arial" w:cs="Arial"/>
              </w:rPr>
              <w:t xml:space="preserve">See </w:t>
            </w:r>
            <w:hyperlink r:id="rId43" w:history="1">
              <w:r w:rsidRPr="00606646">
                <w:rPr>
                  <w:rStyle w:val="Hyperlink"/>
                  <w:rFonts w:ascii="Arial" w:hAnsi="Arial" w:cs="Arial"/>
                </w:rPr>
                <w:t>London Recovery Management Protocol</w:t>
              </w:r>
            </w:hyperlink>
            <w:r w:rsidR="00690AD5" w:rsidRPr="00606646">
              <w:rPr>
                <w:rFonts w:ascii="Arial" w:hAnsi="Arial" w:cs="Arial"/>
              </w:rPr>
              <w:t xml:space="preserve"> </w:t>
            </w:r>
          </w:p>
        </w:tc>
      </w:tr>
    </w:tbl>
    <w:p w:rsidR="00E60559" w:rsidRPr="00606646" w:rsidRDefault="00E60559" w:rsidP="00E60559">
      <w:pPr>
        <w:jc w:val="both"/>
        <w:rPr>
          <w:rFonts w:ascii="Arial" w:hAnsi="Arial" w:cs="Arial"/>
          <w:b/>
        </w:rPr>
      </w:pPr>
    </w:p>
    <w:p w:rsidR="00AD2427" w:rsidRPr="00606646" w:rsidRDefault="000D4F30" w:rsidP="00E60559">
      <w:pPr>
        <w:ind w:left="720" w:hanging="720"/>
        <w:jc w:val="both"/>
        <w:rPr>
          <w:rFonts w:ascii="Arial" w:hAnsi="Arial" w:cs="Arial"/>
        </w:rPr>
      </w:pPr>
      <w:r w:rsidRPr="00606646">
        <w:rPr>
          <w:rFonts w:ascii="Arial" w:hAnsi="Arial" w:cs="Arial"/>
        </w:rPr>
        <w:t>5.3</w:t>
      </w:r>
      <w:r w:rsidRPr="00606646">
        <w:rPr>
          <w:rFonts w:ascii="Arial" w:hAnsi="Arial" w:cs="Arial"/>
        </w:rPr>
        <w:tab/>
      </w:r>
      <w:r w:rsidR="00AD2427" w:rsidRPr="00606646">
        <w:rPr>
          <w:rFonts w:ascii="Arial" w:hAnsi="Arial" w:cs="Arial"/>
        </w:rPr>
        <w:t xml:space="preserve">The stages are not numbered as they are not linear, may not follow in strict order, and it is possible to move back and forth or jump stages. </w:t>
      </w:r>
      <w:r w:rsidR="000D1983" w:rsidRPr="00606646">
        <w:rPr>
          <w:rFonts w:ascii="Arial" w:hAnsi="Arial" w:cs="Arial"/>
        </w:rPr>
        <w:t xml:space="preserve">Transition between stages will be determined at the time, considering </w:t>
      </w:r>
      <w:r w:rsidR="00AD2427" w:rsidRPr="00606646">
        <w:rPr>
          <w:rFonts w:ascii="Arial" w:hAnsi="Arial" w:cs="Arial"/>
        </w:rPr>
        <w:t xml:space="preserve">regional variation and </w:t>
      </w:r>
      <w:r w:rsidR="000D1983" w:rsidRPr="00606646">
        <w:rPr>
          <w:rFonts w:ascii="Arial" w:hAnsi="Arial" w:cs="Arial"/>
        </w:rPr>
        <w:t>epidemiological evidence</w:t>
      </w:r>
      <w:r w:rsidR="00AD2427" w:rsidRPr="00606646">
        <w:rPr>
          <w:rFonts w:ascii="Arial" w:hAnsi="Arial" w:cs="Arial"/>
        </w:rPr>
        <w:t>.</w:t>
      </w:r>
    </w:p>
    <w:p w:rsidR="000E209F" w:rsidRPr="00606646" w:rsidRDefault="000E209F" w:rsidP="004F5BCE">
      <w:pPr>
        <w:pStyle w:val="Heading2"/>
        <w:rPr>
          <w:rFonts w:ascii="Arial" w:hAnsi="Arial" w:cs="Arial"/>
        </w:rPr>
      </w:pPr>
    </w:p>
    <w:p w:rsidR="00A4488D" w:rsidRPr="00606646" w:rsidRDefault="00A4488D" w:rsidP="004F5BCE">
      <w:pPr>
        <w:pStyle w:val="Heading2"/>
        <w:rPr>
          <w:rFonts w:ascii="Arial" w:hAnsi="Arial" w:cs="Arial"/>
        </w:rPr>
      </w:pPr>
      <w:r w:rsidRPr="00606646">
        <w:rPr>
          <w:rFonts w:ascii="Arial" w:hAnsi="Arial" w:cs="Arial"/>
        </w:rPr>
        <w:t xml:space="preserve">Detection </w:t>
      </w:r>
    </w:p>
    <w:p w:rsidR="00AD2427" w:rsidRPr="00606646" w:rsidRDefault="000E209F" w:rsidP="003A5ADC">
      <w:pPr>
        <w:ind w:left="720" w:hanging="720"/>
        <w:jc w:val="both"/>
        <w:rPr>
          <w:rFonts w:ascii="Arial" w:hAnsi="Arial" w:cs="Arial"/>
        </w:rPr>
      </w:pPr>
      <w:r w:rsidRPr="00606646">
        <w:rPr>
          <w:rFonts w:ascii="Arial" w:hAnsi="Arial" w:cs="Arial"/>
        </w:rPr>
        <w:t>5.4</w:t>
      </w:r>
      <w:r w:rsidRPr="00606646">
        <w:rPr>
          <w:rFonts w:ascii="Arial" w:hAnsi="Arial" w:cs="Arial"/>
        </w:rPr>
        <w:tab/>
      </w:r>
      <w:r w:rsidR="00AD2427" w:rsidRPr="00606646">
        <w:rPr>
          <w:rFonts w:ascii="Arial" w:hAnsi="Arial" w:cs="Arial"/>
        </w:rPr>
        <w:t>The focus in this stage would be intelligence gathering from countries already affected, enhanced surveillance within the UK, developing diagnostics specific to the new virus, and providing information and communications to the public and professionals. The indicator for moving to the next stage would be the identification of the new influenza virus in patients in the UK.</w:t>
      </w:r>
    </w:p>
    <w:p w:rsidR="000E209F" w:rsidRPr="00606646" w:rsidRDefault="000E209F" w:rsidP="003A5ADC">
      <w:pPr>
        <w:ind w:left="720" w:hanging="720"/>
        <w:jc w:val="both"/>
        <w:rPr>
          <w:rFonts w:ascii="Arial" w:hAnsi="Arial" w:cs="Arial"/>
        </w:rPr>
      </w:pPr>
    </w:p>
    <w:p w:rsidR="00A4488D" w:rsidRPr="00606646" w:rsidRDefault="00A4488D" w:rsidP="004F5BCE">
      <w:pPr>
        <w:pStyle w:val="Heading2"/>
        <w:rPr>
          <w:rFonts w:ascii="Arial" w:hAnsi="Arial" w:cs="Arial"/>
        </w:rPr>
      </w:pPr>
      <w:r w:rsidRPr="00606646">
        <w:rPr>
          <w:rFonts w:ascii="Arial" w:hAnsi="Arial" w:cs="Arial"/>
        </w:rPr>
        <w:t xml:space="preserve">Assessment </w:t>
      </w:r>
    </w:p>
    <w:p w:rsidR="00AD2427" w:rsidRPr="00606646" w:rsidRDefault="000E209F" w:rsidP="003A5ADC">
      <w:pPr>
        <w:ind w:left="720" w:hanging="720"/>
        <w:jc w:val="both"/>
        <w:rPr>
          <w:rFonts w:ascii="Arial" w:hAnsi="Arial" w:cs="Arial"/>
        </w:rPr>
      </w:pPr>
      <w:r w:rsidRPr="00606646">
        <w:rPr>
          <w:rFonts w:ascii="Arial" w:hAnsi="Arial" w:cs="Arial"/>
        </w:rPr>
        <w:t>5.5</w:t>
      </w:r>
      <w:r w:rsidRPr="00606646">
        <w:rPr>
          <w:rFonts w:ascii="Arial" w:hAnsi="Arial" w:cs="Arial"/>
        </w:rPr>
        <w:tab/>
      </w:r>
      <w:r w:rsidR="00A4488D" w:rsidRPr="00606646">
        <w:rPr>
          <w:rFonts w:ascii="Arial" w:hAnsi="Arial" w:cs="Arial"/>
        </w:rPr>
        <w:t>T</w:t>
      </w:r>
      <w:r w:rsidR="00AD2427" w:rsidRPr="00606646">
        <w:rPr>
          <w:rFonts w:ascii="Arial" w:hAnsi="Arial" w:cs="Arial"/>
        </w:rPr>
        <w:t xml:space="preserve">he focus of this stage would be collection of detailed clinical and epidemiological information on early cases on which to base early estimates of impact and severity in the UK. Additionally it will focus on reducing the risk of transmission and infection with the virus within the local community by actively finding cases, </w:t>
      </w:r>
      <w:r w:rsidR="0005153E" w:rsidRPr="00606646">
        <w:rPr>
          <w:rFonts w:ascii="Arial" w:hAnsi="Arial" w:cs="Arial"/>
        </w:rPr>
        <w:t>self-isolation</w:t>
      </w:r>
      <w:r w:rsidR="00AD2427" w:rsidRPr="00606646">
        <w:rPr>
          <w:rFonts w:ascii="Arial" w:hAnsi="Arial" w:cs="Arial"/>
        </w:rPr>
        <w:t xml:space="preserve"> of cases and suspected cases, treating cases/ suspected cases and </w:t>
      </w:r>
      <w:r w:rsidR="00D30467" w:rsidRPr="00606646">
        <w:rPr>
          <w:rFonts w:ascii="Arial" w:hAnsi="Arial" w:cs="Arial"/>
        </w:rPr>
        <w:t xml:space="preserve">potentially </w:t>
      </w:r>
      <w:r w:rsidR="00AD2427" w:rsidRPr="00606646">
        <w:rPr>
          <w:rFonts w:ascii="Arial" w:hAnsi="Arial" w:cs="Arial"/>
        </w:rPr>
        <w:t xml:space="preserve">using </w:t>
      </w:r>
      <w:r w:rsidR="00D30467" w:rsidRPr="00606646">
        <w:rPr>
          <w:rFonts w:ascii="Arial" w:hAnsi="Arial" w:cs="Arial"/>
        </w:rPr>
        <w:t xml:space="preserve">targeted </w:t>
      </w:r>
      <w:r w:rsidR="00AD2427" w:rsidRPr="00606646">
        <w:rPr>
          <w:rFonts w:ascii="Arial" w:hAnsi="Arial" w:cs="Arial"/>
        </w:rPr>
        <w:t xml:space="preserve">antiviral prophylaxis for close/ vulnerable contacts, based on a risk assessment of the possible impact of the disease. The indicator for moving from this stage would be evidence of sustained community transmission of the virus, </w:t>
      </w:r>
      <w:r w:rsidR="0005153E" w:rsidRPr="00606646">
        <w:rPr>
          <w:rFonts w:ascii="Arial" w:hAnsi="Arial" w:cs="Arial"/>
        </w:rPr>
        <w:t>i.e.</w:t>
      </w:r>
      <w:r w:rsidR="00AD2427" w:rsidRPr="00606646">
        <w:rPr>
          <w:rFonts w:ascii="Arial" w:hAnsi="Arial" w:cs="Arial"/>
        </w:rPr>
        <w:t xml:space="preserve"> cases not linked to any known or previously identified cases. </w:t>
      </w:r>
    </w:p>
    <w:p w:rsidR="004E4A9E" w:rsidRPr="00606646" w:rsidRDefault="004E4A9E" w:rsidP="003A5ADC">
      <w:pPr>
        <w:ind w:left="360"/>
        <w:jc w:val="both"/>
        <w:rPr>
          <w:rFonts w:ascii="Arial" w:hAnsi="Arial" w:cs="Arial"/>
        </w:rPr>
      </w:pPr>
    </w:p>
    <w:p w:rsidR="004E4A9E" w:rsidRPr="00606646" w:rsidRDefault="004E4A9E" w:rsidP="003A5ADC">
      <w:pPr>
        <w:ind w:left="360"/>
        <w:jc w:val="both"/>
        <w:rPr>
          <w:rFonts w:ascii="Arial" w:hAnsi="Arial" w:cs="Arial"/>
        </w:rPr>
      </w:pPr>
    </w:p>
    <w:p w:rsidR="004E4A9E" w:rsidRPr="00606646" w:rsidRDefault="004E4A9E" w:rsidP="004F5BCE">
      <w:pPr>
        <w:pStyle w:val="Heading2"/>
        <w:rPr>
          <w:rFonts w:ascii="Arial" w:hAnsi="Arial" w:cs="Arial"/>
        </w:rPr>
      </w:pPr>
      <w:r w:rsidRPr="00606646">
        <w:rPr>
          <w:rFonts w:ascii="Arial" w:hAnsi="Arial" w:cs="Arial"/>
        </w:rPr>
        <w:t xml:space="preserve">Detection and Assessment </w:t>
      </w:r>
    </w:p>
    <w:p w:rsidR="00AD2427" w:rsidRPr="00606646" w:rsidRDefault="000E209F" w:rsidP="003A5ADC">
      <w:pPr>
        <w:ind w:left="720" w:hanging="720"/>
        <w:jc w:val="both"/>
        <w:rPr>
          <w:rFonts w:ascii="Arial" w:hAnsi="Arial" w:cs="Arial"/>
        </w:rPr>
      </w:pPr>
      <w:r w:rsidRPr="00606646">
        <w:rPr>
          <w:rFonts w:ascii="Arial" w:hAnsi="Arial" w:cs="Arial"/>
        </w:rPr>
        <w:t>5.6</w:t>
      </w:r>
      <w:r w:rsidRPr="00606646">
        <w:rPr>
          <w:rFonts w:ascii="Arial" w:hAnsi="Arial" w:cs="Arial"/>
        </w:rPr>
        <w:tab/>
      </w:r>
      <w:r w:rsidR="004E4A9E" w:rsidRPr="00606646">
        <w:rPr>
          <w:rFonts w:ascii="Arial" w:hAnsi="Arial" w:cs="Arial"/>
        </w:rPr>
        <w:t xml:space="preserve">These two stages </w:t>
      </w:r>
      <w:r w:rsidR="00AD2427" w:rsidRPr="00606646">
        <w:rPr>
          <w:rFonts w:ascii="Arial" w:hAnsi="Arial" w:cs="Arial"/>
        </w:rPr>
        <w:t>together form the initial response. This may be relatively short and the stages may be combined depending on the speed with which the virus spreads, or the severity with which individuals and communities are affected. It will not be possible to halt the spread of a new pandemic influenza virus, and it would be a waste of public health resources and capacity to attempt to do so.</w:t>
      </w:r>
    </w:p>
    <w:p w:rsidR="000E209F" w:rsidRPr="00606646" w:rsidRDefault="000E209F" w:rsidP="004F5BCE">
      <w:pPr>
        <w:pStyle w:val="Heading2"/>
        <w:rPr>
          <w:rFonts w:ascii="Arial" w:hAnsi="Arial" w:cs="Arial"/>
        </w:rPr>
      </w:pPr>
    </w:p>
    <w:p w:rsidR="004E4A9E" w:rsidRPr="00606646" w:rsidRDefault="00AD2427" w:rsidP="004F5BCE">
      <w:pPr>
        <w:pStyle w:val="Heading2"/>
        <w:rPr>
          <w:rFonts w:ascii="Arial" w:hAnsi="Arial" w:cs="Arial"/>
        </w:rPr>
      </w:pPr>
      <w:r w:rsidRPr="00606646">
        <w:rPr>
          <w:rFonts w:ascii="Arial" w:hAnsi="Arial" w:cs="Arial"/>
        </w:rPr>
        <w:t xml:space="preserve">Treatment </w:t>
      </w:r>
    </w:p>
    <w:p w:rsidR="00E60559" w:rsidRPr="00606646" w:rsidRDefault="000E209F" w:rsidP="003A5ADC">
      <w:pPr>
        <w:ind w:left="720" w:hanging="720"/>
        <w:jc w:val="both"/>
        <w:rPr>
          <w:rFonts w:ascii="Arial" w:hAnsi="Arial" w:cs="Arial"/>
        </w:rPr>
      </w:pPr>
      <w:r w:rsidRPr="00606646">
        <w:rPr>
          <w:rFonts w:ascii="Arial" w:hAnsi="Arial" w:cs="Arial"/>
        </w:rPr>
        <w:t>5.7</w:t>
      </w:r>
      <w:r w:rsidRPr="00606646">
        <w:rPr>
          <w:rFonts w:ascii="Arial" w:hAnsi="Arial" w:cs="Arial"/>
        </w:rPr>
        <w:tab/>
      </w:r>
      <w:r w:rsidR="00AD2427" w:rsidRPr="00606646">
        <w:rPr>
          <w:rFonts w:ascii="Arial" w:hAnsi="Arial" w:cs="Arial"/>
        </w:rPr>
        <w:t xml:space="preserve">The focus of this stage would be treatment of individual cases and </w:t>
      </w:r>
      <w:r w:rsidR="00A4488D" w:rsidRPr="00606646">
        <w:rPr>
          <w:rFonts w:ascii="Arial" w:hAnsi="Arial" w:cs="Arial"/>
        </w:rPr>
        <w:t xml:space="preserve">population </w:t>
      </w:r>
      <w:r w:rsidR="004E4A9E" w:rsidRPr="00606646">
        <w:rPr>
          <w:rFonts w:ascii="Arial" w:hAnsi="Arial" w:cs="Arial"/>
        </w:rPr>
        <w:t xml:space="preserve">treatment via the </w:t>
      </w:r>
      <w:r w:rsidR="00AD2427" w:rsidRPr="00606646">
        <w:rPr>
          <w:rFonts w:ascii="Arial" w:hAnsi="Arial" w:cs="Arial"/>
        </w:rPr>
        <w:t>national pandemic</w:t>
      </w:r>
      <w:r w:rsidR="004E4A9E" w:rsidRPr="00606646">
        <w:rPr>
          <w:rFonts w:ascii="Arial" w:hAnsi="Arial" w:cs="Arial"/>
        </w:rPr>
        <w:t xml:space="preserve"> </w:t>
      </w:r>
      <w:r w:rsidR="00AD2427" w:rsidRPr="00606646">
        <w:rPr>
          <w:rFonts w:ascii="Arial" w:hAnsi="Arial" w:cs="Arial"/>
        </w:rPr>
        <w:t xml:space="preserve"> flu service (</w:t>
      </w:r>
      <w:proofErr w:type="spellStart"/>
      <w:r w:rsidR="00AD2427" w:rsidRPr="00606646">
        <w:rPr>
          <w:rFonts w:ascii="Arial" w:hAnsi="Arial" w:cs="Arial"/>
        </w:rPr>
        <w:t>NPFS</w:t>
      </w:r>
      <w:proofErr w:type="spellEnd"/>
      <w:r w:rsidR="00AD2427" w:rsidRPr="00606646">
        <w:rPr>
          <w:rFonts w:ascii="Arial" w:hAnsi="Arial" w:cs="Arial"/>
        </w:rPr>
        <w:t>) (if necessary), enhancement of the health response to deal with increasing numbers of cases, considering enhancing public health measures to disrupt local transmission of the virus</w:t>
      </w:r>
      <w:r w:rsidR="0043440D" w:rsidRPr="00606646">
        <w:rPr>
          <w:rFonts w:ascii="Arial" w:hAnsi="Arial" w:cs="Arial"/>
        </w:rPr>
        <w:t xml:space="preserve">. </w:t>
      </w:r>
      <w:r w:rsidR="00AD2427" w:rsidRPr="00606646">
        <w:rPr>
          <w:rFonts w:ascii="Arial" w:hAnsi="Arial" w:cs="Arial"/>
        </w:rPr>
        <w:t>Depending on the development of the pandemic, this time should also be used to prepare for targeted vaccinations as</w:t>
      </w:r>
      <w:r w:rsidR="00E60559" w:rsidRPr="00606646">
        <w:rPr>
          <w:rFonts w:ascii="Arial" w:hAnsi="Arial" w:cs="Arial"/>
        </w:rPr>
        <w:t xml:space="preserve"> the vaccine becomes available.</w:t>
      </w:r>
    </w:p>
    <w:p w:rsidR="00E60559" w:rsidRPr="00606646" w:rsidRDefault="00E60559" w:rsidP="00E60559">
      <w:pPr>
        <w:ind w:left="720" w:hanging="720"/>
        <w:jc w:val="both"/>
        <w:rPr>
          <w:rFonts w:ascii="Arial" w:hAnsi="Arial" w:cs="Arial"/>
        </w:rPr>
      </w:pPr>
      <w:r w:rsidRPr="00606646">
        <w:rPr>
          <w:rFonts w:ascii="Arial" w:hAnsi="Arial" w:cs="Arial"/>
        </w:rPr>
        <w:t>5.8</w:t>
      </w:r>
      <w:r w:rsidRPr="00606646">
        <w:rPr>
          <w:rFonts w:ascii="Arial" w:hAnsi="Arial" w:cs="Arial"/>
        </w:rPr>
        <w:tab/>
        <w:t>A range of pharmaceutical (antivirals, vaccines, other medicines) and non-pharmaceutical (personal protective equipment, hygiene measures, social distancing) interventions are available. Vaccines are unlikely to be available for the first four to six months of a pandemic, and therefore the other interventions are particularly key for the first wave.</w:t>
      </w:r>
    </w:p>
    <w:p w:rsidR="00AD2427" w:rsidRPr="00606646" w:rsidRDefault="00E60559" w:rsidP="00E60559">
      <w:pPr>
        <w:ind w:left="720" w:hanging="720"/>
        <w:jc w:val="both"/>
        <w:rPr>
          <w:rFonts w:ascii="Arial" w:hAnsi="Arial" w:cs="Arial"/>
        </w:rPr>
      </w:pPr>
      <w:r w:rsidRPr="00606646">
        <w:rPr>
          <w:rFonts w:ascii="Arial" w:hAnsi="Arial" w:cs="Arial"/>
        </w:rPr>
        <w:t>5.9</w:t>
      </w:r>
      <w:r w:rsidRPr="00606646">
        <w:rPr>
          <w:rFonts w:ascii="Arial" w:hAnsi="Arial" w:cs="Arial"/>
        </w:rPr>
        <w:tab/>
      </w:r>
      <w:r w:rsidR="00AD2427" w:rsidRPr="00606646">
        <w:rPr>
          <w:rFonts w:ascii="Arial" w:hAnsi="Arial" w:cs="Arial"/>
        </w:rPr>
        <w:t>Arrangements will be activated to ensure that necessary detailed surveillance activity continues in relation to samples of community cases, hospitalised cases and deaths. When demands for services start to exceed the available capacity, additional measures will need to be taken. This decision is likely to be made at a pan London or local level as not all parts of the UK will be affected at the same time or to the same degree of intensity.</w:t>
      </w:r>
    </w:p>
    <w:p w:rsidR="000E209F" w:rsidRPr="00606646" w:rsidRDefault="000E209F" w:rsidP="004F5BCE">
      <w:pPr>
        <w:pStyle w:val="Heading2"/>
        <w:rPr>
          <w:rFonts w:ascii="Arial" w:hAnsi="Arial" w:cs="Arial"/>
        </w:rPr>
      </w:pPr>
    </w:p>
    <w:p w:rsidR="004E4A9E" w:rsidRPr="00606646" w:rsidRDefault="004E4A9E" w:rsidP="004F5BCE">
      <w:pPr>
        <w:pStyle w:val="Heading2"/>
        <w:rPr>
          <w:rFonts w:ascii="Arial" w:hAnsi="Arial" w:cs="Arial"/>
        </w:rPr>
      </w:pPr>
      <w:r w:rsidRPr="00606646">
        <w:rPr>
          <w:rFonts w:ascii="Arial" w:hAnsi="Arial" w:cs="Arial"/>
        </w:rPr>
        <w:t xml:space="preserve">Escalation </w:t>
      </w:r>
    </w:p>
    <w:p w:rsidR="00AD2427" w:rsidRPr="00606646" w:rsidRDefault="00E60559" w:rsidP="003A5ADC">
      <w:pPr>
        <w:ind w:left="720" w:hanging="720"/>
        <w:jc w:val="both"/>
        <w:rPr>
          <w:rFonts w:ascii="Arial" w:hAnsi="Arial" w:cs="Arial"/>
        </w:rPr>
      </w:pPr>
      <w:r w:rsidRPr="00606646">
        <w:rPr>
          <w:rFonts w:ascii="Arial" w:hAnsi="Arial" w:cs="Arial"/>
        </w:rPr>
        <w:t>5.10</w:t>
      </w:r>
      <w:r w:rsidR="000E209F" w:rsidRPr="00606646">
        <w:rPr>
          <w:rFonts w:ascii="Arial" w:hAnsi="Arial" w:cs="Arial"/>
        </w:rPr>
        <w:tab/>
      </w:r>
      <w:r w:rsidR="004E4A9E" w:rsidRPr="00606646">
        <w:rPr>
          <w:rFonts w:ascii="Arial" w:hAnsi="Arial" w:cs="Arial"/>
        </w:rPr>
        <w:t>T</w:t>
      </w:r>
      <w:r w:rsidR="00AD2427" w:rsidRPr="00606646">
        <w:rPr>
          <w:rFonts w:ascii="Arial" w:hAnsi="Arial" w:cs="Arial"/>
        </w:rPr>
        <w:t>he focus of this stage would be escalation of surge management arrangements in health and other sectors, prioritisation and triage of service delivery with the aim to maintain essential services, resiliency measures, encompassing robust contingency plans, and consideration of de-escalation of response if the situation is judged to have improved sufficiently.</w:t>
      </w:r>
    </w:p>
    <w:p w:rsidR="00AD2427" w:rsidRPr="00606646" w:rsidRDefault="00E60559" w:rsidP="003A5ADC">
      <w:pPr>
        <w:ind w:left="720" w:hanging="720"/>
        <w:jc w:val="both"/>
        <w:rPr>
          <w:rFonts w:ascii="Arial" w:hAnsi="Arial" w:cs="Arial"/>
        </w:rPr>
      </w:pPr>
      <w:r w:rsidRPr="00606646">
        <w:rPr>
          <w:rFonts w:ascii="Arial" w:hAnsi="Arial" w:cs="Arial"/>
        </w:rPr>
        <w:t>5.11</w:t>
      </w:r>
      <w:r w:rsidR="000E209F" w:rsidRPr="00606646">
        <w:rPr>
          <w:rFonts w:ascii="Arial" w:hAnsi="Arial" w:cs="Arial"/>
        </w:rPr>
        <w:tab/>
      </w:r>
      <w:r w:rsidR="00AD2427" w:rsidRPr="00606646">
        <w:rPr>
          <w:rFonts w:ascii="Arial" w:hAnsi="Arial" w:cs="Arial"/>
        </w:rPr>
        <w:t>These two stages form the Treatment phase of the pandemic. Whilst escalation measures may not be needed in mild pandemics, it would be prudent to prepare for the implementation of the Escalation stage at an early point in the Treatment stage, if not before</w:t>
      </w:r>
      <w:r w:rsidR="00D30467" w:rsidRPr="00606646">
        <w:rPr>
          <w:rFonts w:ascii="Arial" w:hAnsi="Arial" w:cs="Arial"/>
        </w:rPr>
        <w:t>.</w:t>
      </w:r>
    </w:p>
    <w:p w:rsidR="000E209F" w:rsidRPr="00606646" w:rsidRDefault="000E209F" w:rsidP="004F5BCE">
      <w:pPr>
        <w:pStyle w:val="Heading2"/>
        <w:rPr>
          <w:rFonts w:ascii="Arial" w:hAnsi="Arial" w:cs="Arial"/>
        </w:rPr>
      </w:pPr>
    </w:p>
    <w:p w:rsidR="004E4A9E" w:rsidRPr="00606646" w:rsidRDefault="004E4A9E" w:rsidP="004F5BCE">
      <w:pPr>
        <w:pStyle w:val="Heading2"/>
        <w:rPr>
          <w:rFonts w:ascii="Arial" w:hAnsi="Arial" w:cs="Arial"/>
        </w:rPr>
      </w:pPr>
      <w:r w:rsidRPr="00606646">
        <w:rPr>
          <w:rFonts w:ascii="Arial" w:hAnsi="Arial" w:cs="Arial"/>
        </w:rPr>
        <w:t xml:space="preserve">Recovery </w:t>
      </w:r>
    </w:p>
    <w:p w:rsidR="00690AD5" w:rsidRPr="00606646" w:rsidRDefault="00E60559" w:rsidP="003A5ADC">
      <w:pPr>
        <w:ind w:left="720" w:hanging="720"/>
        <w:jc w:val="both"/>
        <w:rPr>
          <w:rFonts w:ascii="Arial" w:hAnsi="Arial" w:cs="Arial"/>
        </w:rPr>
      </w:pPr>
      <w:r w:rsidRPr="00606646">
        <w:rPr>
          <w:rFonts w:ascii="Arial" w:hAnsi="Arial" w:cs="Arial"/>
        </w:rPr>
        <w:t>5.12</w:t>
      </w:r>
      <w:r w:rsidR="000E209F" w:rsidRPr="00606646">
        <w:rPr>
          <w:rFonts w:ascii="Arial" w:hAnsi="Arial" w:cs="Arial"/>
        </w:rPr>
        <w:tab/>
      </w:r>
      <w:r w:rsidR="00690AD5" w:rsidRPr="00606646">
        <w:rPr>
          <w:rFonts w:ascii="Arial" w:hAnsi="Arial" w:cs="Arial"/>
        </w:rPr>
        <w:t>The indicator for this stage would be when influenza activity is either significantly reduced compared to the peak or when the activity is considered to be within acceptable parameters. An overview of how services’ capacities are able to meet demand will also inform this decision.</w:t>
      </w:r>
    </w:p>
    <w:p w:rsidR="00690AD5" w:rsidRPr="00606646" w:rsidRDefault="00E60559" w:rsidP="003A5ADC">
      <w:pPr>
        <w:ind w:left="720" w:hanging="720"/>
        <w:jc w:val="both"/>
        <w:rPr>
          <w:rFonts w:ascii="Arial" w:hAnsi="Arial" w:cs="Arial"/>
        </w:rPr>
      </w:pPr>
      <w:r w:rsidRPr="00606646">
        <w:rPr>
          <w:rFonts w:ascii="Arial" w:hAnsi="Arial" w:cs="Arial"/>
        </w:rPr>
        <w:t>5.13</w:t>
      </w:r>
      <w:r w:rsidR="000E209F" w:rsidRPr="00606646">
        <w:rPr>
          <w:rFonts w:ascii="Arial" w:hAnsi="Arial" w:cs="Arial"/>
        </w:rPr>
        <w:tab/>
      </w:r>
      <w:r w:rsidR="004E4A9E" w:rsidRPr="00606646">
        <w:rPr>
          <w:rFonts w:ascii="Arial" w:hAnsi="Arial" w:cs="Arial"/>
        </w:rPr>
        <w:t>T</w:t>
      </w:r>
      <w:r w:rsidR="00AD2427" w:rsidRPr="00606646">
        <w:rPr>
          <w:rFonts w:ascii="Arial" w:hAnsi="Arial" w:cs="Arial"/>
        </w:rPr>
        <w:t>he focus of this stage would be normalisation of services, perhaps to  a new definition of what constitutes normal service</w:t>
      </w:r>
      <w:r w:rsidR="00690AD5" w:rsidRPr="00606646">
        <w:rPr>
          <w:rFonts w:ascii="Arial" w:hAnsi="Arial" w:cs="Arial"/>
        </w:rPr>
        <w:t>. This would include, but not be limited to:</w:t>
      </w:r>
    </w:p>
    <w:p w:rsidR="00690AD5" w:rsidRPr="00606646" w:rsidRDefault="00AD2427" w:rsidP="003A5ADC">
      <w:pPr>
        <w:pStyle w:val="ListParagraph"/>
        <w:numPr>
          <w:ilvl w:val="0"/>
          <w:numId w:val="18"/>
        </w:numPr>
        <w:jc w:val="both"/>
        <w:rPr>
          <w:rFonts w:ascii="Arial" w:hAnsi="Arial" w:cs="Arial"/>
          <w:szCs w:val="22"/>
        </w:rPr>
      </w:pPr>
      <w:r w:rsidRPr="00606646">
        <w:rPr>
          <w:rFonts w:ascii="Arial" w:hAnsi="Arial" w:cs="Arial"/>
          <w:sz w:val="22"/>
          <w:szCs w:val="22"/>
        </w:rPr>
        <w:lastRenderedPageBreak/>
        <w:t>restoration of business as usual services, including an element of catching-up with activity that may have been scaled-down as part of the pandemic response</w:t>
      </w:r>
    </w:p>
    <w:p w:rsidR="00690AD5" w:rsidRPr="00606646" w:rsidRDefault="00AD2427" w:rsidP="003A5ADC">
      <w:pPr>
        <w:pStyle w:val="ListParagraph"/>
        <w:numPr>
          <w:ilvl w:val="0"/>
          <w:numId w:val="18"/>
        </w:numPr>
        <w:jc w:val="both"/>
        <w:rPr>
          <w:rFonts w:ascii="Arial" w:hAnsi="Arial" w:cs="Arial"/>
          <w:szCs w:val="22"/>
        </w:rPr>
      </w:pPr>
      <w:r w:rsidRPr="00606646">
        <w:rPr>
          <w:rFonts w:ascii="Arial" w:hAnsi="Arial" w:cs="Arial"/>
          <w:sz w:val="22"/>
          <w:szCs w:val="22"/>
        </w:rPr>
        <w:t>post-incident review of response</w:t>
      </w:r>
      <w:r w:rsidR="00690AD5" w:rsidRPr="00606646">
        <w:rPr>
          <w:rFonts w:ascii="Arial" w:hAnsi="Arial" w:cs="Arial"/>
          <w:sz w:val="22"/>
          <w:szCs w:val="22"/>
        </w:rPr>
        <w:t>.</w:t>
      </w:r>
    </w:p>
    <w:p w:rsidR="00690AD5" w:rsidRPr="00606646" w:rsidRDefault="00AD2427" w:rsidP="003A5ADC">
      <w:pPr>
        <w:pStyle w:val="ListParagraph"/>
        <w:numPr>
          <w:ilvl w:val="0"/>
          <w:numId w:val="18"/>
        </w:numPr>
        <w:jc w:val="both"/>
        <w:rPr>
          <w:rFonts w:ascii="Arial" w:hAnsi="Arial" w:cs="Arial"/>
          <w:szCs w:val="22"/>
        </w:rPr>
      </w:pPr>
      <w:r w:rsidRPr="00606646">
        <w:rPr>
          <w:rFonts w:ascii="Arial" w:hAnsi="Arial" w:cs="Arial"/>
          <w:sz w:val="22"/>
          <w:szCs w:val="22"/>
        </w:rPr>
        <w:t>sharing information on what went well, what could be improved and lessons learnt</w:t>
      </w:r>
      <w:r w:rsidR="00690AD5" w:rsidRPr="00606646">
        <w:rPr>
          <w:rFonts w:ascii="Arial" w:hAnsi="Arial" w:cs="Arial"/>
          <w:sz w:val="22"/>
          <w:szCs w:val="22"/>
        </w:rPr>
        <w:t>.</w:t>
      </w:r>
    </w:p>
    <w:p w:rsidR="00690AD5" w:rsidRPr="00606646" w:rsidRDefault="00AD2427" w:rsidP="003A5ADC">
      <w:pPr>
        <w:pStyle w:val="ListParagraph"/>
        <w:numPr>
          <w:ilvl w:val="0"/>
          <w:numId w:val="18"/>
        </w:numPr>
        <w:jc w:val="both"/>
        <w:rPr>
          <w:rFonts w:ascii="Arial" w:hAnsi="Arial" w:cs="Arial"/>
          <w:szCs w:val="22"/>
        </w:rPr>
      </w:pPr>
      <w:r w:rsidRPr="00606646">
        <w:rPr>
          <w:rFonts w:ascii="Arial" w:hAnsi="Arial" w:cs="Arial"/>
          <w:sz w:val="22"/>
          <w:szCs w:val="22"/>
        </w:rPr>
        <w:t>taking steps to address staff exhaustion; planning and preparing for a resurgence of influenza, including activities carried out in the Detection stage</w:t>
      </w:r>
    </w:p>
    <w:p w:rsidR="00690AD5" w:rsidRPr="00606646" w:rsidRDefault="00AD2427" w:rsidP="003A5ADC">
      <w:pPr>
        <w:pStyle w:val="ListParagraph"/>
        <w:numPr>
          <w:ilvl w:val="0"/>
          <w:numId w:val="18"/>
        </w:numPr>
        <w:jc w:val="both"/>
        <w:rPr>
          <w:rFonts w:ascii="Arial" w:hAnsi="Arial" w:cs="Arial"/>
          <w:szCs w:val="22"/>
        </w:rPr>
      </w:pPr>
      <w:r w:rsidRPr="00606646">
        <w:rPr>
          <w:rFonts w:ascii="Arial" w:hAnsi="Arial" w:cs="Arial"/>
          <w:sz w:val="22"/>
          <w:szCs w:val="22"/>
        </w:rPr>
        <w:t xml:space="preserve">continuing to consider targeted vaccination, when available; and preparing for post-pandemic seasonal influenza. </w:t>
      </w:r>
    </w:p>
    <w:p w:rsidR="00E60559" w:rsidRPr="00606646" w:rsidRDefault="00E60559" w:rsidP="00E60559">
      <w:pPr>
        <w:jc w:val="both"/>
        <w:rPr>
          <w:rFonts w:ascii="Arial" w:hAnsi="Arial" w:cs="Arial"/>
          <w:szCs w:val="22"/>
        </w:rPr>
      </w:pPr>
    </w:p>
    <w:p w:rsidR="009F78A9" w:rsidRPr="00606646" w:rsidRDefault="009F78A9">
      <w:pPr>
        <w:spacing w:before="0"/>
        <w:rPr>
          <w:rFonts w:ascii="Arial" w:hAnsi="Arial" w:cs="Arial"/>
          <w:bCs/>
          <w:color w:val="1F497D" w:themeColor="text2"/>
          <w:kern w:val="32"/>
          <w:sz w:val="28"/>
          <w:szCs w:val="28"/>
        </w:rPr>
      </w:pPr>
      <w:r w:rsidRPr="00606646">
        <w:rPr>
          <w:rFonts w:ascii="Arial" w:hAnsi="Arial" w:cs="Arial"/>
        </w:rPr>
        <w:br w:type="page"/>
      </w:r>
    </w:p>
    <w:p w:rsidR="0010295F" w:rsidRPr="00606646" w:rsidRDefault="00B74F51" w:rsidP="0053024C">
      <w:pPr>
        <w:pStyle w:val="Heading1"/>
        <w:rPr>
          <w:rFonts w:ascii="Arial" w:hAnsi="Arial" w:cs="Arial"/>
        </w:rPr>
      </w:pPr>
      <w:bookmarkStart w:id="32" w:name="_Toc515984354"/>
      <w:r w:rsidRPr="00606646">
        <w:rPr>
          <w:rFonts w:ascii="Arial" w:hAnsi="Arial" w:cs="Arial"/>
        </w:rPr>
        <w:lastRenderedPageBreak/>
        <w:t>6</w:t>
      </w:r>
      <w:r w:rsidRPr="00606646">
        <w:rPr>
          <w:rFonts w:ascii="Arial" w:hAnsi="Arial" w:cs="Arial"/>
        </w:rPr>
        <w:tab/>
      </w:r>
      <w:r w:rsidR="0010295F" w:rsidRPr="00606646">
        <w:rPr>
          <w:rFonts w:ascii="Arial" w:hAnsi="Arial" w:cs="Arial"/>
        </w:rPr>
        <w:t>Pandemic specific response arrangements</w:t>
      </w:r>
      <w:r w:rsidR="004D4541" w:rsidRPr="00606646">
        <w:rPr>
          <w:rFonts w:ascii="Arial" w:hAnsi="Arial" w:cs="Arial"/>
        </w:rPr>
        <w:t xml:space="preserve"> Health and Social Care</w:t>
      </w:r>
      <w:bookmarkEnd w:id="32"/>
    </w:p>
    <w:p w:rsidR="00B8498F" w:rsidRPr="00606646" w:rsidRDefault="00B8498F" w:rsidP="00B8498F">
      <w:pPr>
        <w:ind w:firstLine="360"/>
        <w:rPr>
          <w:rFonts w:ascii="Arial" w:hAnsi="Arial" w:cs="Arial"/>
          <w:b/>
          <w:color w:val="1F497D" w:themeColor="text2"/>
        </w:rPr>
      </w:pPr>
    </w:p>
    <w:p w:rsidR="00B8498F" w:rsidRPr="00606646" w:rsidRDefault="00B8498F" w:rsidP="004F5BCE">
      <w:pPr>
        <w:pStyle w:val="Heading2"/>
        <w:rPr>
          <w:rFonts w:ascii="Arial" w:hAnsi="Arial" w:cs="Arial"/>
        </w:rPr>
      </w:pPr>
      <w:r w:rsidRPr="00606646">
        <w:rPr>
          <w:rFonts w:ascii="Arial" w:hAnsi="Arial" w:cs="Arial"/>
        </w:rPr>
        <w:t>Antiviral Collection Points (</w:t>
      </w:r>
      <w:proofErr w:type="spellStart"/>
      <w:r w:rsidRPr="00606646">
        <w:rPr>
          <w:rFonts w:ascii="Arial" w:hAnsi="Arial" w:cs="Arial"/>
        </w:rPr>
        <w:t>ACPs</w:t>
      </w:r>
      <w:proofErr w:type="spellEnd"/>
      <w:r w:rsidRPr="00606646">
        <w:rPr>
          <w:rFonts w:ascii="Arial" w:hAnsi="Arial" w:cs="Arial"/>
        </w:rPr>
        <w:t>)</w:t>
      </w:r>
      <w:r w:rsidR="00690AD5" w:rsidRPr="00606646">
        <w:rPr>
          <w:rFonts w:ascii="Arial" w:hAnsi="Arial" w:cs="Arial"/>
        </w:rPr>
        <w:t xml:space="preserve"> and Vaccination arrangements</w:t>
      </w:r>
    </w:p>
    <w:p w:rsidR="00D30467" w:rsidRPr="00606646" w:rsidRDefault="000E209F" w:rsidP="003A5ADC">
      <w:pPr>
        <w:ind w:left="720" w:hanging="720"/>
        <w:jc w:val="both"/>
        <w:rPr>
          <w:rFonts w:ascii="Arial" w:hAnsi="Arial" w:cs="Arial"/>
        </w:rPr>
      </w:pPr>
      <w:r w:rsidRPr="00606646">
        <w:rPr>
          <w:rFonts w:ascii="Arial" w:hAnsi="Arial" w:cs="Arial"/>
        </w:rPr>
        <w:t>6.1</w:t>
      </w:r>
      <w:r w:rsidRPr="00606646">
        <w:rPr>
          <w:rFonts w:ascii="Arial" w:hAnsi="Arial" w:cs="Arial"/>
        </w:rPr>
        <w:tab/>
      </w:r>
      <w:r w:rsidR="00293773" w:rsidRPr="00606646">
        <w:rPr>
          <w:rFonts w:ascii="Arial" w:hAnsi="Arial" w:cs="Arial"/>
        </w:rPr>
        <w:t xml:space="preserve">NHS England is responsible for leading the delivery of antiviral collection points and public pandemic influenza vaccination campaigns in partnership with the wider NHS. </w:t>
      </w:r>
      <w:r w:rsidR="00D30467" w:rsidRPr="00606646">
        <w:rPr>
          <w:rFonts w:ascii="Arial" w:hAnsi="Arial" w:cs="Arial"/>
        </w:rPr>
        <w:t xml:space="preserve">It is planned that antiviral medication and pandemic specific vaccines will be delivered direct to point of patient access from the national stockpiles, rather than to local delivery hubs for onward distribution. </w:t>
      </w:r>
    </w:p>
    <w:p w:rsidR="007C0E5C" w:rsidRPr="00606646" w:rsidRDefault="007C0E5C" w:rsidP="0043440D">
      <w:pPr>
        <w:ind w:left="720"/>
        <w:jc w:val="both"/>
        <w:rPr>
          <w:rFonts w:ascii="Arial" w:hAnsi="Arial" w:cs="Arial"/>
        </w:rPr>
      </w:pPr>
      <w:r w:rsidRPr="00606646">
        <w:rPr>
          <w:rFonts w:ascii="Arial" w:hAnsi="Arial" w:cs="Arial"/>
        </w:rPr>
        <w:t xml:space="preserve">Negotiations are underway nationally regarding the most appropriate route for patients to access antivirals, with the intent that this is through NHS routes that are aligned to business as usual services as much as possible. It is not intended to require multi agency distribution centres in non-NHS premises as were </w:t>
      </w:r>
      <w:r w:rsidR="00823C39" w:rsidRPr="00606646">
        <w:rPr>
          <w:rFonts w:ascii="Arial" w:hAnsi="Arial" w:cs="Arial"/>
        </w:rPr>
        <w:t>established in 2009/10 in some London B</w:t>
      </w:r>
      <w:r w:rsidRPr="00606646">
        <w:rPr>
          <w:rFonts w:ascii="Arial" w:hAnsi="Arial" w:cs="Arial"/>
        </w:rPr>
        <w:t xml:space="preserve">oroughs. Specific information will be shared </w:t>
      </w:r>
      <w:r w:rsidR="00823C39" w:rsidRPr="00606646">
        <w:rPr>
          <w:rFonts w:ascii="Arial" w:hAnsi="Arial" w:cs="Arial"/>
        </w:rPr>
        <w:t xml:space="preserve">with resilience partners </w:t>
      </w:r>
      <w:r w:rsidRPr="00606646">
        <w:rPr>
          <w:rFonts w:ascii="Arial" w:hAnsi="Arial" w:cs="Arial"/>
        </w:rPr>
        <w:t>as it is developed and finalised.</w:t>
      </w:r>
    </w:p>
    <w:p w:rsidR="004F5BCE" w:rsidRPr="00606646" w:rsidRDefault="004F5BCE" w:rsidP="004F5BCE">
      <w:pPr>
        <w:pStyle w:val="Heading2"/>
        <w:rPr>
          <w:rFonts w:ascii="Arial" w:hAnsi="Arial" w:cs="Arial"/>
        </w:rPr>
      </w:pPr>
    </w:p>
    <w:p w:rsidR="004F5BCE" w:rsidRPr="00606646" w:rsidRDefault="004F5BCE" w:rsidP="004F5BCE">
      <w:pPr>
        <w:pStyle w:val="Heading2"/>
        <w:rPr>
          <w:rFonts w:ascii="Arial" w:hAnsi="Arial" w:cs="Arial"/>
        </w:rPr>
      </w:pPr>
      <w:r w:rsidRPr="00606646">
        <w:rPr>
          <w:rFonts w:ascii="Arial" w:hAnsi="Arial" w:cs="Arial"/>
        </w:rPr>
        <w:t>Social Measurers</w:t>
      </w:r>
    </w:p>
    <w:p w:rsidR="004F5BCE" w:rsidRPr="00606646" w:rsidRDefault="004F5BCE" w:rsidP="004F5BCE">
      <w:pPr>
        <w:ind w:left="720" w:hanging="720"/>
        <w:jc w:val="both"/>
        <w:rPr>
          <w:rFonts w:ascii="Arial" w:hAnsi="Arial" w:cs="Arial"/>
          <w:szCs w:val="22"/>
        </w:rPr>
      </w:pPr>
      <w:r w:rsidRPr="00606646">
        <w:rPr>
          <w:rFonts w:ascii="Arial" w:hAnsi="Arial" w:cs="Arial"/>
          <w:szCs w:val="22"/>
        </w:rPr>
        <w:t>6.2</w:t>
      </w:r>
      <w:r w:rsidRPr="00606646">
        <w:rPr>
          <w:rFonts w:ascii="Arial" w:hAnsi="Arial" w:cs="Arial"/>
          <w:szCs w:val="22"/>
        </w:rPr>
        <w:tab/>
        <w:t>Local arrangements are in place to support the implementation of possible social measures or to reduce social impacts, including:</w:t>
      </w:r>
    </w:p>
    <w:p w:rsidR="004F5BCE" w:rsidRPr="00606646" w:rsidRDefault="004F5BCE" w:rsidP="004F5BCE">
      <w:pPr>
        <w:pStyle w:val="ListParagraph"/>
        <w:widowControl w:val="0"/>
        <w:numPr>
          <w:ilvl w:val="0"/>
          <w:numId w:val="35"/>
        </w:numPr>
        <w:jc w:val="both"/>
        <w:rPr>
          <w:rFonts w:ascii="Arial" w:hAnsi="Arial" w:cs="Arial"/>
          <w:sz w:val="22"/>
          <w:szCs w:val="22"/>
        </w:rPr>
      </w:pPr>
      <w:r w:rsidRPr="00606646">
        <w:rPr>
          <w:rFonts w:ascii="Arial" w:hAnsi="Arial" w:cs="Arial"/>
          <w:sz w:val="22"/>
          <w:szCs w:val="22"/>
        </w:rPr>
        <w:t>Closure of schools and group early years and childcare settings</w:t>
      </w:r>
    </w:p>
    <w:p w:rsidR="004F5BCE" w:rsidRPr="00606646" w:rsidRDefault="004F5BCE" w:rsidP="004F5BCE">
      <w:pPr>
        <w:pStyle w:val="ListParagraph"/>
        <w:widowControl w:val="0"/>
        <w:numPr>
          <w:ilvl w:val="0"/>
          <w:numId w:val="35"/>
        </w:numPr>
        <w:jc w:val="both"/>
        <w:rPr>
          <w:rFonts w:ascii="Arial" w:hAnsi="Arial" w:cs="Arial"/>
          <w:sz w:val="22"/>
          <w:szCs w:val="22"/>
        </w:rPr>
      </w:pPr>
      <w:r w:rsidRPr="00606646">
        <w:rPr>
          <w:rFonts w:ascii="Arial" w:hAnsi="Arial" w:cs="Arial"/>
          <w:sz w:val="22"/>
          <w:szCs w:val="22"/>
        </w:rPr>
        <w:t>Voluntary isolation/quarantine</w:t>
      </w:r>
    </w:p>
    <w:p w:rsidR="004F5BCE" w:rsidRPr="00606646" w:rsidRDefault="004F5BCE" w:rsidP="004F5BCE">
      <w:pPr>
        <w:pStyle w:val="ListParagraph"/>
        <w:widowControl w:val="0"/>
        <w:numPr>
          <w:ilvl w:val="0"/>
          <w:numId w:val="35"/>
        </w:numPr>
        <w:jc w:val="both"/>
        <w:rPr>
          <w:rFonts w:ascii="Arial" w:hAnsi="Arial" w:cs="Arial"/>
          <w:sz w:val="22"/>
          <w:szCs w:val="22"/>
        </w:rPr>
      </w:pPr>
      <w:r w:rsidRPr="00606646">
        <w:rPr>
          <w:rFonts w:ascii="Arial" w:hAnsi="Arial" w:cs="Arial"/>
          <w:sz w:val="22"/>
          <w:szCs w:val="22"/>
        </w:rPr>
        <w:t>Support to prisoner handling and the judicial process, if there is a prison in your BRF.</w:t>
      </w:r>
    </w:p>
    <w:p w:rsidR="004F5BCE" w:rsidRPr="00606646" w:rsidRDefault="004F5BCE" w:rsidP="004F5BCE">
      <w:pPr>
        <w:pStyle w:val="ListParagraph"/>
        <w:widowControl w:val="0"/>
        <w:numPr>
          <w:ilvl w:val="0"/>
          <w:numId w:val="35"/>
        </w:numPr>
        <w:jc w:val="both"/>
        <w:rPr>
          <w:rFonts w:ascii="Arial" w:hAnsi="Arial" w:cs="Arial"/>
          <w:sz w:val="22"/>
          <w:szCs w:val="22"/>
        </w:rPr>
      </w:pPr>
      <w:r w:rsidRPr="00606646">
        <w:rPr>
          <w:rFonts w:ascii="Arial" w:hAnsi="Arial" w:cs="Arial"/>
          <w:sz w:val="22"/>
          <w:szCs w:val="22"/>
        </w:rPr>
        <w:t>Maintenance of public order</w:t>
      </w:r>
    </w:p>
    <w:p w:rsidR="004F5BCE" w:rsidRPr="00606646" w:rsidRDefault="004F5BCE" w:rsidP="004F5BCE">
      <w:pPr>
        <w:ind w:left="720" w:hanging="720"/>
        <w:jc w:val="both"/>
        <w:rPr>
          <w:rFonts w:ascii="Arial" w:hAnsi="Arial" w:cs="Arial"/>
          <w:szCs w:val="22"/>
        </w:rPr>
      </w:pPr>
      <w:r w:rsidRPr="00606646">
        <w:rPr>
          <w:rFonts w:ascii="Arial" w:hAnsi="Arial" w:cs="Arial"/>
          <w:szCs w:val="22"/>
        </w:rPr>
        <w:t>6.3</w:t>
      </w:r>
      <w:r w:rsidRPr="00606646">
        <w:rPr>
          <w:rFonts w:ascii="Arial" w:hAnsi="Arial" w:cs="Arial"/>
          <w:szCs w:val="22"/>
        </w:rPr>
        <w:tab/>
        <w:t>Plans are established to sustain patients in the community, including community care such as</w:t>
      </w:r>
      <w:r w:rsidR="00E60559" w:rsidRPr="00606646">
        <w:rPr>
          <w:rFonts w:ascii="Arial" w:hAnsi="Arial" w:cs="Arial"/>
          <w:szCs w:val="22"/>
        </w:rPr>
        <w:t xml:space="preserve"> (list is not exhaustive – </w:t>
      </w:r>
      <w:hyperlink w:anchor="_BRF_Communications" w:history="1">
        <w:r w:rsidR="00E60559" w:rsidRPr="00606646">
          <w:rPr>
            <w:rStyle w:val="Hyperlink"/>
            <w:rFonts w:ascii="Arial" w:hAnsi="Arial" w:cs="Arial"/>
            <w:szCs w:val="22"/>
          </w:rPr>
          <w:t>section 4.11</w:t>
        </w:r>
      </w:hyperlink>
      <w:r w:rsidR="00E60559" w:rsidRPr="00606646">
        <w:rPr>
          <w:rFonts w:ascii="Arial" w:hAnsi="Arial" w:cs="Arial"/>
          <w:szCs w:val="22"/>
        </w:rPr>
        <w:t xml:space="preserve"> details further </w:t>
      </w:r>
      <w:r w:rsidR="00465F36" w:rsidRPr="00606646">
        <w:rPr>
          <w:rFonts w:ascii="Arial" w:hAnsi="Arial" w:cs="Arial"/>
          <w:szCs w:val="22"/>
        </w:rPr>
        <w:t>potential support roles</w:t>
      </w:r>
      <w:r w:rsidR="00E60559" w:rsidRPr="00606646">
        <w:rPr>
          <w:rFonts w:ascii="Arial" w:hAnsi="Arial" w:cs="Arial"/>
          <w:szCs w:val="22"/>
        </w:rPr>
        <w:t>)</w:t>
      </w:r>
      <w:r w:rsidRPr="00606646">
        <w:rPr>
          <w:rFonts w:ascii="Arial" w:hAnsi="Arial" w:cs="Arial"/>
          <w:szCs w:val="22"/>
        </w:rPr>
        <w:t>:</w:t>
      </w:r>
    </w:p>
    <w:p w:rsidR="004F5BCE" w:rsidRPr="00606646" w:rsidRDefault="004F5BCE" w:rsidP="004F5BCE">
      <w:pPr>
        <w:pStyle w:val="ListParagraph"/>
        <w:widowControl w:val="0"/>
        <w:numPr>
          <w:ilvl w:val="0"/>
          <w:numId w:val="35"/>
        </w:numPr>
        <w:jc w:val="both"/>
        <w:rPr>
          <w:rFonts w:ascii="Arial" w:hAnsi="Arial" w:cs="Arial"/>
          <w:sz w:val="22"/>
          <w:szCs w:val="22"/>
        </w:rPr>
      </w:pPr>
      <w:r w:rsidRPr="00606646">
        <w:rPr>
          <w:rFonts w:ascii="Arial" w:hAnsi="Arial" w:cs="Arial"/>
          <w:sz w:val="22"/>
          <w:szCs w:val="22"/>
        </w:rPr>
        <w:t>Delivery of medicines</w:t>
      </w:r>
    </w:p>
    <w:p w:rsidR="004F5BCE" w:rsidRPr="00606646" w:rsidRDefault="004F5BCE" w:rsidP="004F5BCE">
      <w:pPr>
        <w:pStyle w:val="ListParagraph"/>
        <w:widowControl w:val="0"/>
        <w:numPr>
          <w:ilvl w:val="0"/>
          <w:numId w:val="35"/>
        </w:numPr>
        <w:jc w:val="both"/>
        <w:rPr>
          <w:rFonts w:ascii="Arial" w:hAnsi="Arial" w:cs="Arial"/>
          <w:sz w:val="22"/>
          <w:szCs w:val="22"/>
        </w:rPr>
      </w:pPr>
      <w:r w:rsidRPr="00606646">
        <w:rPr>
          <w:rFonts w:ascii="Arial" w:hAnsi="Arial" w:cs="Arial"/>
          <w:sz w:val="22"/>
          <w:szCs w:val="22"/>
        </w:rPr>
        <w:t>Meals on wheels</w:t>
      </w:r>
    </w:p>
    <w:p w:rsidR="004F5BCE" w:rsidRPr="00606646" w:rsidRDefault="004F5BCE" w:rsidP="004F5BCE">
      <w:pPr>
        <w:pStyle w:val="ListParagraph"/>
        <w:widowControl w:val="0"/>
        <w:numPr>
          <w:ilvl w:val="0"/>
          <w:numId w:val="35"/>
        </w:numPr>
        <w:jc w:val="both"/>
        <w:rPr>
          <w:rFonts w:ascii="Arial" w:hAnsi="Arial" w:cs="Arial"/>
          <w:sz w:val="22"/>
          <w:szCs w:val="22"/>
        </w:rPr>
      </w:pPr>
      <w:r w:rsidRPr="00606646">
        <w:rPr>
          <w:rFonts w:ascii="Arial" w:hAnsi="Arial" w:cs="Arial"/>
          <w:sz w:val="22"/>
          <w:szCs w:val="22"/>
        </w:rPr>
        <w:t>Community Nursing</w:t>
      </w:r>
    </w:p>
    <w:p w:rsidR="004F5BCE" w:rsidRPr="00606646" w:rsidRDefault="004F5BCE" w:rsidP="004F5BCE">
      <w:pPr>
        <w:pStyle w:val="ListParagraph"/>
        <w:widowControl w:val="0"/>
        <w:numPr>
          <w:ilvl w:val="0"/>
          <w:numId w:val="35"/>
        </w:numPr>
        <w:jc w:val="both"/>
        <w:rPr>
          <w:rFonts w:ascii="Arial" w:hAnsi="Arial" w:cs="Arial"/>
          <w:sz w:val="22"/>
          <w:szCs w:val="22"/>
        </w:rPr>
      </w:pPr>
      <w:r w:rsidRPr="00606646">
        <w:rPr>
          <w:rFonts w:ascii="Arial" w:hAnsi="Arial" w:cs="Arial"/>
          <w:sz w:val="22"/>
          <w:szCs w:val="22"/>
        </w:rPr>
        <w:t>Washing and feeding of patients</w:t>
      </w:r>
    </w:p>
    <w:p w:rsidR="004F5BCE" w:rsidRPr="00606646" w:rsidRDefault="004F5BCE" w:rsidP="004F5BCE">
      <w:pPr>
        <w:pStyle w:val="ListParagraph"/>
        <w:widowControl w:val="0"/>
        <w:numPr>
          <w:ilvl w:val="0"/>
          <w:numId w:val="35"/>
        </w:numPr>
        <w:jc w:val="both"/>
        <w:rPr>
          <w:rFonts w:ascii="Arial" w:hAnsi="Arial" w:cs="Arial"/>
          <w:sz w:val="22"/>
          <w:szCs w:val="22"/>
        </w:rPr>
      </w:pPr>
      <w:proofErr w:type="spellStart"/>
      <w:r w:rsidRPr="00606646">
        <w:rPr>
          <w:rFonts w:ascii="Arial" w:hAnsi="Arial" w:cs="Arial"/>
          <w:sz w:val="22"/>
          <w:szCs w:val="22"/>
        </w:rPr>
        <w:t>Portering</w:t>
      </w:r>
      <w:proofErr w:type="spellEnd"/>
    </w:p>
    <w:p w:rsidR="00B8498F" w:rsidRPr="00606646" w:rsidRDefault="00B8498F" w:rsidP="004F5BCE">
      <w:pPr>
        <w:jc w:val="both"/>
        <w:rPr>
          <w:rFonts w:ascii="Arial" w:hAnsi="Arial" w:cs="Arial"/>
        </w:rPr>
      </w:pPr>
    </w:p>
    <w:p w:rsidR="00B8498F" w:rsidRPr="00606646" w:rsidRDefault="00B8498F" w:rsidP="004F5BCE">
      <w:pPr>
        <w:pStyle w:val="Heading2"/>
        <w:rPr>
          <w:rFonts w:ascii="Arial" w:hAnsi="Arial" w:cs="Arial"/>
        </w:rPr>
      </w:pPr>
      <w:r w:rsidRPr="00606646">
        <w:rPr>
          <w:rFonts w:ascii="Arial" w:hAnsi="Arial" w:cs="Arial"/>
        </w:rPr>
        <w:t>Infection Control</w:t>
      </w:r>
    </w:p>
    <w:p w:rsidR="001E6576" w:rsidRPr="00606646" w:rsidRDefault="000E209F" w:rsidP="003A5ADC">
      <w:pPr>
        <w:ind w:left="720" w:hanging="720"/>
        <w:jc w:val="both"/>
        <w:rPr>
          <w:rFonts w:ascii="Arial" w:hAnsi="Arial" w:cs="Arial"/>
        </w:rPr>
      </w:pPr>
      <w:bookmarkStart w:id="33" w:name="_Toc367098415"/>
      <w:bookmarkStart w:id="34" w:name="_Toc367099391"/>
      <w:bookmarkStart w:id="35" w:name="_Toc367101356"/>
      <w:bookmarkStart w:id="36" w:name="_Toc367101539"/>
      <w:bookmarkStart w:id="37" w:name="_Toc367102513"/>
      <w:r w:rsidRPr="00606646">
        <w:rPr>
          <w:rFonts w:ascii="Arial" w:hAnsi="Arial" w:cs="Arial"/>
          <w:szCs w:val="22"/>
        </w:rPr>
        <w:t>6.</w:t>
      </w:r>
      <w:r w:rsidR="004F5BCE" w:rsidRPr="00606646">
        <w:rPr>
          <w:rFonts w:ascii="Arial" w:hAnsi="Arial" w:cs="Arial"/>
          <w:szCs w:val="22"/>
        </w:rPr>
        <w:t>4</w:t>
      </w:r>
      <w:r w:rsidRPr="00606646">
        <w:rPr>
          <w:rFonts w:ascii="Arial" w:hAnsi="Arial" w:cs="Arial"/>
          <w:szCs w:val="22"/>
        </w:rPr>
        <w:tab/>
      </w:r>
      <w:r w:rsidR="001E6576" w:rsidRPr="00606646">
        <w:rPr>
          <w:rFonts w:ascii="Arial" w:hAnsi="Arial" w:cs="Arial"/>
        </w:rPr>
        <w:t>Advice on infection control in the workplace, in hospitals and healthcare facilities and laboratories is available on the Health and Safety Executive website at:</w:t>
      </w:r>
      <w:bookmarkEnd w:id="33"/>
      <w:bookmarkEnd w:id="34"/>
      <w:bookmarkEnd w:id="35"/>
      <w:bookmarkEnd w:id="36"/>
      <w:bookmarkEnd w:id="37"/>
      <w:r w:rsidR="00B74F51" w:rsidRPr="00606646">
        <w:rPr>
          <w:rFonts w:ascii="Arial" w:hAnsi="Arial" w:cs="Arial"/>
        </w:rPr>
        <w:t xml:space="preserve"> </w:t>
      </w:r>
      <w:hyperlink r:id="rId44" w:history="1">
        <w:bookmarkStart w:id="38" w:name="_Toc367098416"/>
        <w:bookmarkStart w:id="39" w:name="_Toc367099392"/>
        <w:bookmarkStart w:id="40" w:name="_Toc367101357"/>
        <w:bookmarkStart w:id="41" w:name="_Toc367101540"/>
        <w:bookmarkStart w:id="42" w:name="_Toc367102514"/>
        <w:r w:rsidR="001E6576" w:rsidRPr="00606646">
          <w:rPr>
            <w:rStyle w:val="Hyperlink"/>
            <w:rFonts w:ascii="Arial" w:hAnsi="Arial" w:cs="Arial"/>
            <w:bCs/>
            <w:szCs w:val="22"/>
            <w:lang w:val="en"/>
          </w:rPr>
          <w:t>http://www.hse.gov.uk/biosafety/diseases/pandemic.htm</w:t>
        </w:r>
        <w:bookmarkEnd w:id="38"/>
        <w:bookmarkEnd w:id="39"/>
        <w:bookmarkEnd w:id="40"/>
        <w:bookmarkEnd w:id="41"/>
        <w:bookmarkEnd w:id="42"/>
      </w:hyperlink>
      <w:r w:rsidR="00B74F51" w:rsidRPr="00606646">
        <w:rPr>
          <w:rFonts w:ascii="Arial" w:hAnsi="Arial" w:cs="Arial"/>
        </w:rPr>
        <w:t xml:space="preserve"> </w:t>
      </w:r>
    </w:p>
    <w:p w:rsidR="000E209F" w:rsidRPr="00606646" w:rsidRDefault="000E209F" w:rsidP="003A5ADC">
      <w:pPr>
        <w:ind w:left="720" w:hanging="720"/>
        <w:jc w:val="both"/>
        <w:rPr>
          <w:rFonts w:ascii="Arial" w:hAnsi="Arial" w:cs="Arial"/>
        </w:rPr>
      </w:pPr>
      <w:r w:rsidRPr="00606646">
        <w:rPr>
          <w:rFonts w:ascii="Arial" w:hAnsi="Arial" w:cs="Arial"/>
        </w:rPr>
        <w:t>6.</w:t>
      </w:r>
      <w:r w:rsidR="004F5BCE" w:rsidRPr="00606646">
        <w:rPr>
          <w:rFonts w:ascii="Arial" w:hAnsi="Arial" w:cs="Arial"/>
        </w:rPr>
        <w:t>5</w:t>
      </w:r>
      <w:r w:rsidRPr="00606646">
        <w:rPr>
          <w:rFonts w:ascii="Arial" w:hAnsi="Arial" w:cs="Arial"/>
        </w:rPr>
        <w:tab/>
      </w:r>
      <w:proofErr w:type="spellStart"/>
      <w:r w:rsidR="00690AD5" w:rsidRPr="00606646">
        <w:rPr>
          <w:rFonts w:ascii="Arial" w:hAnsi="Arial" w:cs="Arial"/>
        </w:rPr>
        <w:t>HSE’s</w:t>
      </w:r>
      <w:proofErr w:type="spellEnd"/>
      <w:r w:rsidR="00690AD5" w:rsidRPr="00606646">
        <w:rPr>
          <w:rFonts w:ascii="Arial" w:hAnsi="Arial" w:cs="Arial"/>
        </w:rPr>
        <w:t xml:space="preserve"> general advice is to encourage each individual employee to adopt a common sense approach. If you are feeling unwell with flu-like symptoms and particularly if you are coughing and sneezing – then stay at home. This will help to prevent the disease being passed on to colleagues (and also fellow passengers on your way to and from work, if you travel by public transport). In the workplace, practice good personal hygiene measures – use a disposable tissue to control coughs/sneezes, dispose of it appropriately and wash your hands before eating, drinking etc.</w:t>
      </w:r>
    </w:p>
    <w:p w:rsidR="000E209F" w:rsidRPr="00606646" w:rsidRDefault="000E209F" w:rsidP="003A5ADC">
      <w:pPr>
        <w:ind w:left="720" w:hanging="720"/>
        <w:jc w:val="both"/>
        <w:rPr>
          <w:rFonts w:ascii="Arial" w:hAnsi="Arial" w:cs="Arial"/>
        </w:rPr>
      </w:pPr>
      <w:r w:rsidRPr="00606646">
        <w:rPr>
          <w:rFonts w:ascii="Arial" w:hAnsi="Arial" w:cs="Arial"/>
        </w:rPr>
        <w:t>6.</w:t>
      </w:r>
      <w:r w:rsidR="004F5BCE" w:rsidRPr="00606646">
        <w:rPr>
          <w:rFonts w:ascii="Arial" w:hAnsi="Arial" w:cs="Arial"/>
        </w:rPr>
        <w:t>6</w:t>
      </w:r>
      <w:r w:rsidRPr="00606646">
        <w:rPr>
          <w:rFonts w:ascii="Arial" w:hAnsi="Arial" w:cs="Arial"/>
        </w:rPr>
        <w:tab/>
      </w:r>
      <w:r w:rsidR="00E95489" w:rsidRPr="00606646">
        <w:rPr>
          <w:rFonts w:ascii="Arial" w:hAnsi="Arial" w:cs="Arial"/>
        </w:rPr>
        <w:t>Further advice is given regarding what employers should consider in respect of sending staff home, working with the public, whether masks should be worn and adopting alternative ways of working.</w:t>
      </w:r>
    </w:p>
    <w:p w:rsidR="00E95489" w:rsidRPr="00606646" w:rsidRDefault="000E209F" w:rsidP="003A5ADC">
      <w:pPr>
        <w:ind w:left="720" w:hanging="720"/>
        <w:jc w:val="both"/>
        <w:rPr>
          <w:rFonts w:ascii="Arial" w:hAnsi="Arial" w:cs="Arial"/>
        </w:rPr>
      </w:pPr>
      <w:r w:rsidRPr="00606646">
        <w:rPr>
          <w:rFonts w:ascii="Arial" w:hAnsi="Arial" w:cs="Arial"/>
        </w:rPr>
        <w:t>6.</w:t>
      </w:r>
      <w:r w:rsidR="004F5BCE" w:rsidRPr="00606646">
        <w:rPr>
          <w:rFonts w:ascii="Arial" w:hAnsi="Arial" w:cs="Arial"/>
        </w:rPr>
        <w:t>7</w:t>
      </w:r>
      <w:r w:rsidRPr="00606646">
        <w:rPr>
          <w:rFonts w:ascii="Arial" w:hAnsi="Arial" w:cs="Arial"/>
        </w:rPr>
        <w:tab/>
      </w:r>
      <w:r w:rsidR="00E95489" w:rsidRPr="00606646">
        <w:rPr>
          <w:rFonts w:ascii="Arial" w:hAnsi="Arial" w:cs="Arial"/>
        </w:rPr>
        <w:t xml:space="preserve">Specific infection control guidance is available for those </w:t>
      </w:r>
      <w:hyperlink r:id="rId45" w:history="1">
        <w:r w:rsidR="00E95489" w:rsidRPr="00606646">
          <w:rPr>
            <w:rStyle w:val="Hyperlink"/>
            <w:rFonts w:ascii="Arial" w:hAnsi="Arial" w:cs="Arial"/>
          </w:rPr>
          <w:t>working in health</w:t>
        </w:r>
        <w:r w:rsidR="00D30467" w:rsidRPr="00606646">
          <w:rPr>
            <w:rStyle w:val="Hyperlink"/>
            <w:rFonts w:ascii="Arial" w:hAnsi="Arial" w:cs="Arial"/>
          </w:rPr>
          <w:t xml:space="preserve"> and </w:t>
        </w:r>
        <w:r w:rsidR="00E95489" w:rsidRPr="00606646">
          <w:rPr>
            <w:rStyle w:val="Hyperlink"/>
            <w:rFonts w:ascii="Arial" w:hAnsi="Arial" w:cs="Arial"/>
          </w:rPr>
          <w:t>care settings</w:t>
        </w:r>
      </w:hyperlink>
      <w:r w:rsidR="00423390" w:rsidRPr="00606646">
        <w:rPr>
          <w:rFonts w:ascii="Arial" w:hAnsi="Arial" w:cs="Arial"/>
        </w:rPr>
        <w:t>.</w:t>
      </w:r>
    </w:p>
    <w:p w:rsidR="00690AD5" w:rsidRPr="00606646" w:rsidRDefault="00690AD5" w:rsidP="003A5ADC">
      <w:pPr>
        <w:pStyle w:val="ListParagraph"/>
        <w:jc w:val="both"/>
        <w:outlineLvl w:val="0"/>
        <w:rPr>
          <w:rFonts w:ascii="Arial" w:hAnsi="Arial" w:cs="Arial"/>
          <w:sz w:val="22"/>
          <w:szCs w:val="22"/>
        </w:rPr>
      </w:pPr>
    </w:p>
    <w:p w:rsidR="00D30467" w:rsidRPr="00606646" w:rsidRDefault="00C14AEC" w:rsidP="004F5BCE">
      <w:pPr>
        <w:pStyle w:val="Heading2"/>
        <w:rPr>
          <w:rFonts w:ascii="Arial" w:hAnsi="Arial" w:cs="Arial"/>
        </w:rPr>
      </w:pPr>
      <w:r w:rsidRPr="00606646">
        <w:rPr>
          <w:rFonts w:ascii="Arial" w:hAnsi="Arial" w:cs="Arial"/>
        </w:rPr>
        <w:t>Personal protective equipment for h</w:t>
      </w:r>
      <w:r w:rsidR="00D30467" w:rsidRPr="00606646">
        <w:rPr>
          <w:rFonts w:ascii="Arial" w:hAnsi="Arial" w:cs="Arial"/>
        </w:rPr>
        <w:t xml:space="preserve">ealth and social care </w:t>
      </w:r>
    </w:p>
    <w:p w:rsidR="00D30467" w:rsidRPr="00606646" w:rsidRDefault="00D30467" w:rsidP="00D30467">
      <w:pPr>
        <w:spacing w:before="100" w:beforeAutospacing="1" w:after="100" w:afterAutospacing="1"/>
        <w:ind w:left="720" w:hanging="720"/>
        <w:jc w:val="both"/>
        <w:outlineLvl w:val="2"/>
        <w:rPr>
          <w:rFonts w:ascii="Arial" w:hAnsi="Arial" w:cs="Arial"/>
          <w:bCs/>
          <w:szCs w:val="22"/>
          <w:lang w:val="en"/>
        </w:rPr>
      </w:pPr>
      <w:r w:rsidRPr="00606646">
        <w:rPr>
          <w:rFonts w:ascii="Arial" w:hAnsi="Arial" w:cs="Arial"/>
          <w:bCs/>
          <w:szCs w:val="22"/>
          <w:lang w:val="en"/>
        </w:rPr>
        <w:t>6.</w:t>
      </w:r>
      <w:r w:rsidR="004F5BCE" w:rsidRPr="00606646">
        <w:rPr>
          <w:rFonts w:ascii="Arial" w:hAnsi="Arial" w:cs="Arial"/>
          <w:bCs/>
          <w:szCs w:val="22"/>
          <w:lang w:val="en"/>
        </w:rPr>
        <w:t>8</w:t>
      </w:r>
      <w:r w:rsidRPr="00606646">
        <w:rPr>
          <w:rFonts w:ascii="Arial" w:hAnsi="Arial" w:cs="Arial"/>
          <w:bCs/>
          <w:szCs w:val="22"/>
          <w:lang w:val="en"/>
        </w:rPr>
        <w:tab/>
        <w:t>The Department of Health and Social Care has stockpiles of appropriate personal protective equipment for health and social care providers to use when caring for patients and service users with pandemic f</w:t>
      </w:r>
      <w:r w:rsidR="00465F36" w:rsidRPr="00606646">
        <w:rPr>
          <w:rFonts w:ascii="Arial" w:hAnsi="Arial" w:cs="Arial"/>
          <w:bCs/>
          <w:szCs w:val="22"/>
          <w:lang w:val="en"/>
        </w:rPr>
        <w:t>lu. Distribution arrangements for these will be shared as they are</w:t>
      </w:r>
      <w:r w:rsidRPr="00606646">
        <w:rPr>
          <w:rFonts w:ascii="Arial" w:hAnsi="Arial" w:cs="Arial"/>
          <w:bCs/>
          <w:szCs w:val="22"/>
          <w:lang w:val="en"/>
        </w:rPr>
        <w:t xml:space="preserve"> developed and </w:t>
      </w:r>
      <w:r w:rsidRPr="00606646">
        <w:rPr>
          <w:rFonts w:ascii="Arial" w:hAnsi="Arial" w:cs="Arial"/>
          <w:bCs/>
          <w:szCs w:val="22"/>
        </w:rPr>
        <w:t>finalised</w:t>
      </w:r>
      <w:r w:rsidR="009325F0" w:rsidRPr="00606646">
        <w:rPr>
          <w:rFonts w:ascii="Arial" w:hAnsi="Arial" w:cs="Arial"/>
          <w:bCs/>
          <w:szCs w:val="22"/>
          <w:lang w:val="en"/>
        </w:rPr>
        <w:t>. The intent is that these will be distributed direct from the stockpile to the NHS, or via local hubs for social care users</w:t>
      </w:r>
      <w:r w:rsidR="00465F36" w:rsidRPr="00606646">
        <w:rPr>
          <w:rFonts w:ascii="Arial" w:hAnsi="Arial" w:cs="Arial"/>
          <w:bCs/>
          <w:szCs w:val="22"/>
          <w:lang w:val="en"/>
        </w:rPr>
        <w:t>.</w:t>
      </w:r>
    </w:p>
    <w:p w:rsidR="00293773" w:rsidRPr="00606646" w:rsidRDefault="00293773" w:rsidP="004F5BCE">
      <w:pPr>
        <w:pStyle w:val="Heading2"/>
        <w:rPr>
          <w:rFonts w:ascii="Arial" w:hAnsi="Arial" w:cs="Arial"/>
        </w:rPr>
      </w:pPr>
      <w:r w:rsidRPr="00606646">
        <w:rPr>
          <w:rFonts w:ascii="Arial" w:hAnsi="Arial" w:cs="Arial"/>
        </w:rPr>
        <w:t>NHS Surge Capacity Management</w:t>
      </w:r>
    </w:p>
    <w:p w:rsidR="00293773" w:rsidRPr="00606646" w:rsidRDefault="000E209F" w:rsidP="003A5ADC">
      <w:pPr>
        <w:ind w:left="720" w:hanging="720"/>
        <w:jc w:val="both"/>
        <w:rPr>
          <w:rFonts w:ascii="Arial" w:hAnsi="Arial" w:cs="Arial"/>
        </w:rPr>
      </w:pPr>
      <w:r w:rsidRPr="00606646">
        <w:rPr>
          <w:rFonts w:ascii="Arial" w:hAnsi="Arial" w:cs="Arial"/>
          <w:szCs w:val="22"/>
        </w:rPr>
        <w:t>6.</w:t>
      </w:r>
      <w:r w:rsidR="004F5BCE" w:rsidRPr="00606646">
        <w:rPr>
          <w:rFonts w:ascii="Arial" w:hAnsi="Arial" w:cs="Arial"/>
          <w:szCs w:val="22"/>
        </w:rPr>
        <w:t>9</w:t>
      </w:r>
      <w:r w:rsidRPr="00606646">
        <w:rPr>
          <w:rFonts w:ascii="Arial" w:hAnsi="Arial" w:cs="Arial"/>
          <w:szCs w:val="22"/>
        </w:rPr>
        <w:tab/>
      </w:r>
      <w:r w:rsidR="00293773" w:rsidRPr="00606646">
        <w:rPr>
          <w:rFonts w:ascii="Arial" w:hAnsi="Arial" w:cs="Arial"/>
        </w:rPr>
        <w:t>NHS surge capacity management is undertaken at the local level by Clinical Commissioning Groups and at the pan-London level by NHS England</w:t>
      </w:r>
      <w:r w:rsidR="00D30467" w:rsidRPr="00606646">
        <w:rPr>
          <w:rFonts w:ascii="Arial" w:hAnsi="Arial" w:cs="Arial"/>
        </w:rPr>
        <w:t xml:space="preserve"> and NHS Improvement</w:t>
      </w:r>
      <w:r w:rsidR="00293773" w:rsidRPr="00606646">
        <w:rPr>
          <w:rFonts w:ascii="Arial" w:hAnsi="Arial" w:cs="Arial"/>
        </w:rPr>
        <w:t>. During an influenza pandemic, a whole system approach to the surge would become even more important. NHS providers, LAS, primary care contractors and social care will need to ensure</w:t>
      </w:r>
      <w:r w:rsidR="00DE26AA" w:rsidRPr="00606646">
        <w:rPr>
          <w:rFonts w:ascii="Arial" w:hAnsi="Arial" w:cs="Arial"/>
        </w:rPr>
        <w:t xml:space="preserve"> that all capacity is maximised</w:t>
      </w:r>
      <w:r w:rsidR="00CD0ED3" w:rsidRPr="00606646">
        <w:rPr>
          <w:rFonts w:ascii="Arial" w:hAnsi="Arial" w:cs="Arial"/>
        </w:rPr>
        <w:t>.</w:t>
      </w:r>
      <w:r w:rsidR="00DE26AA" w:rsidRPr="00606646">
        <w:rPr>
          <w:rFonts w:ascii="Arial" w:hAnsi="Arial" w:cs="Arial"/>
        </w:rPr>
        <w:t xml:space="preserve"> </w:t>
      </w:r>
      <w:r w:rsidR="003B2779" w:rsidRPr="00606646">
        <w:rPr>
          <w:rFonts w:ascii="Arial" w:hAnsi="Arial" w:cs="Arial"/>
        </w:rPr>
        <w:t>This planning should be undertaken at the local level to ensure that local health and social care services are aligned to support surge capacity.</w:t>
      </w:r>
    </w:p>
    <w:p w:rsidR="00293773" w:rsidRPr="00606646" w:rsidRDefault="000E209F" w:rsidP="003A5ADC">
      <w:pPr>
        <w:ind w:left="720" w:hanging="720"/>
        <w:jc w:val="both"/>
        <w:rPr>
          <w:rFonts w:ascii="Arial" w:hAnsi="Arial" w:cs="Arial"/>
        </w:rPr>
      </w:pPr>
      <w:r w:rsidRPr="00606646">
        <w:rPr>
          <w:rFonts w:ascii="Arial" w:hAnsi="Arial" w:cs="Arial"/>
        </w:rPr>
        <w:t>6.</w:t>
      </w:r>
      <w:r w:rsidR="004F5BCE" w:rsidRPr="00606646">
        <w:rPr>
          <w:rFonts w:ascii="Arial" w:hAnsi="Arial" w:cs="Arial"/>
        </w:rPr>
        <w:t>10</w:t>
      </w:r>
      <w:r w:rsidRPr="00606646">
        <w:rPr>
          <w:rFonts w:ascii="Arial" w:hAnsi="Arial" w:cs="Arial"/>
        </w:rPr>
        <w:tab/>
      </w:r>
      <w:r w:rsidR="00293773" w:rsidRPr="00606646">
        <w:rPr>
          <w:rFonts w:ascii="Arial" w:hAnsi="Arial" w:cs="Arial"/>
        </w:rPr>
        <w:t>Existing surge capacity plans would be scaled up to meet the expected demand and NHS England</w:t>
      </w:r>
      <w:r w:rsidR="00423390" w:rsidRPr="00606646">
        <w:rPr>
          <w:rFonts w:ascii="Arial" w:hAnsi="Arial" w:cs="Arial"/>
        </w:rPr>
        <w:t xml:space="preserve"> (London)</w:t>
      </w:r>
      <w:r w:rsidR="00293773" w:rsidRPr="00606646">
        <w:rPr>
          <w:rFonts w:ascii="Arial" w:hAnsi="Arial" w:cs="Arial"/>
        </w:rPr>
        <w:t xml:space="preserve"> would assume strategic control of London’s NHS.</w:t>
      </w:r>
      <w:r w:rsidR="009325F0" w:rsidRPr="00606646">
        <w:rPr>
          <w:rFonts w:ascii="Arial" w:hAnsi="Arial" w:cs="Arial"/>
        </w:rPr>
        <w:t xml:space="preserve"> The</w:t>
      </w:r>
      <w:r w:rsidR="007C0E5C" w:rsidRPr="00606646">
        <w:rPr>
          <w:rFonts w:ascii="Arial" w:hAnsi="Arial" w:cs="Arial"/>
        </w:rPr>
        <w:t xml:space="preserve"> processes that will be used will be </w:t>
      </w:r>
      <w:r w:rsidR="00136074" w:rsidRPr="00606646">
        <w:rPr>
          <w:rFonts w:ascii="Arial" w:hAnsi="Arial" w:cs="Arial"/>
        </w:rPr>
        <w:t>built</w:t>
      </w:r>
      <w:r w:rsidR="007C0E5C" w:rsidRPr="00606646">
        <w:rPr>
          <w:rFonts w:ascii="Arial" w:hAnsi="Arial" w:cs="Arial"/>
        </w:rPr>
        <w:t xml:space="preserve"> on existing good practice used in periods of enhanced pressure – such as during winter or severe weather. The</w:t>
      </w:r>
      <w:r w:rsidR="009325F0" w:rsidRPr="00606646">
        <w:rPr>
          <w:rFonts w:ascii="Arial" w:hAnsi="Arial" w:cs="Arial"/>
        </w:rPr>
        <w:t xml:space="preserve"> details of this are being agreed nationally and will be implemented in London when needed.</w:t>
      </w:r>
    </w:p>
    <w:p w:rsidR="007C0E5C" w:rsidRPr="00606646" w:rsidRDefault="007C0E5C" w:rsidP="00136074">
      <w:pPr>
        <w:ind w:left="720"/>
        <w:jc w:val="both"/>
        <w:rPr>
          <w:rFonts w:ascii="Arial" w:hAnsi="Arial" w:cs="Arial"/>
        </w:rPr>
      </w:pPr>
      <w:r w:rsidRPr="00606646">
        <w:rPr>
          <w:rFonts w:ascii="Arial" w:hAnsi="Arial" w:cs="Arial"/>
        </w:rPr>
        <w:t xml:space="preserve">Support from other sectors, including social care, the voluntary and faith sectors, and the public themselves, may be sought in local areas if commissioned NHS services come under significant or extended pressures.  </w:t>
      </w:r>
    </w:p>
    <w:p w:rsidR="007C0E5C" w:rsidRPr="00606646" w:rsidRDefault="007C0E5C" w:rsidP="00136074">
      <w:pPr>
        <w:ind w:left="720"/>
        <w:jc w:val="both"/>
        <w:rPr>
          <w:rFonts w:ascii="Arial" w:hAnsi="Arial" w:cs="Arial"/>
        </w:rPr>
      </w:pPr>
      <w:r w:rsidRPr="00606646">
        <w:rPr>
          <w:rFonts w:ascii="Arial" w:hAnsi="Arial" w:cs="Arial"/>
        </w:rPr>
        <w:t xml:space="preserve">Processes exist for </w:t>
      </w:r>
      <w:r w:rsidR="00136074" w:rsidRPr="00606646">
        <w:rPr>
          <w:rFonts w:ascii="Arial" w:hAnsi="Arial" w:cs="Arial"/>
        </w:rPr>
        <w:t>management of</w:t>
      </w:r>
      <w:r w:rsidRPr="00606646">
        <w:rPr>
          <w:rFonts w:ascii="Arial" w:hAnsi="Arial" w:cs="Arial"/>
        </w:rPr>
        <w:t xml:space="preserve"> increased demand to 111 and LAS 999 services, </w:t>
      </w:r>
      <w:r w:rsidR="00136074" w:rsidRPr="00606646">
        <w:rPr>
          <w:rFonts w:ascii="Arial" w:hAnsi="Arial" w:cs="Arial"/>
        </w:rPr>
        <w:t>including</w:t>
      </w:r>
      <w:r w:rsidRPr="00606646">
        <w:rPr>
          <w:rFonts w:ascii="Arial" w:hAnsi="Arial" w:cs="Arial"/>
        </w:rPr>
        <w:t xml:space="preserve"> through dedicated algorithms and redirections of services users, should this be needed</w:t>
      </w:r>
      <w:r w:rsidR="00823C39" w:rsidRPr="00606646">
        <w:rPr>
          <w:rFonts w:ascii="Arial" w:hAnsi="Arial" w:cs="Arial"/>
        </w:rPr>
        <w:t>.</w:t>
      </w:r>
      <w:r w:rsidRPr="00606646">
        <w:rPr>
          <w:rFonts w:ascii="Arial" w:hAnsi="Arial" w:cs="Arial"/>
        </w:rPr>
        <w:t xml:space="preserve"> </w:t>
      </w:r>
    </w:p>
    <w:p w:rsidR="00293773" w:rsidRPr="00606646" w:rsidRDefault="00293773" w:rsidP="008E62EB">
      <w:pPr>
        <w:pStyle w:val="ListParagraph"/>
        <w:jc w:val="both"/>
        <w:outlineLvl w:val="0"/>
        <w:rPr>
          <w:rFonts w:ascii="Arial" w:hAnsi="Arial" w:cs="Arial"/>
          <w:sz w:val="22"/>
        </w:rPr>
      </w:pPr>
    </w:p>
    <w:p w:rsidR="004D4541" w:rsidRPr="00606646" w:rsidRDefault="004D4541">
      <w:pPr>
        <w:spacing w:before="0"/>
        <w:rPr>
          <w:rFonts w:ascii="Arial" w:hAnsi="Arial" w:cs="Arial"/>
          <w:bCs/>
          <w:szCs w:val="22"/>
          <w:lang w:val="en"/>
        </w:rPr>
      </w:pPr>
      <w:r w:rsidRPr="00606646">
        <w:rPr>
          <w:rFonts w:ascii="Arial" w:hAnsi="Arial" w:cs="Arial"/>
          <w:b/>
          <w:szCs w:val="22"/>
          <w:lang w:val="en"/>
        </w:rPr>
        <w:br w:type="page"/>
      </w:r>
    </w:p>
    <w:p w:rsidR="0013690A" w:rsidRPr="00606646" w:rsidRDefault="0010295F" w:rsidP="00CC2C90">
      <w:pPr>
        <w:pStyle w:val="Heading1"/>
        <w:rPr>
          <w:rFonts w:ascii="Arial" w:hAnsi="Arial" w:cs="Arial"/>
        </w:rPr>
      </w:pPr>
      <w:bookmarkStart w:id="43" w:name="_Toc515984355"/>
      <w:r w:rsidRPr="00606646">
        <w:rPr>
          <w:rFonts w:ascii="Arial" w:hAnsi="Arial" w:cs="Arial"/>
        </w:rPr>
        <w:lastRenderedPageBreak/>
        <w:t>7</w:t>
      </w:r>
      <w:r w:rsidRPr="00606646">
        <w:rPr>
          <w:rFonts w:ascii="Arial" w:hAnsi="Arial" w:cs="Arial"/>
        </w:rPr>
        <w:tab/>
        <w:t xml:space="preserve">London </w:t>
      </w:r>
      <w:r w:rsidR="00797C6E" w:rsidRPr="00606646">
        <w:rPr>
          <w:rFonts w:ascii="Arial" w:hAnsi="Arial" w:cs="Arial"/>
        </w:rPr>
        <w:t xml:space="preserve">Strategic </w:t>
      </w:r>
      <w:r w:rsidRPr="00606646">
        <w:rPr>
          <w:rFonts w:ascii="Arial" w:hAnsi="Arial" w:cs="Arial"/>
        </w:rPr>
        <w:t>Coordination a</w:t>
      </w:r>
      <w:r w:rsidR="00D95C51" w:rsidRPr="00606646">
        <w:rPr>
          <w:rFonts w:ascii="Arial" w:hAnsi="Arial" w:cs="Arial"/>
        </w:rPr>
        <w:t>rrangements</w:t>
      </w:r>
      <w:bookmarkEnd w:id="43"/>
    </w:p>
    <w:p w:rsidR="00797C6E" w:rsidRPr="00606646" w:rsidRDefault="0013690A" w:rsidP="003A5ADC">
      <w:pPr>
        <w:widowControl w:val="0"/>
        <w:ind w:left="720" w:hanging="720"/>
        <w:jc w:val="both"/>
        <w:rPr>
          <w:rFonts w:ascii="Arial" w:hAnsi="Arial" w:cs="Arial"/>
        </w:rPr>
      </w:pPr>
      <w:r w:rsidRPr="00606646">
        <w:rPr>
          <w:rFonts w:ascii="Arial" w:hAnsi="Arial" w:cs="Arial"/>
        </w:rPr>
        <w:t>7.1</w:t>
      </w:r>
      <w:r w:rsidR="000E209F" w:rsidRPr="00606646">
        <w:rPr>
          <w:rFonts w:ascii="Arial" w:hAnsi="Arial" w:cs="Arial"/>
        </w:rPr>
        <w:tab/>
      </w:r>
      <w:r w:rsidR="00797C6E" w:rsidRPr="00606646">
        <w:rPr>
          <w:rFonts w:ascii="Arial" w:hAnsi="Arial" w:cs="Arial"/>
        </w:rPr>
        <w:t xml:space="preserve">London’s strategic coordination arrangements are set out in the </w:t>
      </w:r>
      <w:r w:rsidR="00D42C71" w:rsidRPr="00606646">
        <w:rPr>
          <w:rFonts w:ascii="Arial" w:hAnsi="Arial" w:cs="Arial"/>
        </w:rPr>
        <w:t>S</w:t>
      </w:r>
      <w:r w:rsidR="002D6A89" w:rsidRPr="00606646">
        <w:rPr>
          <w:rFonts w:ascii="Arial" w:hAnsi="Arial" w:cs="Arial"/>
        </w:rPr>
        <w:t xml:space="preserve">trategic </w:t>
      </w:r>
      <w:r w:rsidR="00D42C71" w:rsidRPr="00606646">
        <w:rPr>
          <w:rFonts w:ascii="Arial" w:hAnsi="Arial" w:cs="Arial"/>
        </w:rPr>
        <w:t>C</w:t>
      </w:r>
      <w:r w:rsidR="002D6A89" w:rsidRPr="00606646">
        <w:rPr>
          <w:rFonts w:ascii="Arial" w:hAnsi="Arial" w:cs="Arial"/>
        </w:rPr>
        <w:t xml:space="preserve">oordination </w:t>
      </w:r>
      <w:r w:rsidR="00D42C71" w:rsidRPr="00606646">
        <w:rPr>
          <w:rFonts w:ascii="Arial" w:hAnsi="Arial" w:cs="Arial"/>
        </w:rPr>
        <w:t>P</w:t>
      </w:r>
      <w:r w:rsidR="002D6A89" w:rsidRPr="00606646">
        <w:rPr>
          <w:rFonts w:ascii="Arial" w:hAnsi="Arial" w:cs="Arial"/>
        </w:rPr>
        <w:t>rotocol available</w:t>
      </w:r>
      <w:r w:rsidR="00D42C71" w:rsidRPr="00606646">
        <w:rPr>
          <w:rFonts w:ascii="Arial" w:hAnsi="Arial" w:cs="Arial"/>
        </w:rPr>
        <w:t xml:space="preserve"> on </w:t>
      </w:r>
      <w:r w:rsidR="002D6A89" w:rsidRPr="00606646">
        <w:rPr>
          <w:rFonts w:ascii="Arial" w:hAnsi="Arial" w:cs="Arial"/>
        </w:rPr>
        <w:t xml:space="preserve">the </w:t>
      </w:r>
      <w:hyperlink r:id="rId46" w:history="1">
        <w:r w:rsidR="00D42C71" w:rsidRPr="00606646">
          <w:rPr>
            <w:rStyle w:val="Hyperlink"/>
            <w:rFonts w:ascii="Arial" w:hAnsi="Arial" w:cs="Arial"/>
          </w:rPr>
          <w:t>London Prepared website</w:t>
        </w:r>
      </w:hyperlink>
      <w:r w:rsidR="002D6A89" w:rsidRPr="00606646">
        <w:rPr>
          <w:rFonts w:ascii="Arial" w:hAnsi="Arial" w:cs="Arial"/>
        </w:rPr>
        <w:t>.</w:t>
      </w:r>
      <w:r w:rsidR="000273AE" w:rsidRPr="00606646">
        <w:rPr>
          <w:rFonts w:ascii="Arial" w:hAnsi="Arial" w:cs="Arial"/>
        </w:rPr>
        <w:t xml:space="preserve"> The Protocol details the arrangements for the coordinated strategic response and recovery to any emergency, as defined by the Civil Contingencies Act 2004,  in London; including an influenza pandemic.</w:t>
      </w:r>
    </w:p>
    <w:p w:rsidR="00D95C51" w:rsidRPr="00606646" w:rsidRDefault="009D7712" w:rsidP="009D7712">
      <w:pPr>
        <w:widowControl w:val="0"/>
        <w:ind w:left="720" w:hanging="720"/>
        <w:jc w:val="both"/>
        <w:rPr>
          <w:rFonts w:ascii="Arial" w:hAnsi="Arial" w:cs="Arial"/>
        </w:rPr>
      </w:pPr>
      <w:r w:rsidRPr="00606646">
        <w:rPr>
          <w:rFonts w:ascii="Arial" w:hAnsi="Arial" w:cs="Arial"/>
        </w:rPr>
        <w:t>7.2</w:t>
      </w:r>
      <w:r w:rsidRPr="00606646">
        <w:rPr>
          <w:rFonts w:ascii="Arial" w:hAnsi="Arial" w:cs="Arial"/>
        </w:rPr>
        <w:tab/>
      </w:r>
      <w:r w:rsidR="00D95C51" w:rsidRPr="00606646">
        <w:rPr>
          <w:rFonts w:ascii="Arial" w:hAnsi="Arial" w:cs="Arial"/>
        </w:rPr>
        <w:t>Responding to the health, social care and wider challenges of an influenza pandemic requires</w:t>
      </w:r>
      <w:r w:rsidRPr="00606646">
        <w:rPr>
          <w:rFonts w:ascii="Arial" w:hAnsi="Arial" w:cs="Arial"/>
        </w:rPr>
        <w:t xml:space="preserve"> </w:t>
      </w:r>
      <w:r w:rsidR="00D95C51" w:rsidRPr="00606646">
        <w:rPr>
          <w:rFonts w:ascii="Arial" w:hAnsi="Arial" w:cs="Arial"/>
        </w:rPr>
        <w:t>the combined and coordinated effort, experience and expertise of all levels of government, public authorities/agencies and a wide range of private and voluntary organisations.</w:t>
      </w:r>
    </w:p>
    <w:p w:rsidR="00D95C51" w:rsidRPr="00606646" w:rsidRDefault="0013690A" w:rsidP="003A5ADC">
      <w:pPr>
        <w:widowControl w:val="0"/>
        <w:ind w:left="720" w:hanging="720"/>
        <w:jc w:val="both"/>
        <w:rPr>
          <w:rFonts w:ascii="Arial" w:hAnsi="Arial" w:cs="Arial"/>
        </w:rPr>
      </w:pPr>
      <w:r w:rsidRPr="00606646">
        <w:rPr>
          <w:rFonts w:ascii="Arial" w:hAnsi="Arial" w:cs="Arial"/>
        </w:rPr>
        <w:t>7.</w:t>
      </w:r>
      <w:r w:rsidR="009D7712" w:rsidRPr="00606646">
        <w:rPr>
          <w:rFonts w:ascii="Arial" w:hAnsi="Arial" w:cs="Arial"/>
        </w:rPr>
        <w:t>3</w:t>
      </w:r>
      <w:r w:rsidR="000E209F" w:rsidRPr="00606646">
        <w:rPr>
          <w:rFonts w:ascii="Arial" w:hAnsi="Arial" w:cs="Arial"/>
        </w:rPr>
        <w:tab/>
      </w:r>
      <w:r w:rsidR="00D95C51" w:rsidRPr="00606646">
        <w:rPr>
          <w:rFonts w:ascii="Arial" w:hAnsi="Arial" w:cs="Arial"/>
        </w:rPr>
        <w:t>To ensure an effective response, each organisation needs to understand its responsibilities and how its activities feed into and relate to the work being undertaken by other organisations contributing to the response.</w:t>
      </w:r>
    </w:p>
    <w:p w:rsidR="000E209F" w:rsidRPr="00606646" w:rsidRDefault="009D7712" w:rsidP="003A5ADC">
      <w:pPr>
        <w:widowControl w:val="0"/>
        <w:ind w:left="720" w:hanging="720"/>
        <w:jc w:val="both"/>
        <w:rPr>
          <w:rFonts w:ascii="Arial" w:hAnsi="Arial" w:cs="Arial"/>
        </w:rPr>
      </w:pPr>
      <w:r w:rsidRPr="00606646">
        <w:rPr>
          <w:rFonts w:ascii="Arial" w:hAnsi="Arial" w:cs="Arial"/>
        </w:rPr>
        <w:t>7.4</w:t>
      </w:r>
      <w:r w:rsidR="000E209F" w:rsidRPr="00606646">
        <w:rPr>
          <w:rFonts w:ascii="Arial" w:hAnsi="Arial" w:cs="Arial"/>
        </w:rPr>
        <w:tab/>
      </w:r>
      <w:r w:rsidR="00E36B5C" w:rsidRPr="00606646">
        <w:rPr>
          <w:rFonts w:ascii="Arial" w:hAnsi="Arial" w:cs="Arial"/>
        </w:rPr>
        <w:t xml:space="preserve">A potential pandemic </w:t>
      </w:r>
      <w:r w:rsidR="009E72F2" w:rsidRPr="00606646">
        <w:rPr>
          <w:rFonts w:ascii="Arial" w:hAnsi="Arial" w:cs="Arial"/>
        </w:rPr>
        <w:t>flu response</w:t>
      </w:r>
      <w:r w:rsidR="00E36B5C" w:rsidRPr="00606646">
        <w:rPr>
          <w:rFonts w:ascii="Arial" w:hAnsi="Arial" w:cs="Arial"/>
        </w:rPr>
        <w:t xml:space="preserve"> will be triggered following a tripartite meeting or teleconference between London Resilience Group</w:t>
      </w:r>
      <w:r w:rsidR="00A762FF" w:rsidRPr="00606646">
        <w:rPr>
          <w:rFonts w:ascii="Arial" w:hAnsi="Arial" w:cs="Arial"/>
        </w:rPr>
        <w:t xml:space="preserve"> (LRG)</w:t>
      </w:r>
      <w:r w:rsidR="00E36B5C" w:rsidRPr="00606646">
        <w:rPr>
          <w:rFonts w:ascii="Arial" w:hAnsi="Arial" w:cs="Arial"/>
        </w:rPr>
        <w:t xml:space="preserve">, NHS </w:t>
      </w:r>
      <w:r w:rsidR="00D42C71" w:rsidRPr="00606646">
        <w:rPr>
          <w:rFonts w:ascii="Arial" w:hAnsi="Arial" w:cs="Arial"/>
        </w:rPr>
        <w:t xml:space="preserve">England (London) </w:t>
      </w:r>
      <w:r w:rsidR="00E36B5C" w:rsidRPr="00606646">
        <w:rPr>
          <w:rFonts w:ascii="Arial" w:hAnsi="Arial" w:cs="Arial"/>
        </w:rPr>
        <w:t>and PHE</w:t>
      </w:r>
      <w:r w:rsidR="00D42C71" w:rsidRPr="00606646">
        <w:rPr>
          <w:rFonts w:ascii="Arial" w:hAnsi="Arial" w:cs="Arial"/>
        </w:rPr>
        <w:t>. T</w:t>
      </w:r>
      <w:r w:rsidR="00A762FF" w:rsidRPr="00606646">
        <w:rPr>
          <w:rFonts w:ascii="Arial" w:hAnsi="Arial" w:cs="Arial"/>
        </w:rPr>
        <w:t>his will allow for a</w:t>
      </w:r>
      <w:r w:rsidR="006663CB" w:rsidRPr="00606646">
        <w:rPr>
          <w:rFonts w:ascii="Arial" w:hAnsi="Arial" w:cs="Arial"/>
        </w:rPr>
        <w:t xml:space="preserve"> coordinated assessment and informed judgement of the situation</w:t>
      </w:r>
      <w:r w:rsidR="00A762FF" w:rsidRPr="00606646">
        <w:rPr>
          <w:rFonts w:ascii="Arial" w:hAnsi="Arial" w:cs="Arial"/>
        </w:rPr>
        <w:t xml:space="preserve"> to be made</w:t>
      </w:r>
      <w:r w:rsidR="006663CB" w:rsidRPr="00606646">
        <w:rPr>
          <w:rFonts w:ascii="Arial" w:hAnsi="Arial" w:cs="Arial"/>
        </w:rPr>
        <w:t xml:space="preserve">. At this point, and at a time mutually agreed by the tripartite group, a </w:t>
      </w:r>
      <w:r w:rsidR="006D5895" w:rsidRPr="00606646">
        <w:rPr>
          <w:rFonts w:ascii="Arial" w:hAnsi="Arial" w:cs="Arial"/>
        </w:rPr>
        <w:t>Strategic</w:t>
      </w:r>
      <w:r w:rsidR="00FC70E9" w:rsidRPr="00606646">
        <w:rPr>
          <w:rFonts w:ascii="Arial" w:hAnsi="Arial" w:cs="Arial"/>
        </w:rPr>
        <w:t xml:space="preserve"> Coordinating</w:t>
      </w:r>
      <w:r w:rsidR="006D5895" w:rsidRPr="00606646">
        <w:rPr>
          <w:rFonts w:ascii="Arial" w:hAnsi="Arial" w:cs="Arial"/>
        </w:rPr>
        <w:t xml:space="preserve"> Group </w:t>
      </w:r>
      <w:r w:rsidR="006663CB" w:rsidRPr="00606646">
        <w:rPr>
          <w:rFonts w:ascii="Arial" w:hAnsi="Arial" w:cs="Arial"/>
        </w:rPr>
        <w:t>meeting will be convened.</w:t>
      </w:r>
    </w:p>
    <w:p w:rsidR="009064E0" w:rsidRPr="00606646" w:rsidRDefault="009064E0" w:rsidP="00CC2C90">
      <w:pPr>
        <w:widowControl w:val="0"/>
        <w:spacing w:after="120"/>
        <w:ind w:left="720"/>
        <w:jc w:val="both"/>
        <w:rPr>
          <w:rFonts w:ascii="Arial" w:hAnsi="Arial" w:cs="Arial"/>
        </w:rPr>
      </w:pPr>
      <w:r w:rsidRPr="00606646">
        <w:rPr>
          <w:rFonts w:ascii="Arial" w:hAnsi="Arial" w:cs="Arial"/>
        </w:rPr>
        <w:t>Typically a</w:t>
      </w:r>
      <w:r w:rsidR="00D42C71" w:rsidRPr="00606646">
        <w:rPr>
          <w:rFonts w:ascii="Arial" w:hAnsi="Arial" w:cs="Arial"/>
        </w:rPr>
        <w:t>n</w:t>
      </w:r>
      <w:r w:rsidRPr="00606646">
        <w:rPr>
          <w:rFonts w:ascii="Arial" w:hAnsi="Arial" w:cs="Arial"/>
        </w:rPr>
        <w:t xml:space="preserve"> SCG</w:t>
      </w:r>
      <w:r w:rsidR="00B81E60" w:rsidRPr="00606646">
        <w:rPr>
          <w:rStyle w:val="FootnoteReference"/>
          <w:rFonts w:ascii="Arial" w:hAnsi="Arial" w:cs="Arial"/>
        </w:rPr>
        <w:footnoteReference w:id="3"/>
      </w:r>
      <w:r w:rsidRPr="00606646">
        <w:rPr>
          <w:rFonts w:ascii="Arial" w:hAnsi="Arial" w:cs="Arial"/>
        </w:rPr>
        <w:t xml:space="preserve"> will be made up of representatives of the following agencies</w:t>
      </w:r>
      <w:r w:rsidR="00971088" w:rsidRPr="00606646">
        <w:rPr>
          <w:rFonts w:ascii="Arial" w:hAnsi="Arial" w:cs="Arial"/>
        </w:rPr>
        <w:t>/organisations</w:t>
      </w:r>
      <w:r w:rsidR="00CC2C90" w:rsidRPr="00606646">
        <w:rPr>
          <w:rFonts w:ascii="Arial" w:hAnsi="Arial" w:cs="Arial"/>
        </w:rPr>
        <w:t>:</w:t>
      </w:r>
    </w:p>
    <w:tbl>
      <w:tblPr>
        <w:tblStyle w:val="TableGrid"/>
        <w:tblW w:w="0" w:type="auto"/>
        <w:tblInd w:w="1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2"/>
      </w:tblGrid>
      <w:tr w:rsidR="009064E0" w:rsidRPr="00606646" w:rsidTr="002D6A89">
        <w:tc>
          <w:tcPr>
            <w:tcW w:w="5342" w:type="dxa"/>
          </w:tcPr>
          <w:p w:rsidR="009064E0" w:rsidRPr="00606646" w:rsidRDefault="003F6A4C" w:rsidP="00C130C8">
            <w:pPr>
              <w:widowControl w:val="0"/>
              <w:spacing w:before="40" w:after="40"/>
              <w:rPr>
                <w:rFonts w:ascii="Arial" w:hAnsi="Arial" w:cs="Arial"/>
              </w:rPr>
            </w:pPr>
            <w:r w:rsidRPr="00606646">
              <w:rPr>
                <w:rFonts w:ascii="Arial" w:hAnsi="Arial" w:cs="Arial"/>
              </w:rPr>
              <w:t>NHS England</w:t>
            </w:r>
          </w:p>
        </w:tc>
      </w:tr>
      <w:tr w:rsidR="009064E0" w:rsidRPr="00606646" w:rsidTr="002D6A89">
        <w:tc>
          <w:tcPr>
            <w:tcW w:w="5342" w:type="dxa"/>
          </w:tcPr>
          <w:p w:rsidR="009064E0" w:rsidRPr="00606646" w:rsidRDefault="003F6A4C" w:rsidP="00C130C8">
            <w:pPr>
              <w:widowControl w:val="0"/>
              <w:spacing w:before="40" w:after="40"/>
              <w:rPr>
                <w:rFonts w:ascii="Arial" w:hAnsi="Arial" w:cs="Arial"/>
              </w:rPr>
            </w:pPr>
            <w:r w:rsidRPr="00606646">
              <w:rPr>
                <w:rFonts w:ascii="Arial" w:hAnsi="Arial" w:cs="Arial"/>
              </w:rPr>
              <w:t>Public Health England</w:t>
            </w:r>
          </w:p>
        </w:tc>
      </w:tr>
      <w:tr w:rsidR="009064E0" w:rsidRPr="00606646" w:rsidTr="002D6A89">
        <w:tc>
          <w:tcPr>
            <w:tcW w:w="5342" w:type="dxa"/>
          </w:tcPr>
          <w:p w:rsidR="009064E0" w:rsidRPr="00606646" w:rsidRDefault="003F6A4C" w:rsidP="00C130C8">
            <w:pPr>
              <w:widowControl w:val="0"/>
              <w:spacing w:before="40" w:after="40"/>
              <w:rPr>
                <w:rFonts w:ascii="Arial" w:hAnsi="Arial" w:cs="Arial"/>
              </w:rPr>
            </w:pPr>
            <w:r w:rsidRPr="00606646">
              <w:rPr>
                <w:rFonts w:ascii="Arial" w:hAnsi="Arial" w:cs="Arial"/>
              </w:rPr>
              <w:t>Local Authorities</w:t>
            </w:r>
          </w:p>
        </w:tc>
      </w:tr>
      <w:tr w:rsidR="009064E0" w:rsidRPr="00606646" w:rsidTr="002D6A89">
        <w:tc>
          <w:tcPr>
            <w:tcW w:w="5342" w:type="dxa"/>
          </w:tcPr>
          <w:p w:rsidR="009064E0" w:rsidRPr="00606646" w:rsidRDefault="003F6A4C" w:rsidP="00C130C8">
            <w:pPr>
              <w:widowControl w:val="0"/>
              <w:spacing w:before="40" w:after="40"/>
              <w:rPr>
                <w:rFonts w:ascii="Arial" w:hAnsi="Arial" w:cs="Arial"/>
              </w:rPr>
            </w:pPr>
            <w:r w:rsidRPr="00606646">
              <w:rPr>
                <w:rFonts w:ascii="Arial" w:hAnsi="Arial" w:cs="Arial"/>
              </w:rPr>
              <w:t>London Resilience</w:t>
            </w:r>
            <w:r w:rsidR="00FC70E9" w:rsidRPr="00606646">
              <w:rPr>
                <w:rFonts w:ascii="Arial" w:hAnsi="Arial" w:cs="Arial"/>
              </w:rPr>
              <w:t xml:space="preserve"> Group</w:t>
            </w:r>
          </w:p>
        </w:tc>
      </w:tr>
      <w:tr w:rsidR="009064E0" w:rsidRPr="00606646" w:rsidTr="002D6A89">
        <w:tc>
          <w:tcPr>
            <w:tcW w:w="5342" w:type="dxa"/>
          </w:tcPr>
          <w:p w:rsidR="00C130C8" w:rsidRPr="00606646" w:rsidRDefault="00C130C8" w:rsidP="00C130C8">
            <w:pPr>
              <w:widowControl w:val="0"/>
              <w:spacing w:before="40" w:after="40"/>
              <w:rPr>
                <w:rFonts w:ascii="Arial" w:hAnsi="Arial" w:cs="Arial"/>
              </w:rPr>
            </w:pPr>
            <w:r w:rsidRPr="00606646">
              <w:rPr>
                <w:rFonts w:ascii="Arial" w:hAnsi="Arial" w:cs="Arial"/>
              </w:rPr>
              <w:t>Greater London Authority</w:t>
            </w:r>
          </w:p>
          <w:p w:rsidR="009064E0" w:rsidRPr="00606646" w:rsidRDefault="00C130C8" w:rsidP="00C130C8">
            <w:pPr>
              <w:widowControl w:val="0"/>
              <w:spacing w:before="40" w:after="40"/>
              <w:rPr>
                <w:rFonts w:ascii="Arial" w:hAnsi="Arial" w:cs="Arial"/>
              </w:rPr>
            </w:pPr>
            <w:r w:rsidRPr="00606646">
              <w:rPr>
                <w:rFonts w:ascii="Arial" w:hAnsi="Arial" w:cs="Arial"/>
              </w:rPr>
              <w:t xml:space="preserve">Environment Agency </w:t>
            </w:r>
          </w:p>
        </w:tc>
      </w:tr>
      <w:tr w:rsidR="009064E0" w:rsidRPr="00606646" w:rsidTr="002D6A89">
        <w:tc>
          <w:tcPr>
            <w:tcW w:w="5342" w:type="dxa"/>
          </w:tcPr>
          <w:p w:rsidR="009064E0" w:rsidRPr="00606646" w:rsidRDefault="003F6A4C" w:rsidP="00C130C8">
            <w:pPr>
              <w:widowControl w:val="0"/>
              <w:spacing w:before="40" w:after="40"/>
              <w:rPr>
                <w:rFonts w:ascii="Arial" w:hAnsi="Arial" w:cs="Arial"/>
              </w:rPr>
            </w:pPr>
            <w:r w:rsidRPr="00606646">
              <w:rPr>
                <w:rFonts w:ascii="Arial" w:hAnsi="Arial" w:cs="Arial"/>
              </w:rPr>
              <w:t>Police</w:t>
            </w:r>
          </w:p>
        </w:tc>
      </w:tr>
      <w:tr w:rsidR="009064E0" w:rsidRPr="00606646" w:rsidTr="002D6A89">
        <w:tc>
          <w:tcPr>
            <w:tcW w:w="5342" w:type="dxa"/>
          </w:tcPr>
          <w:p w:rsidR="009064E0" w:rsidRPr="00606646" w:rsidRDefault="003F6A4C" w:rsidP="00C130C8">
            <w:pPr>
              <w:widowControl w:val="0"/>
              <w:spacing w:before="40" w:after="40"/>
              <w:rPr>
                <w:rFonts w:ascii="Arial" w:hAnsi="Arial" w:cs="Arial"/>
              </w:rPr>
            </w:pPr>
            <w:r w:rsidRPr="00606646">
              <w:rPr>
                <w:rFonts w:ascii="Arial" w:hAnsi="Arial" w:cs="Arial"/>
              </w:rPr>
              <w:t>Ambulance</w:t>
            </w:r>
          </w:p>
        </w:tc>
      </w:tr>
      <w:tr w:rsidR="009064E0" w:rsidRPr="00606646" w:rsidTr="002D6A89">
        <w:tc>
          <w:tcPr>
            <w:tcW w:w="5342" w:type="dxa"/>
          </w:tcPr>
          <w:p w:rsidR="009064E0" w:rsidRPr="00606646" w:rsidRDefault="003F6A4C" w:rsidP="00C130C8">
            <w:pPr>
              <w:widowControl w:val="0"/>
              <w:spacing w:before="40" w:after="40"/>
              <w:rPr>
                <w:rFonts w:ascii="Arial" w:hAnsi="Arial" w:cs="Arial"/>
              </w:rPr>
            </w:pPr>
            <w:r w:rsidRPr="00606646">
              <w:rPr>
                <w:rFonts w:ascii="Arial" w:hAnsi="Arial" w:cs="Arial"/>
              </w:rPr>
              <w:t>Fire</w:t>
            </w:r>
          </w:p>
        </w:tc>
      </w:tr>
      <w:tr w:rsidR="009064E0" w:rsidRPr="00606646" w:rsidTr="002D6A89">
        <w:tc>
          <w:tcPr>
            <w:tcW w:w="5342" w:type="dxa"/>
          </w:tcPr>
          <w:p w:rsidR="009064E0" w:rsidRPr="00606646" w:rsidRDefault="00041F61" w:rsidP="00C130C8">
            <w:pPr>
              <w:widowControl w:val="0"/>
              <w:spacing w:before="40" w:after="40"/>
              <w:rPr>
                <w:rFonts w:ascii="Arial" w:hAnsi="Arial" w:cs="Arial"/>
              </w:rPr>
            </w:pPr>
            <w:r w:rsidRPr="00606646">
              <w:rPr>
                <w:rFonts w:ascii="Arial" w:hAnsi="Arial" w:cs="Arial"/>
              </w:rPr>
              <w:t xml:space="preserve">Government  Liaison </w:t>
            </w:r>
            <w:r w:rsidR="00C130C8" w:rsidRPr="00606646">
              <w:rPr>
                <w:rFonts w:ascii="Arial" w:hAnsi="Arial" w:cs="Arial"/>
              </w:rPr>
              <w:t>Team</w:t>
            </w:r>
          </w:p>
        </w:tc>
      </w:tr>
      <w:tr w:rsidR="009064E0" w:rsidRPr="00606646" w:rsidTr="002D6A89">
        <w:tc>
          <w:tcPr>
            <w:tcW w:w="5342" w:type="dxa"/>
          </w:tcPr>
          <w:p w:rsidR="009064E0" w:rsidRPr="00606646" w:rsidRDefault="00041F61" w:rsidP="00C130C8">
            <w:pPr>
              <w:widowControl w:val="0"/>
              <w:spacing w:before="40" w:after="40"/>
              <w:rPr>
                <w:rFonts w:ascii="Arial" w:hAnsi="Arial" w:cs="Arial"/>
              </w:rPr>
            </w:pPr>
            <w:r w:rsidRPr="00606646">
              <w:rPr>
                <w:rFonts w:ascii="Arial" w:hAnsi="Arial" w:cs="Arial"/>
              </w:rPr>
              <w:t>Transport</w:t>
            </w:r>
            <w:r w:rsidR="00FC70E9" w:rsidRPr="00606646">
              <w:rPr>
                <w:rFonts w:ascii="Arial" w:hAnsi="Arial" w:cs="Arial"/>
              </w:rPr>
              <w:t xml:space="preserve"> Sector</w:t>
            </w:r>
          </w:p>
        </w:tc>
      </w:tr>
      <w:tr w:rsidR="009064E0" w:rsidRPr="00606646" w:rsidTr="002D6A89">
        <w:tc>
          <w:tcPr>
            <w:tcW w:w="5342" w:type="dxa"/>
          </w:tcPr>
          <w:p w:rsidR="009064E0" w:rsidRPr="00606646" w:rsidRDefault="002E76C5" w:rsidP="00C130C8">
            <w:pPr>
              <w:widowControl w:val="0"/>
              <w:spacing w:before="40" w:after="40"/>
              <w:rPr>
                <w:rFonts w:ascii="Arial" w:hAnsi="Arial" w:cs="Arial"/>
              </w:rPr>
            </w:pPr>
            <w:r w:rsidRPr="00606646">
              <w:rPr>
                <w:rFonts w:ascii="Arial" w:hAnsi="Arial" w:cs="Arial"/>
              </w:rPr>
              <w:t>Utilities</w:t>
            </w:r>
            <w:r w:rsidR="00FC70E9" w:rsidRPr="00606646">
              <w:rPr>
                <w:rFonts w:ascii="Arial" w:hAnsi="Arial" w:cs="Arial"/>
              </w:rPr>
              <w:t xml:space="preserve"> Sector</w:t>
            </w:r>
          </w:p>
        </w:tc>
      </w:tr>
      <w:tr w:rsidR="00971088" w:rsidRPr="00606646" w:rsidTr="002D6A89">
        <w:tc>
          <w:tcPr>
            <w:tcW w:w="5342" w:type="dxa"/>
          </w:tcPr>
          <w:p w:rsidR="00971088" w:rsidRPr="00606646" w:rsidRDefault="00971088" w:rsidP="00C130C8">
            <w:pPr>
              <w:widowControl w:val="0"/>
              <w:spacing w:before="40" w:after="40"/>
              <w:rPr>
                <w:rFonts w:ascii="Arial" w:hAnsi="Arial" w:cs="Arial"/>
              </w:rPr>
            </w:pPr>
            <w:r w:rsidRPr="00606646">
              <w:rPr>
                <w:rFonts w:ascii="Arial" w:hAnsi="Arial" w:cs="Arial"/>
              </w:rPr>
              <w:t>Voluntary Sector</w:t>
            </w:r>
          </w:p>
        </w:tc>
      </w:tr>
      <w:tr w:rsidR="00971088" w:rsidRPr="00606646" w:rsidTr="002D6A89">
        <w:tc>
          <w:tcPr>
            <w:tcW w:w="5342" w:type="dxa"/>
          </w:tcPr>
          <w:p w:rsidR="00971088" w:rsidRPr="00606646" w:rsidRDefault="00971088" w:rsidP="00C130C8">
            <w:pPr>
              <w:widowControl w:val="0"/>
              <w:spacing w:before="40" w:after="40"/>
              <w:rPr>
                <w:rFonts w:ascii="Arial" w:hAnsi="Arial" w:cs="Arial"/>
              </w:rPr>
            </w:pPr>
            <w:r w:rsidRPr="00606646">
              <w:rPr>
                <w:rFonts w:ascii="Arial" w:hAnsi="Arial" w:cs="Arial"/>
              </w:rPr>
              <w:t>Faith Sector</w:t>
            </w:r>
          </w:p>
        </w:tc>
      </w:tr>
      <w:tr w:rsidR="00971088" w:rsidRPr="00606646" w:rsidTr="002D6A89">
        <w:tc>
          <w:tcPr>
            <w:tcW w:w="5342" w:type="dxa"/>
          </w:tcPr>
          <w:p w:rsidR="00971088" w:rsidRPr="00606646" w:rsidRDefault="00971088" w:rsidP="00C130C8">
            <w:pPr>
              <w:widowControl w:val="0"/>
              <w:spacing w:before="40" w:after="40"/>
              <w:rPr>
                <w:rFonts w:ascii="Arial" w:hAnsi="Arial" w:cs="Arial"/>
              </w:rPr>
            </w:pPr>
            <w:r w:rsidRPr="00606646">
              <w:rPr>
                <w:rFonts w:ascii="Arial" w:hAnsi="Arial" w:cs="Arial"/>
              </w:rPr>
              <w:t>Business Sector</w:t>
            </w:r>
          </w:p>
          <w:p w:rsidR="00C130C8" w:rsidRPr="00606646" w:rsidRDefault="00C130C8" w:rsidP="00C130C8">
            <w:pPr>
              <w:widowControl w:val="0"/>
              <w:spacing w:before="40" w:after="40"/>
              <w:rPr>
                <w:rFonts w:ascii="Arial" w:hAnsi="Arial" w:cs="Arial"/>
              </w:rPr>
            </w:pPr>
            <w:r w:rsidRPr="00606646">
              <w:rPr>
                <w:rFonts w:ascii="Arial" w:hAnsi="Arial" w:cs="Arial"/>
              </w:rPr>
              <w:t>Military</w:t>
            </w:r>
          </w:p>
          <w:p w:rsidR="00C130C8" w:rsidRPr="00606646" w:rsidRDefault="00C130C8" w:rsidP="00C130C8">
            <w:pPr>
              <w:widowControl w:val="0"/>
              <w:spacing w:before="40" w:after="40"/>
              <w:rPr>
                <w:rFonts w:ascii="Arial" w:hAnsi="Arial" w:cs="Arial"/>
              </w:rPr>
            </w:pPr>
            <w:r w:rsidRPr="00606646">
              <w:rPr>
                <w:rFonts w:ascii="Arial" w:hAnsi="Arial" w:cs="Arial"/>
              </w:rPr>
              <w:t>London Resilience Communication Group</w:t>
            </w:r>
          </w:p>
        </w:tc>
      </w:tr>
    </w:tbl>
    <w:p w:rsidR="00B81E60" w:rsidRPr="00606646" w:rsidRDefault="009D7712" w:rsidP="00C130C8">
      <w:pPr>
        <w:widowControl w:val="0"/>
        <w:ind w:left="720" w:hanging="720"/>
        <w:jc w:val="both"/>
        <w:rPr>
          <w:rFonts w:ascii="Arial" w:hAnsi="Arial" w:cs="Arial"/>
        </w:rPr>
      </w:pPr>
      <w:r w:rsidRPr="00606646">
        <w:rPr>
          <w:rFonts w:ascii="Arial" w:hAnsi="Arial" w:cs="Arial"/>
        </w:rPr>
        <w:t>7.5</w:t>
      </w:r>
      <w:r w:rsidR="008E62EB" w:rsidRPr="00606646">
        <w:rPr>
          <w:rFonts w:ascii="Arial" w:hAnsi="Arial" w:cs="Arial"/>
        </w:rPr>
        <w:tab/>
      </w:r>
      <w:r w:rsidR="00FC70E9" w:rsidRPr="00606646">
        <w:rPr>
          <w:rFonts w:ascii="Arial" w:hAnsi="Arial" w:cs="Arial"/>
        </w:rPr>
        <w:t>A Strategic Coordinating</w:t>
      </w:r>
      <w:r w:rsidR="00E95489" w:rsidRPr="00606646">
        <w:rPr>
          <w:rFonts w:ascii="Arial" w:hAnsi="Arial" w:cs="Arial"/>
        </w:rPr>
        <w:t xml:space="preserve"> Group (SCG)</w:t>
      </w:r>
      <w:r w:rsidR="006663CB" w:rsidRPr="00606646">
        <w:rPr>
          <w:rFonts w:ascii="Arial" w:hAnsi="Arial" w:cs="Arial"/>
        </w:rPr>
        <w:t xml:space="preserve"> meeting</w:t>
      </w:r>
      <w:r w:rsidR="00FC70E9" w:rsidRPr="00606646">
        <w:rPr>
          <w:rFonts w:ascii="Arial" w:hAnsi="Arial" w:cs="Arial"/>
        </w:rPr>
        <w:t xml:space="preserve"> for </w:t>
      </w:r>
      <w:r w:rsidR="00F95143" w:rsidRPr="00606646">
        <w:rPr>
          <w:rFonts w:ascii="Arial" w:hAnsi="Arial" w:cs="Arial"/>
        </w:rPr>
        <w:t>Pandemic Flu</w:t>
      </w:r>
      <w:r w:rsidR="00E85C6C" w:rsidRPr="00606646">
        <w:rPr>
          <w:rFonts w:ascii="Arial" w:hAnsi="Arial" w:cs="Arial"/>
        </w:rPr>
        <w:t>,</w:t>
      </w:r>
      <w:r w:rsidR="00F95143" w:rsidRPr="00606646">
        <w:rPr>
          <w:rFonts w:ascii="Arial" w:hAnsi="Arial" w:cs="Arial"/>
        </w:rPr>
        <w:t xml:space="preserve"> </w:t>
      </w:r>
      <w:r w:rsidR="006663CB" w:rsidRPr="00606646">
        <w:rPr>
          <w:rFonts w:ascii="Arial" w:hAnsi="Arial" w:cs="Arial"/>
        </w:rPr>
        <w:t xml:space="preserve"> would normally be chaired by </w:t>
      </w:r>
      <w:r w:rsidR="00867EA1" w:rsidRPr="00606646">
        <w:rPr>
          <w:rFonts w:ascii="Arial" w:hAnsi="Arial" w:cs="Arial"/>
        </w:rPr>
        <w:t>PHE during the Detect an</w:t>
      </w:r>
      <w:r w:rsidR="00FC70E9" w:rsidRPr="00606646">
        <w:rPr>
          <w:rFonts w:ascii="Arial" w:hAnsi="Arial" w:cs="Arial"/>
        </w:rPr>
        <w:t>d Assess elements the situation. NHS (England) or L</w:t>
      </w:r>
      <w:r w:rsidR="00867EA1" w:rsidRPr="00606646">
        <w:rPr>
          <w:rFonts w:ascii="Arial" w:hAnsi="Arial" w:cs="Arial"/>
        </w:rPr>
        <w:t xml:space="preserve">ocal Authorities </w:t>
      </w:r>
      <w:r w:rsidR="00FC70E9" w:rsidRPr="00606646">
        <w:rPr>
          <w:rFonts w:ascii="Arial" w:hAnsi="Arial" w:cs="Arial"/>
        </w:rPr>
        <w:t xml:space="preserve">may chair the SCG during other phases </w:t>
      </w:r>
      <w:r w:rsidR="00A560A2" w:rsidRPr="00606646">
        <w:rPr>
          <w:rFonts w:ascii="Arial" w:hAnsi="Arial" w:cs="Arial"/>
        </w:rPr>
        <w:t xml:space="preserve">depending on the </w:t>
      </w:r>
      <w:r w:rsidR="00A560A2" w:rsidRPr="00606646">
        <w:rPr>
          <w:rFonts w:ascii="Arial" w:hAnsi="Arial" w:cs="Arial"/>
        </w:rPr>
        <w:lastRenderedPageBreak/>
        <w:t>circumstances.</w:t>
      </w:r>
      <w:r w:rsidR="00FC70E9" w:rsidRPr="00606646">
        <w:rPr>
          <w:rFonts w:ascii="Arial" w:hAnsi="Arial" w:cs="Arial"/>
        </w:rPr>
        <w:t xml:space="preserve"> The London Resilience Group may also chair Partnership teleconferences if required. </w:t>
      </w:r>
    </w:p>
    <w:p w:rsidR="006663CB" w:rsidRPr="00606646" w:rsidRDefault="009D7712" w:rsidP="00C130C8">
      <w:pPr>
        <w:widowControl w:val="0"/>
        <w:ind w:left="720" w:hanging="720"/>
        <w:rPr>
          <w:rFonts w:ascii="Arial" w:hAnsi="Arial" w:cs="Arial"/>
        </w:rPr>
      </w:pPr>
      <w:r w:rsidRPr="00606646">
        <w:rPr>
          <w:rFonts w:ascii="Arial" w:hAnsi="Arial" w:cs="Arial"/>
        </w:rPr>
        <w:t>7.6</w:t>
      </w:r>
      <w:r w:rsidR="000E209F" w:rsidRPr="00606646">
        <w:rPr>
          <w:rFonts w:ascii="Arial" w:hAnsi="Arial" w:cs="Arial"/>
        </w:rPr>
        <w:t xml:space="preserve"> </w:t>
      </w:r>
      <w:r w:rsidR="000E209F" w:rsidRPr="00606646">
        <w:rPr>
          <w:rFonts w:ascii="Arial" w:hAnsi="Arial" w:cs="Arial"/>
        </w:rPr>
        <w:tab/>
      </w:r>
      <w:r w:rsidR="006663CB" w:rsidRPr="00606646">
        <w:rPr>
          <w:rFonts w:ascii="Arial" w:hAnsi="Arial" w:cs="Arial"/>
        </w:rPr>
        <w:t xml:space="preserve">The </w:t>
      </w:r>
      <w:r w:rsidR="00A762FF" w:rsidRPr="00606646">
        <w:rPr>
          <w:rFonts w:ascii="Arial" w:hAnsi="Arial" w:cs="Arial"/>
        </w:rPr>
        <w:t xml:space="preserve">core </w:t>
      </w:r>
      <w:r w:rsidR="00DC733C" w:rsidRPr="00606646">
        <w:rPr>
          <w:rFonts w:ascii="Arial" w:hAnsi="Arial" w:cs="Arial"/>
        </w:rPr>
        <w:t>functions</w:t>
      </w:r>
      <w:r w:rsidR="00CC2C90" w:rsidRPr="00606646">
        <w:rPr>
          <w:rFonts w:ascii="Arial" w:hAnsi="Arial" w:cs="Arial"/>
        </w:rPr>
        <w:t xml:space="preserve"> of </w:t>
      </w:r>
      <w:r w:rsidR="00665801" w:rsidRPr="00606646">
        <w:rPr>
          <w:rFonts w:ascii="Arial" w:hAnsi="Arial" w:cs="Arial"/>
        </w:rPr>
        <w:t>London</w:t>
      </w:r>
      <w:r w:rsidR="00CC2C90" w:rsidRPr="00606646">
        <w:rPr>
          <w:rFonts w:ascii="Arial" w:hAnsi="Arial" w:cs="Arial"/>
        </w:rPr>
        <w:t>’s</w:t>
      </w:r>
      <w:r w:rsidR="00665801" w:rsidRPr="00606646">
        <w:rPr>
          <w:rFonts w:ascii="Arial" w:hAnsi="Arial" w:cs="Arial"/>
        </w:rPr>
        <w:t xml:space="preserve"> strategic coordination</w:t>
      </w:r>
      <w:r w:rsidR="00FC70E9" w:rsidRPr="00606646">
        <w:rPr>
          <w:rFonts w:ascii="Arial" w:hAnsi="Arial" w:cs="Arial"/>
        </w:rPr>
        <w:t xml:space="preserve"> </w:t>
      </w:r>
      <w:r w:rsidR="00CC2C90" w:rsidRPr="00606646">
        <w:rPr>
          <w:rFonts w:ascii="Arial" w:hAnsi="Arial" w:cs="Arial"/>
        </w:rPr>
        <w:t>arrangements as set out in the Strategic Coordination Protocol</w:t>
      </w:r>
      <w:r w:rsidR="006663CB" w:rsidRPr="00606646">
        <w:rPr>
          <w:rFonts w:ascii="Arial" w:hAnsi="Arial" w:cs="Arial"/>
        </w:rPr>
        <w:t xml:space="preserve">: </w:t>
      </w:r>
    </w:p>
    <w:p w:rsidR="00DC733C" w:rsidRPr="00606646" w:rsidRDefault="00DC733C" w:rsidP="00CC2C90">
      <w:pPr>
        <w:pStyle w:val="ListParagraph"/>
        <w:widowControl w:val="0"/>
        <w:numPr>
          <w:ilvl w:val="0"/>
          <w:numId w:val="46"/>
        </w:numPr>
        <w:spacing w:after="40"/>
        <w:contextualSpacing w:val="0"/>
        <w:rPr>
          <w:rFonts w:ascii="Arial" w:hAnsi="Arial" w:cs="Arial"/>
          <w:sz w:val="22"/>
          <w:szCs w:val="22"/>
        </w:rPr>
      </w:pPr>
      <w:r w:rsidRPr="00606646">
        <w:rPr>
          <w:rFonts w:ascii="Arial" w:hAnsi="Arial" w:cs="Arial"/>
          <w:sz w:val="22"/>
          <w:szCs w:val="22"/>
        </w:rPr>
        <w:t>Notification of Strategic Coordination Arrangements</w:t>
      </w:r>
    </w:p>
    <w:p w:rsidR="00DC733C" w:rsidRPr="00606646" w:rsidRDefault="00665801" w:rsidP="00CC2C90">
      <w:pPr>
        <w:pStyle w:val="ListParagraph"/>
        <w:widowControl w:val="0"/>
        <w:numPr>
          <w:ilvl w:val="0"/>
          <w:numId w:val="46"/>
        </w:numPr>
        <w:spacing w:after="40"/>
        <w:contextualSpacing w:val="0"/>
        <w:rPr>
          <w:rFonts w:ascii="Arial" w:hAnsi="Arial" w:cs="Arial"/>
          <w:sz w:val="22"/>
          <w:szCs w:val="22"/>
        </w:rPr>
      </w:pPr>
      <w:r w:rsidRPr="00606646">
        <w:rPr>
          <w:rFonts w:ascii="Arial" w:hAnsi="Arial" w:cs="Arial"/>
          <w:sz w:val="22"/>
          <w:szCs w:val="22"/>
        </w:rPr>
        <w:t>Coordination - ranging from monitoring the situation to a full Strategic Coordinating Group meeting</w:t>
      </w:r>
    </w:p>
    <w:p w:rsidR="00DC733C" w:rsidRPr="00606646" w:rsidRDefault="00DC733C" w:rsidP="00CC2C90">
      <w:pPr>
        <w:pStyle w:val="ListParagraph"/>
        <w:widowControl w:val="0"/>
        <w:numPr>
          <w:ilvl w:val="0"/>
          <w:numId w:val="46"/>
        </w:numPr>
        <w:spacing w:after="40"/>
        <w:contextualSpacing w:val="0"/>
        <w:rPr>
          <w:rFonts w:ascii="Arial" w:hAnsi="Arial" w:cs="Arial"/>
          <w:sz w:val="22"/>
          <w:szCs w:val="22"/>
        </w:rPr>
      </w:pPr>
      <w:r w:rsidRPr="00606646">
        <w:rPr>
          <w:rFonts w:ascii="Arial" w:hAnsi="Arial" w:cs="Arial"/>
          <w:sz w:val="22"/>
          <w:szCs w:val="22"/>
        </w:rPr>
        <w:t>T</w:t>
      </w:r>
      <w:r w:rsidR="00665801" w:rsidRPr="00606646">
        <w:rPr>
          <w:rFonts w:ascii="Arial" w:hAnsi="Arial" w:cs="Arial"/>
          <w:sz w:val="22"/>
          <w:szCs w:val="22"/>
        </w:rPr>
        <w:t>actical Coordinating Group (pan-</w:t>
      </w:r>
      <w:r w:rsidRPr="00606646">
        <w:rPr>
          <w:rFonts w:ascii="Arial" w:hAnsi="Arial" w:cs="Arial"/>
          <w:sz w:val="22"/>
          <w:szCs w:val="22"/>
        </w:rPr>
        <w:t>London)</w:t>
      </w:r>
      <w:r w:rsidR="00665801" w:rsidRPr="00606646">
        <w:rPr>
          <w:rFonts w:ascii="Arial" w:hAnsi="Arial" w:cs="Arial"/>
          <w:sz w:val="22"/>
          <w:szCs w:val="22"/>
        </w:rPr>
        <w:t xml:space="preserve"> – a subordinate structure to the SCG</w:t>
      </w:r>
    </w:p>
    <w:p w:rsidR="00DC733C" w:rsidRPr="00606646" w:rsidRDefault="00DC733C" w:rsidP="00CC2C90">
      <w:pPr>
        <w:pStyle w:val="ListParagraph"/>
        <w:widowControl w:val="0"/>
        <w:numPr>
          <w:ilvl w:val="0"/>
          <w:numId w:val="46"/>
        </w:numPr>
        <w:spacing w:after="40"/>
        <w:contextualSpacing w:val="0"/>
        <w:rPr>
          <w:rFonts w:ascii="Arial" w:hAnsi="Arial" w:cs="Arial"/>
          <w:sz w:val="22"/>
          <w:szCs w:val="22"/>
        </w:rPr>
      </w:pPr>
      <w:r w:rsidRPr="00606646">
        <w:rPr>
          <w:rFonts w:ascii="Arial" w:hAnsi="Arial" w:cs="Arial"/>
          <w:sz w:val="22"/>
          <w:szCs w:val="22"/>
        </w:rPr>
        <w:t>On-scene Coordinating Group</w:t>
      </w:r>
      <w:r w:rsidR="00665801" w:rsidRPr="00606646">
        <w:rPr>
          <w:rFonts w:ascii="Arial" w:hAnsi="Arial" w:cs="Arial"/>
          <w:sz w:val="22"/>
          <w:szCs w:val="22"/>
        </w:rPr>
        <w:t xml:space="preserve"> – a subordinate structure to the </w:t>
      </w:r>
      <w:proofErr w:type="spellStart"/>
      <w:r w:rsidR="00665801" w:rsidRPr="00606646">
        <w:rPr>
          <w:rFonts w:ascii="Arial" w:hAnsi="Arial" w:cs="Arial"/>
          <w:sz w:val="22"/>
          <w:szCs w:val="22"/>
        </w:rPr>
        <w:t>TCG</w:t>
      </w:r>
      <w:proofErr w:type="spellEnd"/>
    </w:p>
    <w:p w:rsidR="00DC733C" w:rsidRPr="00606646" w:rsidRDefault="00DC733C" w:rsidP="00CC2C90">
      <w:pPr>
        <w:pStyle w:val="ListParagraph"/>
        <w:widowControl w:val="0"/>
        <w:numPr>
          <w:ilvl w:val="0"/>
          <w:numId w:val="46"/>
        </w:numPr>
        <w:spacing w:after="40"/>
        <w:contextualSpacing w:val="0"/>
        <w:rPr>
          <w:rFonts w:ascii="Arial" w:hAnsi="Arial" w:cs="Arial"/>
          <w:sz w:val="22"/>
          <w:szCs w:val="22"/>
        </w:rPr>
      </w:pPr>
      <w:r w:rsidRPr="00606646">
        <w:rPr>
          <w:rFonts w:ascii="Arial" w:hAnsi="Arial" w:cs="Arial"/>
          <w:sz w:val="22"/>
          <w:szCs w:val="22"/>
        </w:rPr>
        <w:t>Creating and Maintaining Shared Situational A</w:t>
      </w:r>
      <w:r w:rsidR="00665801" w:rsidRPr="00606646">
        <w:rPr>
          <w:rFonts w:ascii="Arial" w:hAnsi="Arial" w:cs="Arial"/>
          <w:sz w:val="22"/>
          <w:szCs w:val="22"/>
        </w:rPr>
        <w:t>wareness</w:t>
      </w:r>
    </w:p>
    <w:p w:rsidR="00DC733C" w:rsidRPr="00606646" w:rsidRDefault="00DC733C" w:rsidP="00CC2C90">
      <w:pPr>
        <w:pStyle w:val="ListParagraph"/>
        <w:widowControl w:val="0"/>
        <w:numPr>
          <w:ilvl w:val="0"/>
          <w:numId w:val="46"/>
        </w:numPr>
        <w:spacing w:after="40"/>
        <w:contextualSpacing w:val="0"/>
        <w:rPr>
          <w:rFonts w:ascii="Arial" w:hAnsi="Arial" w:cs="Arial"/>
          <w:sz w:val="22"/>
          <w:szCs w:val="22"/>
        </w:rPr>
      </w:pPr>
      <w:r w:rsidRPr="00606646">
        <w:rPr>
          <w:rFonts w:ascii="Arial" w:hAnsi="Arial" w:cs="Arial"/>
          <w:sz w:val="22"/>
          <w:szCs w:val="22"/>
        </w:rPr>
        <w:t>Determining Strategy, t</w:t>
      </w:r>
      <w:r w:rsidR="00665801" w:rsidRPr="00606646">
        <w:rPr>
          <w:rFonts w:ascii="Arial" w:hAnsi="Arial" w:cs="Arial"/>
          <w:sz w:val="22"/>
          <w:szCs w:val="22"/>
        </w:rPr>
        <w:t>he Strategic Aim and Objectives</w:t>
      </w:r>
    </w:p>
    <w:p w:rsidR="00DC733C" w:rsidRPr="00606646" w:rsidRDefault="00DC733C" w:rsidP="00CC2C90">
      <w:pPr>
        <w:pStyle w:val="ListParagraph"/>
        <w:widowControl w:val="0"/>
        <w:numPr>
          <w:ilvl w:val="0"/>
          <w:numId w:val="46"/>
        </w:numPr>
        <w:spacing w:after="40"/>
        <w:contextualSpacing w:val="0"/>
        <w:rPr>
          <w:rFonts w:ascii="Arial" w:hAnsi="Arial" w:cs="Arial"/>
          <w:sz w:val="22"/>
          <w:szCs w:val="22"/>
        </w:rPr>
      </w:pPr>
      <w:r w:rsidRPr="00606646">
        <w:rPr>
          <w:rFonts w:ascii="Arial" w:hAnsi="Arial" w:cs="Arial"/>
          <w:sz w:val="22"/>
          <w:szCs w:val="22"/>
        </w:rPr>
        <w:t>Decision Making</w:t>
      </w:r>
      <w:r w:rsidR="00665801" w:rsidRPr="00606646">
        <w:rPr>
          <w:rFonts w:ascii="Arial" w:hAnsi="Arial" w:cs="Arial"/>
          <w:sz w:val="22"/>
          <w:szCs w:val="22"/>
        </w:rPr>
        <w:t xml:space="preserve"> (multi-agency)</w:t>
      </w:r>
    </w:p>
    <w:p w:rsidR="00DE59F3" w:rsidRPr="00606646" w:rsidRDefault="00DE59F3" w:rsidP="00CC2C90">
      <w:pPr>
        <w:pStyle w:val="ListParagraph"/>
        <w:widowControl w:val="0"/>
        <w:numPr>
          <w:ilvl w:val="0"/>
          <w:numId w:val="46"/>
        </w:numPr>
        <w:spacing w:after="40"/>
        <w:contextualSpacing w:val="0"/>
        <w:rPr>
          <w:rFonts w:ascii="Arial" w:hAnsi="Arial" w:cs="Arial"/>
          <w:sz w:val="22"/>
          <w:szCs w:val="22"/>
        </w:rPr>
      </w:pPr>
      <w:r w:rsidRPr="00606646">
        <w:rPr>
          <w:rFonts w:ascii="Arial" w:hAnsi="Arial" w:cs="Arial"/>
          <w:sz w:val="22"/>
          <w:szCs w:val="22"/>
        </w:rPr>
        <w:t>Liaising wi</w:t>
      </w:r>
      <w:r w:rsidR="00665801" w:rsidRPr="00606646">
        <w:rPr>
          <w:rFonts w:ascii="Arial" w:hAnsi="Arial" w:cs="Arial"/>
          <w:sz w:val="22"/>
          <w:szCs w:val="22"/>
        </w:rPr>
        <w:t>th Central and Local Government</w:t>
      </w:r>
    </w:p>
    <w:p w:rsidR="00DE59F3" w:rsidRPr="00606646" w:rsidRDefault="00DE59F3" w:rsidP="00CC2C90">
      <w:pPr>
        <w:pStyle w:val="ListParagraph"/>
        <w:widowControl w:val="0"/>
        <w:numPr>
          <w:ilvl w:val="0"/>
          <w:numId w:val="46"/>
        </w:numPr>
        <w:spacing w:after="40"/>
        <w:contextualSpacing w:val="0"/>
        <w:rPr>
          <w:rFonts w:ascii="Arial" w:hAnsi="Arial" w:cs="Arial"/>
          <w:sz w:val="22"/>
          <w:szCs w:val="22"/>
        </w:rPr>
      </w:pPr>
      <w:r w:rsidRPr="00606646">
        <w:rPr>
          <w:rFonts w:ascii="Arial" w:hAnsi="Arial" w:cs="Arial"/>
          <w:sz w:val="22"/>
          <w:szCs w:val="22"/>
        </w:rPr>
        <w:t>Obtaining Local Authority</w:t>
      </w:r>
      <w:r w:rsidR="00665801" w:rsidRPr="00606646">
        <w:rPr>
          <w:rFonts w:ascii="Arial" w:hAnsi="Arial" w:cs="Arial"/>
          <w:sz w:val="22"/>
          <w:szCs w:val="22"/>
        </w:rPr>
        <w:t>, Scientific and Technical Advice Cell (STAC), Air Quality Cell (</w:t>
      </w:r>
      <w:proofErr w:type="spellStart"/>
      <w:r w:rsidR="00665801" w:rsidRPr="00606646">
        <w:rPr>
          <w:rFonts w:ascii="Arial" w:hAnsi="Arial" w:cs="Arial"/>
          <w:sz w:val="22"/>
          <w:szCs w:val="22"/>
        </w:rPr>
        <w:t>AQC</w:t>
      </w:r>
      <w:proofErr w:type="spellEnd"/>
      <w:r w:rsidR="00665801" w:rsidRPr="00606646">
        <w:rPr>
          <w:rFonts w:ascii="Arial" w:hAnsi="Arial" w:cs="Arial"/>
          <w:sz w:val="22"/>
          <w:szCs w:val="22"/>
        </w:rPr>
        <w:t>) and Military advice</w:t>
      </w:r>
    </w:p>
    <w:p w:rsidR="00DE59F3" w:rsidRPr="00606646" w:rsidRDefault="00DE59F3" w:rsidP="00CC2C90">
      <w:pPr>
        <w:pStyle w:val="ListParagraph"/>
        <w:widowControl w:val="0"/>
        <w:numPr>
          <w:ilvl w:val="0"/>
          <w:numId w:val="46"/>
        </w:numPr>
        <w:spacing w:after="40"/>
        <w:contextualSpacing w:val="0"/>
        <w:rPr>
          <w:rFonts w:ascii="Arial" w:hAnsi="Arial" w:cs="Arial"/>
          <w:sz w:val="22"/>
          <w:szCs w:val="22"/>
        </w:rPr>
      </w:pPr>
      <w:r w:rsidRPr="00606646">
        <w:rPr>
          <w:rFonts w:ascii="Arial" w:hAnsi="Arial" w:cs="Arial"/>
          <w:sz w:val="22"/>
          <w:szCs w:val="22"/>
        </w:rPr>
        <w:t>Public,</w:t>
      </w:r>
      <w:r w:rsidR="00665801" w:rsidRPr="00606646">
        <w:rPr>
          <w:rFonts w:ascii="Arial" w:hAnsi="Arial" w:cs="Arial"/>
          <w:sz w:val="22"/>
          <w:szCs w:val="22"/>
        </w:rPr>
        <w:t xml:space="preserve"> Business and Media Information</w:t>
      </w:r>
    </w:p>
    <w:p w:rsidR="00DE59F3" w:rsidRPr="00606646" w:rsidRDefault="00DE59F3" w:rsidP="00CC2C90">
      <w:pPr>
        <w:pStyle w:val="ListParagraph"/>
        <w:widowControl w:val="0"/>
        <w:numPr>
          <w:ilvl w:val="0"/>
          <w:numId w:val="46"/>
        </w:numPr>
        <w:spacing w:after="40"/>
        <w:contextualSpacing w:val="0"/>
        <w:rPr>
          <w:rFonts w:ascii="Arial" w:hAnsi="Arial" w:cs="Arial"/>
          <w:sz w:val="22"/>
          <w:szCs w:val="22"/>
        </w:rPr>
      </w:pPr>
      <w:r w:rsidRPr="00606646">
        <w:rPr>
          <w:rFonts w:ascii="Arial" w:hAnsi="Arial" w:cs="Arial"/>
          <w:sz w:val="22"/>
          <w:szCs w:val="22"/>
        </w:rPr>
        <w:t>Facilitating Coordinating Group</w:t>
      </w:r>
      <w:r w:rsidR="00665801" w:rsidRPr="00606646">
        <w:rPr>
          <w:rFonts w:ascii="Arial" w:hAnsi="Arial" w:cs="Arial"/>
          <w:sz w:val="22"/>
          <w:szCs w:val="22"/>
        </w:rPr>
        <w:t xml:space="preserve"> Meetings</w:t>
      </w:r>
    </w:p>
    <w:p w:rsidR="00DE59F3" w:rsidRPr="00606646" w:rsidRDefault="00DE59F3" w:rsidP="00CC2C90">
      <w:pPr>
        <w:pStyle w:val="ListParagraph"/>
        <w:widowControl w:val="0"/>
        <w:numPr>
          <w:ilvl w:val="0"/>
          <w:numId w:val="46"/>
        </w:numPr>
        <w:spacing w:after="40"/>
        <w:contextualSpacing w:val="0"/>
        <w:rPr>
          <w:rFonts w:ascii="Arial" w:hAnsi="Arial" w:cs="Arial"/>
          <w:sz w:val="22"/>
          <w:szCs w:val="22"/>
        </w:rPr>
      </w:pPr>
      <w:r w:rsidRPr="00606646">
        <w:rPr>
          <w:rFonts w:ascii="Arial" w:hAnsi="Arial" w:cs="Arial"/>
          <w:sz w:val="22"/>
          <w:szCs w:val="22"/>
        </w:rPr>
        <w:t>Controllin</w:t>
      </w:r>
      <w:r w:rsidR="00665801" w:rsidRPr="00606646">
        <w:rPr>
          <w:rFonts w:ascii="Arial" w:hAnsi="Arial" w:cs="Arial"/>
          <w:sz w:val="22"/>
          <w:szCs w:val="22"/>
        </w:rPr>
        <w:t>g and Capturing Financial Costs</w:t>
      </w:r>
    </w:p>
    <w:p w:rsidR="00DE59F3" w:rsidRPr="00606646" w:rsidRDefault="00DE59F3" w:rsidP="00CC2C90">
      <w:pPr>
        <w:pStyle w:val="ListParagraph"/>
        <w:widowControl w:val="0"/>
        <w:numPr>
          <w:ilvl w:val="0"/>
          <w:numId w:val="46"/>
        </w:numPr>
        <w:spacing w:after="40"/>
        <w:contextualSpacing w:val="0"/>
        <w:rPr>
          <w:rFonts w:ascii="Arial" w:hAnsi="Arial" w:cs="Arial"/>
          <w:sz w:val="22"/>
          <w:szCs w:val="22"/>
        </w:rPr>
      </w:pPr>
      <w:r w:rsidRPr="00606646">
        <w:rPr>
          <w:rFonts w:ascii="Arial" w:hAnsi="Arial" w:cs="Arial"/>
          <w:sz w:val="22"/>
          <w:szCs w:val="22"/>
        </w:rPr>
        <w:t>Oversight of Intern</w:t>
      </w:r>
      <w:r w:rsidR="00665801" w:rsidRPr="00606646">
        <w:rPr>
          <w:rFonts w:ascii="Arial" w:hAnsi="Arial" w:cs="Arial"/>
          <w:sz w:val="22"/>
          <w:szCs w:val="22"/>
        </w:rPr>
        <w:t>al Resilience and Safety Issues</w:t>
      </w:r>
    </w:p>
    <w:p w:rsidR="00DE59F3" w:rsidRPr="00606646" w:rsidRDefault="00665801" w:rsidP="00CC2C90">
      <w:pPr>
        <w:pStyle w:val="ListParagraph"/>
        <w:widowControl w:val="0"/>
        <w:numPr>
          <w:ilvl w:val="0"/>
          <w:numId w:val="46"/>
        </w:numPr>
        <w:spacing w:after="40"/>
        <w:contextualSpacing w:val="0"/>
        <w:rPr>
          <w:rFonts w:ascii="Arial" w:hAnsi="Arial" w:cs="Arial"/>
          <w:sz w:val="22"/>
          <w:szCs w:val="22"/>
        </w:rPr>
      </w:pPr>
      <w:r w:rsidRPr="00606646">
        <w:rPr>
          <w:rFonts w:ascii="Arial" w:hAnsi="Arial" w:cs="Arial"/>
          <w:sz w:val="22"/>
          <w:szCs w:val="22"/>
        </w:rPr>
        <w:t>Recovery Management</w:t>
      </w:r>
    </w:p>
    <w:p w:rsidR="00DE59F3" w:rsidRPr="00606646" w:rsidRDefault="00665801" w:rsidP="00665801">
      <w:pPr>
        <w:pStyle w:val="ListParagraph"/>
        <w:widowControl w:val="0"/>
        <w:numPr>
          <w:ilvl w:val="0"/>
          <w:numId w:val="46"/>
        </w:numPr>
        <w:rPr>
          <w:rFonts w:ascii="Arial" w:hAnsi="Arial" w:cs="Arial"/>
          <w:sz w:val="22"/>
          <w:szCs w:val="22"/>
        </w:rPr>
      </w:pPr>
      <w:r w:rsidRPr="00606646">
        <w:rPr>
          <w:rFonts w:ascii="Arial" w:hAnsi="Arial" w:cs="Arial"/>
          <w:sz w:val="22"/>
          <w:szCs w:val="22"/>
        </w:rPr>
        <w:t>Debriefing</w:t>
      </w:r>
    </w:p>
    <w:p w:rsidR="006663CB" w:rsidRPr="00606646" w:rsidRDefault="009D7712" w:rsidP="003A5ADC">
      <w:pPr>
        <w:widowControl w:val="0"/>
        <w:ind w:left="720" w:hanging="720"/>
        <w:jc w:val="both"/>
        <w:rPr>
          <w:rFonts w:ascii="Arial" w:hAnsi="Arial" w:cs="Arial"/>
        </w:rPr>
      </w:pPr>
      <w:r w:rsidRPr="00606646">
        <w:rPr>
          <w:rFonts w:ascii="Arial" w:hAnsi="Arial" w:cs="Arial"/>
        </w:rPr>
        <w:t>7.7</w:t>
      </w:r>
      <w:r w:rsidR="000E209F" w:rsidRPr="00606646">
        <w:rPr>
          <w:rFonts w:ascii="Arial" w:hAnsi="Arial" w:cs="Arial"/>
        </w:rPr>
        <w:tab/>
      </w:r>
      <w:r w:rsidR="006663CB" w:rsidRPr="00606646">
        <w:rPr>
          <w:rFonts w:ascii="Arial" w:hAnsi="Arial" w:cs="Arial"/>
        </w:rPr>
        <w:t xml:space="preserve">When convened, the </w:t>
      </w:r>
      <w:r w:rsidR="007E36FE" w:rsidRPr="00606646">
        <w:rPr>
          <w:rFonts w:ascii="Arial" w:hAnsi="Arial" w:cs="Arial"/>
        </w:rPr>
        <w:t>SCG</w:t>
      </w:r>
      <w:r w:rsidR="006663CB" w:rsidRPr="00606646">
        <w:rPr>
          <w:rFonts w:ascii="Arial" w:hAnsi="Arial" w:cs="Arial"/>
        </w:rPr>
        <w:t xml:space="preserve"> will decide upon the issue(s) before them and how they wish to proceed. Should they decide that pan London monitoring and or strategic co-ordination is necessary they will agree how this is to be achieved.</w:t>
      </w:r>
    </w:p>
    <w:p w:rsidR="006663CB" w:rsidRPr="00606646" w:rsidRDefault="000E209F" w:rsidP="003A5ADC">
      <w:pPr>
        <w:widowControl w:val="0"/>
        <w:ind w:left="720" w:hanging="720"/>
        <w:jc w:val="both"/>
        <w:rPr>
          <w:rFonts w:ascii="Arial" w:hAnsi="Arial" w:cs="Arial"/>
        </w:rPr>
      </w:pPr>
      <w:r w:rsidRPr="00606646">
        <w:rPr>
          <w:rFonts w:ascii="Arial" w:hAnsi="Arial" w:cs="Arial"/>
        </w:rPr>
        <w:t>7.</w:t>
      </w:r>
      <w:r w:rsidR="009D7712" w:rsidRPr="00606646">
        <w:rPr>
          <w:rFonts w:ascii="Arial" w:hAnsi="Arial" w:cs="Arial"/>
        </w:rPr>
        <w:t>8</w:t>
      </w:r>
      <w:r w:rsidRPr="00606646">
        <w:rPr>
          <w:rFonts w:ascii="Arial" w:hAnsi="Arial" w:cs="Arial"/>
        </w:rPr>
        <w:tab/>
      </w:r>
      <w:r w:rsidR="006663CB" w:rsidRPr="00606646">
        <w:rPr>
          <w:rFonts w:ascii="Arial" w:hAnsi="Arial" w:cs="Arial"/>
        </w:rPr>
        <w:t xml:space="preserve">The London Resilience </w:t>
      </w:r>
      <w:r w:rsidR="004F5BCE" w:rsidRPr="00606646">
        <w:rPr>
          <w:rFonts w:ascii="Arial" w:hAnsi="Arial" w:cs="Arial"/>
        </w:rPr>
        <w:t xml:space="preserve">Group </w:t>
      </w:r>
      <w:r w:rsidR="008144A2" w:rsidRPr="00606646">
        <w:rPr>
          <w:rFonts w:ascii="Arial" w:hAnsi="Arial" w:cs="Arial"/>
        </w:rPr>
        <w:t xml:space="preserve">in conjunction with the lead response organisation (usually the organisation of the SCG Chair) </w:t>
      </w:r>
      <w:r w:rsidR="004F5BCE" w:rsidRPr="00606646">
        <w:rPr>
          <w:rFonts w:ascii="Arial" w:hAnsi="Arial" w:cs="Arial"/>
        </w:rPr>
        <w:t>would</w:t>
      </w:r>
      <w:r w:rsidR="006663CB" w:rsidRPr="00606646">
        <w:rPr>
          <w:rFonts w:ascii="Arial" w:hAnsi="Arial" w:cs="Arial"/>
        </w:rPr>
        <w:t xml:space="preserve"> arrange the meeting including inviting attendees.  They would also be responsible for drawing up the agenda, circulating papers and other relevant information to group members as necessary and provide the formal record of discussions and decisions. Depending on the situation, further meetings may be convened.</w:t>
      </w:r>
    </w:p>
    <w:p w:rsidR="006663CB" w:rsidRPr="00606646" w:rsidRDefault="009D7712" w:rsidP="003A5ADC">
      <w:pPr>
        <w:widowControl w:val="0"/>
        <w:ind w:left="720" w:hanging="720"/>
        <w:jc w:val="both"/>
        <w:rPr>
          <w:rFonts w:ascii="Arial" w:hAnsi="Arial" w:cs="Arial"/>
        </w:rPr>
      </w:pPr>
      <w:r w:rsidRPr="00606646">
        <w:rPr>
          <w:rFonts w:ascii="Arial" w:hAnsi="Arial" w:cs="Arial"/>
        </w:rPr>
        <w:t>7.9</w:t>
      </w:r>
      <w:r w:rsidR="000E209F" w:rsidRPr="00606646">
        <w:rPr>
          <w:rFonts w:ascii="Arial" w:hAnsi="Arial" w:cs="Arial"/>
        </w:rPr>
        <w:tab/>
      </w:r>
      <w:r w:rsidR="006663CB" w:rsidRPr="00606646">
        <w:rPr>
          <w:rFonts w:ascii="Arial" w:hAnsi="Arial" w:cs="Arial"/>
        </w:rPr>
        <w:t xml:space="preserve">Should the </w:t>
      </w:r>
      <w:r w:rsidR="007E36FE" w:rsidRPr="00606646">
        <w:rPr>
          <w:rFonts w:ascii="Arial" w:hAnsi="Arial" w:cs="Arial"/>
        </w:rPr>
        <w:t>SCG</w:t>
      </w:r>
      <w:r w:rsidR="006663CB" w:rsidRPr="00606646">
        <w:rPr>
          <w:rFonts w:ascii="Arial" w:hAnsi="Arial" w:cs="Arial"/>
        </w:rPr>
        <w:t xml:space="preserve"> consider it necessary to continue meeting, then the meeting/group should be designated with a title that reflects the issue(s) and purpose of the meetings/group (i.e.  </w:t>
      </w:r>
      <w:r w:rsidR="007E36FE" w:rsidRPr="00606646">
        <w:rPr>
          <w:rFonts w:ascii="Arial" w:hAnsi="Arial" w:cs="Arial"/>
        </w:rPr>
        <w:t>‘SCG</w:t>
      </w:r>
      <w:r w:rsidR="006663CB" w:rsidRPr="00606646">
        <w:rPr>
          <w:rFonts w:ascii="Arial" w:hAnsi="Arial" w:cs="Arial"/>
        </w:rPr>
        <w:t xml:space="preserve"> Pandemic Flu </w:t>
      </w:r>
      <w:r w:rsidR="00EE6B9F" w:rsidRPr="00606646">
        <w:rPr>
          <w:rFonts w:ascii="Arial" w:hAnsi="Arial" w:cs="Arial"/>
        </w:rPr>
        <w:t>Coordination Group</w:t>
      </w:r>
      <w:r w:rsidR="006663CB" w:rsidRPr="00606646">
        <w:rPr>
          <w:rFonts w:ascii="Arial" w:hAnsi="Arial" w:cs="Arial"/>
        </w:rPr>
        <w:t xml:space="preserve">’). This will ensure that should it become necessary to convene additional meetings of the partnership or to establish more than one Partnership meeting in relation to unrelated concurrent emergencies, the purpose of each can be clearly differentiated. </w:t>
      </w:r>
      <w:r w:rsidR="009B0E2B" w:rsidRPr="00606646">
        <w:rPr>
          <w:rFonts w:ascii="Arial" w:hAnsi="Arial" w:cs="Arial"/>
        </w:rPr>
        <w:t>In the longer term a representative of a Pandemic Flu SCG may be required to lead the partnership response throughout the pandemic.</w:t>
      </w:r>
    </w:p>
    <w:p w:rsidR="006663CB" w:rsidRPr="00606646" w:rsidRDefault="009D7712" w:rsidP="000273AE">
      <w:pPr>
        <w:widowControl w:val="0"/>
        <w:ind w:left="720" w:hanging="720"/>
        <w:jc w:val="both"/>
        <w:rPr>
          <w:rFonts w:ascii="Arial" w:hAnsi="Arial" w:cs="Arial"/>
        </w:rPr>
      </w:pPr>
      <w:r w:rsidRPr="00606646">
        <w:rPr>
          <w:rFonts w:ascii="Arial" w:hAnsi="Arial" w:cs="Arial"/>
        </w:rPr>
        <w:t>7.10</w:t>
      </w:r>
      <w:r w:rsidR="000E209F" w:rsidRPr="00606646">
        <w:rPr>
          <w:rFonts w:ascii="Arial" w:hAnsi="Arial" w:cs="Arial"/>
        </w:rPr>
        <w:tab/>
      </w:r>
      <w:r w:rsidR="006663CB" w:rsidRPr="00606646">
        <w:rPr>
          <w:rFonts w:ascii="Arial" w:hAnsi="Arial" w:cs="Arial"/>
        </w:rPr>
        <w:t>The possible impact of the pandemic on critical staffing means that resilience measures such as nominated deputy committee members and the utilisation of r</w:t>
      </w:r>
      <w:r w:rsidR="000273AE" w:rsidRPr="00606646">
        <w:rPr>
          <w:rFonts w:ascii="Arial" w:hAnsi="Arial" w:cs="Arial"/>
        </w:rPr>
        <w:t>emote meetings may be required.</w:t>
      </w:r>
      <w:r w:rsidR="006D5895" w:rsidRPr="00606646">
        <w:rPr>
          <w:rFonts w:ascii="Arial" w:hAnsi="Arial" w:cs="Arial"/>
        </w:rPr>
        <w:t xml:space="preserve"> </w:t>
      </w:r>
    </w:p>
    <w:p w:rsidR="00CC2C90" w:rsidRPr="00606646" w:rsidRDefault="00CC2C90">
      <w:pPr>
        <w:spacing w:before="0"/>
        <w:rPr>
          <w:rFonts w:ascii="Arial" w:hAnsi="Arial" w:cs="Arial"/>
          <w:bCs/>
          <w:color w:val="1F497D" w:themeColor="text2"/>
          <w:kern w:val="32"/>
          <w:sz w:val="28"/>
          <w:szCs w:val="28"/>
        </w:rPr>
      </w:pPr>
      <w:bookmarkStart w:id="44" w:name="_8_Situational_Awareness"/>
      <w:bookmarkEnd w:id="44"/>
      <w:r w:rsidRPr="00606646">
        <w:rPr>
          <w:rFonts w:ascii="Arial" w:hAnsi="Arial" w:cs="Arial"/>
        </w:rPr>
        <w:br w:type="page"/>
      </w:r>
    </w:p>
    <w:p w:rsidR="000061DB" w:rsidRPr="00606646" w:rsidRDefault="000D4F30" w:rsidP="00CC2C90">
      <w:pPr>
        <w:pStyle w:val="Heading1"/>
        <w:rPr>
          <w:rFonts w:ascii="Arial" w:hAnsi="Arial" w:cs="Arial"/>
        </w:rPr>
      </w:pPr>
      <w:bookmarkStart w:id="45" w:name="_Toc515984356"/>
      <w:r w:rsidRPr="00606646">
        <w:rPr>
          <w:rFonts w:ascii="Arial" w:hAnsi="Arial" w:cs="Arial"/>
        </w:rPr>
        <w:lastRenderedPageBreak/>
        <w:t>8</w:t>
      </w:r>
      <w:r w:rsidRPr="00606646">
        <w:rPr>
          <w:rFonts w:ascii="Arial" w:hAnsi="Arial" w:cs="Arial"/>
        </w:rPr>
        <w:tab/>
      </w:r>
      <w:r w:rsidR="003D5370" w:rsidRPr="00606646">
        <w:rPr>
          <w:rFonts w:ascii="Arial" w:hAnsi="Arial" w:cs="Arial"/>
        </w:rPr>
        <w:t>Situational Awareness</w:t>
      </w:r>
      <w:bookmarkEnd w:id="45"/>
    </w:p>
    <w:p w:rsidR="006663CB" w:rsidRPr="00606646" w:rsidRDefault="00342041" w:rsidP="003A5ADC">
      <w:pPr>
        <w:widowControl w:val="0"/>
        <w:ind w:left="720" w:hanging="720"/>
        <w:jc w:val="both"/>
        <w:rPr>
          <w:rFonts w:ascii="Arial" w:hAnsi="Arial" w:cs="Arial"/>
        </w:rPr>
      </w:pPr>
      <w:r w:rsidRPr="00606646">
        <w:rPr>
          <w:rFonts w:ascii="Arial" w:hAnsi="Arial" w:cs="Arial"/>
        </w:rPr>
        <w:t>8.1</w:t>
      </w:r>
      <w:r w:rsidRPr="00606646">
        <w:rPr>
          <w:rFonts w:ascii="Arial" w:hAnsi="Arial" w:cs="Arial"/>
        </w:rPr>
        <w:tab/>
      </w:r>
      <w:r w:rsidR="006663CB" w:rsidRPr="00606646">
        <w:rPr>
          <w:rFonts w:ascii="Arial" w:hAnsi="Arial" w:cs="Arial"/>
        </w:rPr>
        <w:t xml:space="preserve">Information is crucial to the understanding and response to any </w:t>
      </w:r>
      <w:r w:rsidR="00A47D05" w:rsidRPr="00606646">
        <w:rPr>
          <w:rFonts w:ascii="Arial" w:hAnsi="Arial" w:cs="Arial"/>
        </w:rPr>
        <w:t>major incident</w:t>
      </w:r>
      <w:r w:rsidR="006663CB" w:rsidRPr="00606646">
        <w:rPr>
          <w:rFonts w:ascii="Arial" w:hAnsi="Arial" w:cs="Arial"/>
        </w:rPr>
        <w:t xml:space="preserve">. For pandemic flu this is particularly important, as the inter-dependencies of agencies on </w:t>
      </w:r>
      <w:r w:rsidR="004D4541" w:rsidRPr="00606646">
        <w:rPr>
          <w:rFonts w:ascii="Arial" w:hAnsi="Arial" w:cs="Arial"/>
        </w:rPr>
        <w:t>each other’s</w:t>
      </w:r>
      <w:r w:rsidR="006663CB" w:rsidRPr="00606646">
        <w:rPr>
          <w:rFonts w:ascii="Arial" w:hAnsi="Arial" w:cs="Arial"/>
        </w:rPr>
        <w:t>’ continued resilience over potentially sever</w:t>
      </w:r>
      <w:r w:rsidR="005F5B47" w:rsidRPr="00606646">
        <w:rPr>
          <w:rFonts w:ascii="Arial" w:hAnsi="Arial" w:cs="Arial"/>
        </w:rPr>
        <w:t xml:space="preserve">al months will become crucial. </w:t>
      </w:r>
    </w:p>
    <w:p w:rsidR="00961B0E" w:rsidRPr="00606646" w:rsidRDefault="00342041" w:rsidP="00CC2C90">
      <w:pPr>
        <w:widowControl w:val="0"/>
        <w:ind w:left="720" w:hanging="720"/>
        <w:jc w:val="both"/>
        <w:rPr>
          <w:rFonts w:ascii="Arial" w:hAnsi="Arial" w:cs="Arial"/>
        </w:rPr>
      </w:pPr>
      <w:r w:rsidRPr="00606646">
        <w:rPr>
          <w:rFonts w:ascii="Arial" w:hAnsi="Arial" w:cs="Arial"/>
        </w:rPr>
        <w:t>8.2</w:t>
      </w:r>
      <w:r w:rsidRPr="00606646">
        <w:rPr>
          <w:rFonts w:ascii="Arial" w:hAnsi="Arial" w:cs="Arial"/>
        </w:rPr>
        <w:tab/>
      </w:r>
      <w:r w:rsidR="006663CB" w:rsidRPr="00606646">
        <w:rPr>
          <w:rFonts w:ascii="Arial" w:hAnsi="Arial" w:cs="Arial"/>
        </w:rPr>
        <w:t xml:space="preserve">During a pandemic, each organisation will be required to </w:t>
      </w:r>
      <w:r w:rsidR="000D44B4" w:rsidRPr="00606646">
        <w:rPr>
          <w:rFonts w:ascii="Arial" w:hAnsi="Arial" w:cs="Arial"/>
        </w:rPr>
        <w:t xml:space="preserve">supply situation reports to their </w:t>
      </w:r>
      <w:r w:rsidR="000D44B4" w:rsidRPr="00606646">
        <w:rPr>
          <w:rFonts w:ascii="Arial" w:hAnsi="Arial" w:cs="Arial"/>
          <w:szCs w:val="22"/>
        </w:rPr>
        <w:t xml:space="preserve">host </w:t>
      </w:r>
      <w:r w:rsidR="000D44B4" w:rsidRPr="00606646">
        <w:rPr>
          <w:rFonts w:ascii="Arial" w:hAnsi="Arial" w:cs="Arial"/>
        </w:rPr>
        <w:t>Government Department which will</w:t>
      </w:r>
      <w:r w:rsidR="006663CB" w:rsidRPr="00606646">
        <w:rPr>
          <w:rFonts w:ascii="Arial" w:hAnsi="Arial" w:cs="Arial"/>
        </w:rPr>
        <w:t xml:space="preserve"> be fed </w:t>
      </w:r>
      <w:r w:rsidR="008144A2" w:rsidRPr="00606646">
        <w:rPr>
          <w:rFonts w:ascii="Arial" w:hAnsi="Arial" w:cs="Arial"/>
        </w:rPr>
        <w:t>in</w:t>
      </w:r>
      <w:r w:rsidR="006663CB" w:rsidRPr="00606646">
        <w:rPr>
          <w:rFonts w:ascii="Arial" w:hAnsi="Arial" w:cs="Arial"/>
        </w:rPr>
        <w:t xml:space="preserve">to </w:t>
      </w:r>
      <w:proofErr w:type="spellStart"/>
      <w:r w:rsidR="006663CB" w:rsidRPr="00606646">
        <w:rPr>
          <w:rFonts w:ascii="Arial" w:hAnsi="Arial" w:cs="Arial"/>
        </w:rPr>
        <w:t>COBR</w:t>
      </w:r>
      <w:proofErr w:type="spellEnd"/>
      <w:r w:rsidR="006663CB" w:rsidRPr="00606646">
        <w:rPr>
          <w:rFonts w:ascii="Arial" w:hAnsi="Arial" w:cs="Arial"/>
        </w:rPr>
        <w:t>.</w:t>
      </w:r>
      <w:r w:rsidR="000D44B4" w:rsidRPr="00606646">
        <w:rPr>
          <w:rFonts w:ascii="Arial" w:hAnsi="Arial" w:cs="Arial"/>
        </w:rPr>
        <w:t xml:space="preserve"> Additionally, each organisation will provide reports to </w:t>
      </w:r>
      <w:r w:rsidR="006663CB" w:rsidRPr="00606646">
        <w:rPr>
          <w:rFonts w:ascii="Arial" w:hAnsi="Arial" w:cs="Arial"/>
        </w:rPr>
        <w:t>LR</w:t>
      </w:r>
      <w:r w:rsidR="00F95143" w:rsidRPr="00606646">
        <w:rPr>
          <w:rFonts w:ascii="Arial" w:hAnsi="Arial" w:cs="Arial"/>
        </w:rPr>
        <w:t>G</w:t>
      </w:r>
      <w:r w:rsidR="006663CB" w:rsidRPr="00606646">
        <w:rPr>
          <w:rFonts w:ascii="Arial" w:hAnsi="Arial" w:cs="Arial"/>
        </w:rPr>
        <w:t xml:space="preserve">, as secretariat to the London </w:t>
      </w:r>
      <w:r w:rsidR="008144A2" w:rsidRPr="00606646">
        <w:rPr>
          <w:rFonts w:ascii="Arial" w:hAnsi="Arial" w:cs="Arial"/>
        </w:rPr>
        <w:t>SCG or Partnership meeting</w:t>
      </w:r>
      <w:r w:rsidR="006663CB" w:rsidRPr="00606646">
        <w:rPr>
          <w:rFonts w:ascii="Arial" w:hAnsi="Arial" w:cs="Arial"/>
        </w:rPr>
        <w:t xml:space="preserve">, to produce an </w:t>
      </w:r>
      <w:r w:rsidR="008144A2" w:rsidRPr="00606646">
        <w:rPr>
          <w:rFonts w:ascii="Arial" w:hAnsi="Arial" w:cs="Arial"/>
        </w:rPr>
        <w:t>overall Common Operating Picture (COP)</w:t>
      </w:r>
      <w:r w:rsidR="006663CB" w:rsidRPr="00606646">
        <w:rPr>
          <w:rFonts w:ascii="Arial" w:hAnsi="Arial" w:cs="Arial"/>
        </w:rPr>
        <w:t xml:space="preserve">. </w:t>
      </w:r>
      <w:r w:rsidR="00961B0E" w:rsidRPr="00606646">
        <w:rPr>
          <w:rFonts w:ascii="Arial" w:hAnsi="Arial" w:cs="Arial"/>
        </w:rPr>
        <w:t>The London COP will provide key information and data on t</w:t>
      </w:r>
      <w:r w:rsidR="00CC2C90" w:rsidRPr="00606646">
        <w:rPr>
          <w:rFonts w:ascii="Arial" w:hAnsi="Arial" w:cs="Arial"/>
        </w:rPr>
        <w:t>he present situation in London.</w:t>
      </w:r>
    </w:p>
    <w:p w:rsidR="00961B0E" w:rsidRPr="00606646" w:rsidRDefault="00342041" w:rsidP="00CC2C90">
      <w:pPr>
        <w:widowControl w:val="0"/>
        <w:ind w:left="720" w:hanging="720"/>
        <w:jc w:val="both"/>
        <w:rPr>
          <w:rFonts w:ascii="Arial" w:hAnsi="Arial" w:cs="Arial"/>
        </w:rPr>
      </w:pPr>
      <w:r w:rsidRPr="00606646">
        <w:rPr>
          <w:rFonts w:ascii="Arial" w:hAnsi="Arial" w:cs="Arial"/>
        </w:rPr>
        <w:t>8.3</w:t>
      </w:r>
      <w:r w:rsidRPr="00606646">
        <w:rPr>
          <w:rFonts w:ascii="Arial" w:hAnsi="Arial" w:cs="Arial"/>
        </w:rPr>
        <w:tab/>
      </w:r>
      <w:r w:rsidR="00961B0E" w:rsidRPr="00606646">
        <w:rPr>
          <w:rFonts w:ascii="Arial" w:hAnsi="Arial" w:cs="Arial"/>
        </w:rPr>
        <w:t>The London Situational Awareness Tool (</w:t>
      </w:r>
      <w:proofErr w:type="spellStart"/>
      <w:r w:rsidR="00961B0E" w:rsidRPr="00606646">
        <w:rPr>
          <w:rFonts w:ascii="Arial" w:hAnsi="Arial" w:cs="Arial"/>
        </w:rPr>
        <w:t>LSAT</w:t>
      </w:r>
      <w:proofErr w:type="spellEnd"/>
      <w:r w:rsidR="00961B0E" w:rsidRPr="00606646">
        <w:rPr>
          <w:rFonts w:ascii="Arial" w:hAnsi="Arial" w:cs="Arial"/>
        </w:rPr>
        <w:t xml:space="preserve">) is the primary means by which a Common Operating Picture will be produced to support shared situational awareness. All partner organisations should upload their situational awareness information on </w:t>
      </w:r>
      <w:proofErr w:type="spellStart"/>
      <w:r w:rsidR="00961B0E" w:rsidRPr="00606646">
        <w:rPr>
          <w:rFonts w:ascii="Arial" w:hAnsi="Arial" w:cs="Arial"/>
        </w:rPr>
        <w:t>LSAT</w:t>
      </w:r>
      <w:proofErr w:type="spellEnd"/>
      <w:r w:rsidR="00961B0E" w:rsidRPr="00606646">
        <w:rPr>
          <w:rFonts w:ascii="Arial" w:hAnsi="Arial" w:cs="Arial"/>
        </w:rPr>
        <w:t>. The London Resilience Group will oversee this process, set the reporting timeframes, and produce a COP to be shared with the partnership.</w:t>
      </w:r>
    </w:p>
    <w:p w:rsidR="006663CB" w:rsidRPr="00606646" w:rsidRDefault="00500436" w:rsidP="00500436">
      <w:pPr>
        <w:widowControl w:val="0"/>
        <w:ind w:left="720" w:hanging="720"/>
        <w:jc w:val="both"/>
        <w:rPr>
          <w:rFonts w:ascii="Arial" w:hAnsi="Arial" w:cs="Arial"/>
        </w:rPr>
      </w:pPr>
      <w:r w:rsidRPr="00606646">
        <w:rPr>
          <w:rFonts w:ascii="Arial" w:hAnsi="Arial" w:cs="Arial"/>
        </w:rPr>
        <w:t>8.4</w:t>
      </w:r>
      <w:r w:rsidRPr="00606646">
        <w:rPr>
          <w:rFonts w:ascii="Arial" w:hAnsi="Arial" w:cs="Arial"/>
        </w:rPr>
        <w:tab/>
      </w:r>
      <w:r w:rsidR="005F5B47" w:rsidRPr="00606646">
        <w:rPr>
          <w:rFonts w:ascii="Arial" w:hAnsi="Arial" w:cs="Arial"/>
        </w:rPr>
        <w:t>Examples of reportable intelligence</w:t>
      </w:r>
      <w:r w:rsidR="00CC2C90" w:rsidRPr="00606646">
        <w:rPr>
          <w:rFonts w:ascii="Arial" w:hAnsi="Arial" w:cs="Arial"/>
        </w:rPr>
        <w:t xml:space="preserve"> are detailed below. Frequency</w:t>
      </w:r>
      <w:r w:rsidR="005F5B47" w:rsidRPr="00606646">
        <w:rPr>
          <w:rFonts w:ascii="Arial" w:hAnsi="Arial" w:cs="Arial"/>
        </w:rPr>
        <w:t xml:space="preserve"> (or battle rhythm) will be determined by</w:t>
      </w:r>
      <w:r w:rsidRPr="00606646">
        <w:rPr>
          <w:rFonts w:ascii="Arial" w:hAnsi="Arial" w:cs="Arial"/>
        </w:rPr>
        <w:t xml:space="preserve"> </w:t>
      </w:r>
      <w:r w:rsidR="005F5B47" w:rsidRPr="00606646">
        <w:rPr>
          <w:rFonts w:ascii="Arial" w:hAnsi="Arial" w:cs="Arial"/>
        </w:rPr>
        <w:t>the severity of the pandemic, the scale of the challenges arising, and available resources</w:t>
      </w:r>
      <w:r w:rsidRPr="00606646">
        <w:rPr>
          <w:rFonts w:ascii="Arial" w:hAnsi="Arial" w:cs="Arial"/>
        </w:rPr>
        <w:t>. In addition all will report on Public communications and media coverage.</w:t>
      </w:r>
    </w:p>
    <w:tbl>
      <w:tblPr>
        <w:tblStyle w:val="TableGrid"/>
        <w:tblW w:w="0" w:type="auto"/>
        <w:tblInd w:w="720" w:type="dxa"/>
        <w:tblCellMar>
          <w:top w:w="113" w:type="dxa"/>
          <w:bottom w:w="113" w:type="dxa"/>
        </w:tblCellMar>
        <w:tblLook w:val="04A0" w:firstRow="1" w:lastRow="0" w:firstColumn="1" w:lastColumn="0" w:noHBand="0" w:noVBand="1"/>
      </w:tblPr>
      <w:tblGrid>
        <w:gridCol w:w="1940"/>
        <w:gridCol w:w="6626"/>
      </w:tblGrid>
      <w:tr w:rsidR="002D6A89" w:rsidRPr="00606646" w:rsidTr="00C130C8">
        <w:trPr>
          <w:trHeight w:val="318"/>
        </w:trPr>
        <w:tc>
          <w:tcPr>
            <w:tcW w:w="1940" w:type="dxa"/>
            <w:shd w:val="clear" w:color="auto" w:fill="004B2C"/>
          </w:tcPr>
          <w:p w:rsidR="005F5B47" w:rsidRPr="00606646" w:rsidRDefault="00961B0E" w:rsidP="00500436">
            <w:pPr>
              <w:widowControl w:val="0"/>
              <w:spacing w:before="0"/>
              <w:rPr>
                <w:rFonts w:ascii="Arial" w:hAnsi="Arial" w:cs="Arial"/>
                <w:b/>
                <w:color w:val="FFFFFF" w:themeColor="background1"/>
                <w:sz w:val="24"/>
              </w:rPr>
            </w:pPr>
            <w:r w:rsidRPr="00606646">
              <w:rPr>
                <w:rFonts w:ascii="Arial" w:hAnsi="Arial" w:cs="Arial"/>
                <w:b/>
                <w:color w:val="FFFFFF" w:themeColor="background1"/>
                <w:sz w:val="24"/>
              </w:rPr>
              <w:t>Organisation</w:t>
            </w:r>
          </w:p>
        </w:tc>
        <w:tc>
          <w:tcPr>
            <w:tcW w:w="6626" w:type="dxa"/>
            <w:shd w:val="clear" w:color="auto" w:fill="004B2C"/>
          </w:tcPr>
          <w:p w:rsidR="005F5B47" w:rsidRPr="00606646" w:rsidRDefault="0016251A" w:rsidP="00500436">
            <w:pPr>
              <w:widowControl w:val="0"/>
              <w:spacing w:before="0"/>
              <w:rPr>
                <w:rFonts w:ascii="Arial" w:hAnsi="Arial" w:cs="Arial"/>
                <w:b/>
                <w:color w:val="FFFFFF" w:themeColor="background1"/>
                <w:sz w:val="24"/>
              </w:rPr>
            </w:pPr>
            <w:r w:rsidRPr="00606646">
              <w:rPr>
                <w:rFonts w:ascii="Arial" w:hAnsi="Arial" w:cs="Arial"/>
                <w:b/>
                <w:color w:val="FFFFFF" w:themeColor="background1"/>
                <w:sz w:val="24"/>
              </w:rPr>
              <w:t>Examp</w:t>
            </w:r>
            <w:r w:rsidR="002D6A89" w:rsidRPr="00606646">
              <w:rPr>
                <w:rFonts w:ascii="Arial" w:hAnsi="Arial" w:cs="Arial"/>
                <w:b/>
                <w:color w:val="FFFFFF" w:themeColor="background1"/>
                <w:sz w:val="24"/>
              </w:rPr>
              <w:t>les of possible reporting lines</w:t>
            </w:r>
          </w:p>
        </w:tc>
      </w:tr>
      <w:tr w:rsidR="005F5B47" w:rsidRPr="00606646" w:rsidTr="00C130C8">
        <w:tc>
          <w:tcPr>
            <w:tcW w:w="1940" w:type="dxa"/>
          </w:tcPr>
          <w:p w:rsidR="005F5B47" w:rsidRPr="00606646" w:rsidRDefault="005F5B47" w:rsidP="00500436">
            <w:pPr>
              <w:widowControl w:val="0"/>
              <w:spacing w:before="0"/>
              <w:rPr>
                <w:rFonts w:ascii="Arial" w:hAnsi="Arial" w:cs="Arial"/>
                <w:szCs w:val="22"/>
              </w:rPr>
            </w:pPr>
            <w:r w:rsidRPr="00606646">
              <w:rPr>
                <w:rFonts w:ascii="Arial" w:hAnsi="Arial" w:cs="Arial"/>
                <w:szCs w:val="22"/>
              </w:rPr>
              <w:t>PHE</w:t>
            </w:r>
          </w:p>
        </w:tc>
        <w:tc>
          <w:tcPr>
            <w:tcW w:w="6626" w:type="dxa"/>
          </w:tcPr>
          <w:p w:rsidR="0069460F" w:rsidRPr="00606646" w:rsidRDefault="009F1C8B" w:rsidP="00500436">
            <w:pPr>
              <w:pStyle w:val="ListParagraph"/>
              <w:widowControl w:val="0"/>
              <w:numPr>
                <w:ilvl w:val="0"/>
                <w:numId w:val="13"/>
              </w:numPr>
              <w:rPr>
                <w:rFonts w:ascii="Arial" w:hAnsi="Arial" w:cs="Arial"/>
                <w:sz w:val="22"/>
                <w:szCs w:val="22"/>
              </w:rPr>
            </w:pPr>
            <w:r w:rsidRPr="00606646">
              <w:rPr>
                <w:rFonts w:ascii="Arial" w:hAnsi="Arial" w:cs="Arial"/>
                <w:sz w:val="22"/>
                <w:szCs w:val="22"/>
              </w:rPr>
              <w:t>Enhanced surveillance and epidemiology</w:t>
            </w:r>
          </w:p>
          <w:p w:rsidR="005F5B47" w:rsidRPr="00606646" w:rsidRDefault="0069460F" w:rsidP="00500436">
            <w:pPr>
              <w:pStyle w:val="ListParagraph"/>
              <w:widowControl w:val="0"/>
              <w:numPr>
                <w:ilvl w:val="0"/>
                <w:numId w:val="13"/>
              </w:numPr>
              <w:rPr>
                <w:rFonts w:ascii="Arial" w:hAnsi="Arial" w:cs="Arial"/>
                <w:sz w:val="22"/>
                <w:szCs w:val="22"/>
              </w:rPr>
            </w:pPr>
            <w:r w:rsidRPr="00606646">
              <w:rPr>
                <w:rFonts w:ascii="Arial" w:hAnsi="Arial" w:cs="Arial"/>
                <w:sz w:val="22"/>
                <w:szCs w:val="22"/>
              </w:rPr>
              <w:t xml:space="preserve">Transmission </w:t>
            </w:r>
            <w:r w:rsidR="00A47D05" w:rsidRPr="00606646">
              <w:rPr>
                <w:rFonts w:ascii="Arial" w:hAnsi="Arial" w:cs="Arial"/>
                <w:sz w:val="22"/>
                <w:szCs w:val="22"/>
              </w:rPr>
              <w:t xml:space="preserve">and </w:t>
            </w:r>
            <w:r w:rsidRPr="00606646">
              <w:rPr>
                <w:rFonts w:ascii="Arial" w:hAnsi="Arial" w:cs="Arial"/>
                <w:sz w:val="22"/>
                <w:szCs w:val="22"/>
              </w:rPr>
              <w:t>spread, e.g. circulating strain and severity</w:t>
            </w:r>
          </w:p>
        </w:tc>
      </w:tr>
      <w:tr w:rsidR="005F5B47" w:rsidRPr="00606646" w:rsidTr="00C130C8">
        <w:tc>
          <w:tcPr>
            <w:tcW w:w="1940" w:type="dxa"/>
          </w:tcPr>
          <w:p w:rsidR="005F5B47" w:rsidRPr="00606646" w:rsidRDefault="005F5B47" w:rsidP="00500436">
            <w:pPr>
              <w:widowControl w:val="0"/>
              <w:spacing w:before="0"/>
              <w:rPr>
                <w:rFonts w:ascii="Arial" w:hAnsi="Arial" w:cs="Arial"/>
                <w:szCs w:val="22"/>
              </w:rPr>
            </w:pPr>
            <w:r w:rsidRPr="00606646">
              <w:rPr>
                <w:rFonts w:ascii="Arial" w:hAnsi="Arial" w:cs="Arial"/>
                <w:szCs w:val="22"/>
              </w:rPr>
              <w:t>NHS</w:t>
            </w:r>
          </w:p>
        </w:tc>
        <w:tc>
          <w:tcPr>
            <w:tcW w:w="6626" w:type="dxa"/>
          </w:tcPr>
          <w:p w:rsidR="005F5B47" w:rsidRPr="00606646" w:rsidRDefault="00B33749" w:rsidP="00500436">
            <w:pPr>
              <w:pStyle w:val="ListParagraph"/>
              <w:widowControl w:val="0"/>
              <w:numPr>
                <w:ilvl w:val="0"/>
                <w:numId w:val="14"/>
              </w:numPr>
              <w:rPr>
                <w:rFonts w:ascii="Arial" w:hAnsi="Arial" w:cs="Arial"/>
                <w:sz w:val="22"/>
                <w:szCs w:val="22"/>
              </w:rPr>
            </w:pPr>
            <w:r w:rsidRPr="00606646">
              <w:rPr>
                <w:rFonts w:ascii="Arial" w:hAnsi="Arial" w:cs="Arial"/>
                <w:sz w:val="22"/>
                <w:szCs w:val="22"/>
              </w:rPr>
              <w:t>S</w:t>
            </w:r>
            <w:r w:rsidR="005F5B47" w:rsidRPr="00606646">
              <w:rPr>
                <w:rFonts w:ascii="Arial" w:hAnsi="Arial" w:cs="Arial"/>
                <w:sz w:val="22"/>
                <w:szCs w:val="22"/>
              </w:rPr>
              <w:t>urge, including primary care</w:t>
            </w:r>
          </w:p>
          <w:p w:rsidR="005F5B47" w:rsidRPr="00606646" w:rsidRDefault="00B33749" w:rsidP="00500436">
            <w:pPr>
              <w:pStyle w:val="ListParagraph"/>
              <w:widowControl w:val="0"/>
              <w:numPr>
                <w:ilvl w:val="0"/>
                <w:numId w:val="14"/>
              </w:numPr>
              <w:rPr>
                <w:rFonts w:ascii="Arial" w:hAnsi="Arial" w:cs="Arial"/>
                <w:sz w:val="22"/>
                <w:szCs w:val="22"/>
              </w:rPr>
            </w:pPr>
            <w:r w:rsidRPr="00606646">
              <w:rPr>
                <w:rFonts w:ascii="Arial" w:hAnsi="Arial" w:cs="Arial"/>
                <w:sz w:val="22"/>
                <w:szCs w:val="22"/>
              </w:rPr>
              <w:t>I</w:t>
            </w:r>
            <w:r w:rsidR="005F5B47" w:rsidRPr="00606646">
              <w:rPr>
                <w:rFonts w:ascii="Arial" w:hAnsi="Arial" w:cs="Arial"/>
                <w:sz w:val="22"/>
                <w:szCs w:val="22"/>
              </w:rPr>
              <w:t>mpacts on elective work</w:t>
            </w:r>
          </w:p>
          <w:p w:rsidR="005F5B47" w:rsidRPr="00606646" w:rsidRDefault="00B33749" w:rsidP="00500436">
            <w:pPr>
              <w:pStyle w:val="ListParagraph"/>
              <w:widowControl w:val="0"/>
              <w:numPr>
                <w:ilvl w:val="0"/>
                <w:numId w:val="14"/>
              </w:numPr>
              <w:rPr>
                <w:rFonts w:ascii="Arial" w:hAnsi="Arial" w:cs="Arial"/>
                <w:sz w:val="22"/>
                <w:szCs w:val="22"/>
              </w:rPr>
            </w:pPr>
            <w:r w:rsidRPr="00606646">
              <w:rPr>
                <w:rFonts w:ascii="Arial" w:hAnsi="Arial" w:cs="Arial"/>
                <w:sz w:val="22"/>
                <w:szCs w:val="22"/>
              </w:rPr>
              <w:t>C</w:t>
            </w:r>
            <w:r w:rsidR="005F5B47" w:rsidRPr="00606646">
              <w:rPr>
                <w:rFonts w:ascii="Arial" w:hAnsi="Arial" w:cs="Arial"/>
                <w:sz w:val="22"/>
                <w:szCs w:val="22"/>
              </w:rPr>
              <w:t>ritical care</w:t>
            </w:r>
            <w:r w:rsidR="000D44B4" w:rsidRPr="00606646">
              <w:rPr>
                <w:rFonts w:ascii="Arial" w:hAnsi="Arial" w:cs="Arial"/>
                <w:sz w:val="22"/>
                <w:szCs w:val="22"/>
              </w:rPr>
              <w:t xml:space="preserve"> capacity</w:t>
            </w:r>
          </w:p>
          <w:p w:rsidR="005F5B47" w:rsidRPr="00606646" w:rsidRDefault="00B33749" w:rsidP="00500436">
            <w:pPr>
              <w:pStyle w:val="ListParagraph"/>
              <w:widowControl w:val="0"/>
              <w:numPr>
                <w:ilvl w:val="0"/>
                <w:numId w:val="14"/>
              </w:numPr>
              <w:rPr>
                <w:rFonts w:ascii="Arial" w:hAnsi="Arial" w:cs="Arial"/>
                <w:sz w:val="22"/>
                <w:szCs w:val="22"/>
              </w:rPr>
            </w:pPr>
            <w:r w:rsidRPr="00606646">
              <w:rPr>
                <w:rFonts w:ascii="Arial" w:hAnsi="Arial" w:cs="Arial"/>
                <w:sz w:val="22"/>
                <w:szCs w:val="22"/>
              </w:rPr>
              <w:t>M</w:t>
            </w:r>
            <w:r w:rsidR="005F5B47" w:rsidRPr="00606646">
              <w:rPr>
                <w:rFonts w:ascii="Arial" w:hAnsi="Arial" w:cs="Arial"/>
                <w:sz w:val="22"/>
                <w:szCs w:val="22"/>
              </w:rPr>
              <w:t xml:space="preserve">ortality </w:t>
            </w:r>
            <w:r w:rsidR="007E36FE" w:rsidRPr="00606646">
              <w:rPr>
                <w:rFonts w:ascii="Arial" w:hAnsi="Arial" w:cs="Arial"/>
                <w:sz w:val="22"/>
                <w:szCs w:val="22"/>
              </w:rPr>
              <w:t>and</w:t>
            </w:r>
            <w:r w:rsidR="005F5B47" w:rsidRPr="00606646">
              <w:rPr>
                <w:rFonts w:ascii="Arial" w:hAnsi="Arial" w:cs="Arial"/>
                <w:sz w:val="22"/>
                <w:szCs w:val="22"/>
              </w:rPr>
              <w:t xml:space="preserve"> morbidity data</w:t>
            </w:r>
          </w:p>
          <w:p w:rsidR="0033033C" w:rsidRPr="00606646" w:rsidRDefault="00B33749" w:rsidP="00500436">
            <w:pPr>
              <w:pStyle w:val="ListParagraph"/>
              <w:widowControl w:val="0"/>
              <w:numPr>
                <w:ilvl w:val="0"/>
                <w:numId w:val="14"/>
              </w:numPr>
              <w:rPr>
                <w:rFonts w:ascii="Arial" w:hAnsi="Arial" w:cs="Arial"/>
                <w:sz w:val="22"/>
                <w:szCs w:val="22"/>
              </w:rPr>
            </w:pPr>
            <w:r w:rsidRPr="00606646">
              <w:rPr>
                <w:rFonts w:ascii="Arial" w:hAnsi="Arial" w:cs="Arial"/>
                <w:sz w:val="22"/>
                <w:szCs w:val="22"/>
              </w:rPr>
              <w:t>M</w:t>
            </w:r>
            <w:r w:rsidR="0033033C" w:rsidRPr="00606646">
              <w:rPr>
                <w:rFonts w:ascii="Arial" w:hAnsi="Arial" w:cs="Arial"/>
                <w:sz w:val="22"/>
                <w:szCs w:val="22"/>
              </w:rPr>
              <w:t xml:space="preserve">ortuary capacity – to Excess Death </w:t>
            </w:r>
            <w:r w:rsidR="00587522" w:rsidRPr="00606646">
              <w:rPr>
                <w:rFonts w:ascii="Arial" w:hAnsi="Arial" w:cs="Arial"/>
                <w:sz w:val="22"/>
                <w:szCs w:val="22"/>
              </w:rPr>
              <w:t>Steering</w:t>
            </w:r>
            <w:r w:rsidR="0033033C" w:rsidRPr="00606646">
              <w:rPr>
                <w:rFonts w:ascii="Arial" w:hAnsi="Arial" w:cs="Arial"/>
                <w:sz w:val="22"/>
                <w:szCs w:val="22"/>
              </w:rPr>
              <w:t xml:space="preserve"> Group</w:t>
            </w:r>
          </w:p>
        </w:tc>
      </w:tr>
      <w:tr w:rsidR="005F5B47" w:rsidRPr="00606646" w:rsidTr="00C130C8">
        <w:tc>
          <w:tcPr>
            <w:tcW w:w="1940" w:type="dxa"/>
          </w:tcPr>
          <w:p w:rsidR="005F5B47" w:rsidRPr="00606646" w:rsidRDefault="005F5B47" w:rsidP="00500436">
            <w:pPr>
              <w:widowControl w:val="0"/>
              <w:spacing w:before="0"/>
              <w:rPr>
                <w:rFonts w:ascii="Arial" w:hAnsi="Arial" w:cs="Arial"/>
                <w:szCs w:val="22"/>
              </w:rPr>
            </w:pPr>
            <w:r w:rsidRPr="00606646">
              <w:rPr>
                <w:rFonts w:ascii="Arial" w:hAnsi="Arial" w:cs="Arial"/>
                <w:szCs w:val="22"/>
              </w:rPr>
              <w:t>Local authorities</w:t>
            </w:r>
          </w:p>
        </w:tc>
        <w:tc>
          <w:tcPr>
            <w:tcW w:w="6626" w:type="dxa"/>
          </w:tcPr>
          <w:p w:rsidR="005F5B47" w:rsidRPr="00606646" w:rsidRDefault="00B33749" w:rsidP="00500436">
            <w:pPr>
              <w:pStyle w:val="ListParagraph"/>
              <w:widowControl w:val="0"/>
              <w:numPr>
                <w:ilvl w:val="0"/>
                <w:numId w:val="15"/>
              </w:numPr>
              <w:rPr>
                <w:rFonts w:ascii="Arial" w:hAnsi="Arial" w:cs="Arial"/>
                <w:sz w:val="22"/>
                <w:szCs w:val="22"/>
              </w:rPr>
            </w:pPr>
            <w:r w:rsidRPr="00606646">
              <w:rPr>
                <w:rFonts w:ascii="Arial" w:hAnsi="Arial" w:cs="Arial"/>
                <w:sz w:val="22"/>
                <w:szCs w:val="22"/>
              </w:rPr>
              <w:t>I</w:t>
            </w:r>
            <w:r w:rsidR="005F5B47" w:rsidRPr="00606646">
              <w:rPr>
                <w:rFonts w:ascii="Arial" w:hAnsi="Arial" w:cs="Arial"/>
                <w:sz w:val="22"/>
                <w:szCs w:val="22"/>
              </w:rPr>
              <w:t xml:space="preserve">mpacts on </w:t>
            </w:r>
            <w:r w:rsidR="00A47D05" w:rsidRPr="00606646">
              <w:rPr>
                <w:rFonts w:ascii="Arial" w:hAnsi="Arial" w:cs="Arial"/>
                <w:sz w:val="22"/>
                <w:szCs w:val="22"/>
              </w:rPr>
              <w:t xml:space="preserve">local </w:t>
            </w:r>
            <w:r w:rsidR="005F5B47" w:rsidRPr="00606646">
              <w:rPr>
                <w:rFonts w:ascii="Arial" w:hAnsi="Arial" w:cs="Arial"/>
                <w:sz w:val="22"/>
                <w:szCs w:val="22"/>
              </w:rPr>
              <w:t xml:space="preserve">critical services </w:t>
            </w:r>
          </w:p>
          <w:p w:rsidR="000D44B4" w:rsidRPr="00606646" w:rsidRDefault="00B33749" w:rsidP="00500436">
            <w:pPr>
              <w:pStyle w:val="ListParagraph"/>
              <w:widowControl w:val="0"/>
              <w:numPr>
                <w:ilvl w:val="0"/>
                <w:numId w:val="15"/>
              </w:numPr>
              <w:rPr>
                <w:rFonts w:ascii="Arial" w:hAnsi="Arial" w:cs="Arial"/>
                <w:sz w:val="22"/>
                <w:szCs w:val="22"/>
              </w:rPr>
            </w:pPr>
            <w:r w:rsidRPr="00606646">
              <w:rPr>
                <w:rFonts w:ascii="Arial" w:hAnsi="Arial" w:cs="Arial"/>
                <w:sz w:val="22"/>
                <w:szCs w:val="22"/>
              </w:rPr>
              <w:t>Social care provision</w:t>
            </w:r>
          </w:p>
          <w:p w:rsidR="005F5B47" w:rsidRPr="00606646" w:rsidRDefault="00B33749" w:rsidP="00500436">
            <w:pPr>
              <w:pStyle w:val="ListParagraph"/>
              <w:widowControl w:val="0"/>
              <w:numPr>
                <w:ilvl w:val="0"/>
                <w:numId w:val="15"/>
              </w:numPr>
              <w:rPr>
                <w:rFonts w:ascii="Arial" w:hAnsi="Arial" w:cs="Arial"/>
                <w:sz w:val="22"/>
                <w:szCs w:val="22"/>
              </w:rPr>
            </w:pPr>
            <w:r w:rsidRPr="00606646">
              <w:rPr>
                <w:rFonts w:ascii="Arial" w:hAnsi="Arial" w:cs="Arial"/>
                <w:sz w:val="22"/>
                <w:szCs w:val="22"/>
              </w:rPr>
              <w:t>I</w:t>
            </w:r>
            <w:r w:rsidR="005F5B47" w:rsidRPr="00606646">
              <w:rPr>
                <w:rFonts w:ascii="Arial" w:hAnsi="Arial" w:cs="Arial"/>
                <w:sz w:val="22"/>
                <w:szCs w:val="22"/>
              </w:rPr>
              <w:t>mpacts on cremation an</w:t>
            </w:r>
            <w:r w:rsidRPr="00606646">
              <w:rPr>
                <w:rFonts w:ascii="Arial" w:hAnsi="Arial" w:cs="Arial"/>
                <w:sz w:val="22"/>
                <w:szCs w:val="22"/>
              </w:rPr>
              <w:t>d burial services</w:t>
            </w:r>
            <w:r w:rsidR="00500436" w:rsidRPr="00606646">
              <w:rPr>
                <w:rFonts w:ascii="Arial" w:hAnsi="Arial" w:cs="Arial"/>
                <w:sz w:val="22"/>
                <w:szCs w:val="22"/>
              </w:rPr>
              <w:t xml:space="preserve"> and mortuary capacity – to Excess Deaths Steering Group</w:t>
            </w:r>
          </w:p>
          <w:p w:rsidR="00500436" w:rsidRPr="00606646" w:rsidRDefault="00500436" w:rsidP="00500436">
            <w:pPr>
              <w:pStyle w:val="ListParagraph"/>
              <w:widowControl w:val="0"/>
              <w:numPr>
                <w:ilvl w:val="0"/>
                <w:numId w:val="15"/>
              </w:numPr>
              <w:rPr>
                <w:rFonts w:ascii="Arial" w:hAnsi="Arial" w:cs="Arial"/>
                <w:sz w:val="22"/>
                <w:szCs w:val="22"/>
              </w:rPr>
            </w:pPr>
            <w:r w:rsidRPr="00606646">
              <w:rPr>
                <w:rFonts w:ascii="Arial" w:hAnsi="Arial" w:cs="Arial"/>
                <w:sz w:val="22"/>
                <w:szCs w:val="22"/>
              </w:rPr>
              <w:t>Local support to the health service/voluntary and community inputs and mutual aid issues and solutions</w:t>
            </w:r>
          </w:p>
          <w:p w:rsidR="005F5B47" w:rsidRPr="00606646" w:rsidRDefault="00B33749" w:rsidP="00500436">
            <w:pPr>
              <w:pStyle w:val="ListParagraph"/>
              <w:widowControl w:val="0"/>
              <w:numPr>
                <w:ilvl w:val="0"/>
                <w:numId w:val="15"/>
              </w:numPr>
              <w:rPr>
                <w:rFonts w:ascii="Arial" w:hAnsi="Arial" w:cs="Arial"/>
                <w:sz w:val="22"/>
                <w:szCs w:val="22"/>
              </w:rPr>
            </w:pPr>
            <w:r w:rsidRPr="00606646">
              <w:rPr>
                <w:rFonts w:ascii="Arial" w:hAnsi="Arial" w:cs="Arial"/>
                <w:sz w:val="22"/>
                <w:szCs w:val="22"/>
              </w:rPr>
              <w:t>Community concerns</w:t>
            </w:r>
          </w:p>
          <w:p w:rsidR="0033033C" w:rsidRPr="00606646" w:rsidRDefault="00B33749" w:rsidP="00500436">
            <w:pPr>
              <w:pStyle w:val="ListParagraph"/>
              <w:widowControl w:val="0"/>
              <w:numPr>
                <w:ilvl w:val="0"/>
                <w:numId w:val="15"/>
              </w:numPr>
              <w:rPr>
                <w:rFonts w:ascii="Arial" w:hAnsi="Arial" w:cs="Arial"/>
                <w:sz w:val="22"/>
                <w:szCs w:val="22"/>
              </w:rPr>
            </w:pPr>
            <w:r w:rsidRPr="00606646">
              <w:rPr>
                <w:rFonts w:ascii="Arial" w:hAnsi="Arial" w:cs="Arial"/>
                <w:sz w:val="22"/>
                <w:szCs w:val="22"/>
              </w:rPr>
              <w:t>Business issues</w:t>
            </w:r>
          </w:p>
        </w:tc>
      </w:tr>
      <w:tr w:rsidR="00164BD7" w:rsidRPr="00606646" w:rsidTr="00C130C8">
        <w:tc>
          <w:tcPr>
            <w:tcW w:w="1940" w:type="dxa"/>
          </w:tcPr>
          <w:p w:rsidR="00164BD7" w:rsidRPr="00606646" w:rsidRDefault="00164BD7" w:rsidP="00500436">
            <w:pPr>
              <w:widowControl w:val="0"/>
              <w:spacing w:before="0"/>
              <w:rPr>
                <w:rFonts w:ascii="Arial" w:hAnsi="Arial" w:cs="Arial"/>
                <w:szCs w:val="22"/>
              </w:rPr>
            </w:pPr>
            <w:r w:rsidRPr="00606646">
              <w:rPr>
                <w:rFonts w:ascii="Arial" w:hAnsi="Arial" w:cs="Arial"/>
                <w:szCs w:val="22"/>
              </w:rPr>
              <w:t xml:space="preserve">London </w:t>
            </w:r>
            <w:r w:rsidR="004F5BCE" w:rsidRPr="00606646">
              <w:rPr>
                <w:rFonts w:ascii="Arial" w:hAnsi="Arial" w:cs="Arial"/>
                <w:szCs w:val="22"/>
              </w:rPr>
              <w:t xml:space="preserve">Resilience </w:t>
            </w:r>
            <w:r w:rsidRPr="00606646">
              <w:rPr>
                <w:rFonts w:ascii="Arial" w:hAnsi="Arial" w:cs="Arial"/>
                <w:szCs w:val="22"/>
              </w:rPr>
              <w:t>Group</w:t>
            </w:r>
          </w:p>
        </w:tc>
        <w:tc>
          <w:tcPr>
            <w:tcW w:w="6626" w:type="dxa"/>
          </w:tcPr>
          <w:p w:rsidR="000C23D8" w:rsidRPr="00606646" w:rsidRDefault="00B33749" w:rsidP="00500436">
            <w:pPr>
              <w:pStyle w:val="ListParagraph"/>
              <w:widowControl w:val="0"/>
              <w:numPr>
                <w:ilvl w:val="0"/>
                <w:numId w:val="16"/>
              </w:numPr>
              <w:rPr>
                <w:rFonts w:ascii="Arial" w:hAnsi="Arial" w:cs="Arial"/>
                <w:sz w:val="22"/>
                <w:szCs w:val="22"/>
              </w:rPr>
            </w:pPr>
            <w:r w:rsidRPr="00606646">
              <w:rPr>
                <w:rFonts w:ascii="Arial" w:hAnsi="Arial" w:cs="Arial"/>
                <w:sz w:val="22"/>
                <w:szCs w:val="22"/>
              </w:rPr>
              <w:t>Monitor and m</w:t>
            </w:r>
            <w:r w:rsidR="000C23D8" w:rsidRPr="00606646">
              <w:rPr>
                <w:rFonts w:ascii="Arial" w:hAnsi="Arial" w:cs="Arial"/>
                <w:sz w:val="22"/>
                <w:szCs w:val="22"/>
              </w:rPr>
              <w:t>aintain a London wide overview of the situation and its impacts</w:t>
            </w:r>
            <w:r w:rsidRPr="00606646">
              <w:rPr>
                <w:rFonts w:ascii="Arial" w:hAnsi="Arial" w:cs="Arial"/>
                <w:sz w:val="22"/>
                <w:szCs w:val="22"/>
              </w:rPr>
              <w:t xml:space="preserve"> through a Common Operating Picture (using the London Situational Awareness Tool).</w:t>
            </w:r>
          </w:p>
          <w:p w:rsidR="00164BD7" w:rsidRPr="00606646" w:rsidRDefault="00B33749" w:rsidP="00500436">
            <w:pPr>
              <w:pStyle w:val="ListParagraph"/>
              <w:widowControl w:val="0"/>
              <w:numPr>
                <w:ilvl w:val="0"/>
                <w:numId w:val="16"/>
              </w:numPr>
              <w:rPr>
                <w:rFonts w:ascii="Arial" w:hAnsi="Arial" w:cs="Arial"/>
                <w:sz w:val="22"/>
                <w:szCs w:val="22"/>
              </w:rPr>
            </w:pPr>
            <w:r w:rsidRPr="00606646">
              <w:rPr>
                <w:rFonts w:ascii="Arial" w:hAnsi="Arial" w:cs="Arial"/>
                <w:sz w:val="22"/>
                <w:szCs w:val="22"/>
              </w:rPr>
              <w:t>Provide support to the</w:t>
            </w:r>
            <w:r w:rsidR="004F5BCE" w:rsidRPr="00606646">
              <w:rPr>
                <w:rFonts w:ascii="Arial" w:hAnsi="Arial" w:cs="Arial"/>
                <w:sz w:val="22"/>
                <w:szCs w:val="22"/>
              </w:rPr>
              <w:t xml:space="preserve"> </w:t>
            </w:r>
            <w:r w:rsidR="00164BD7" w:rsidRPr="00606646">
              <w:rPr>
                <w:rFonts w:ascii="Arial" w:hAnsi="Arial" w:cs="Arial"/>
                <w:sz w:val="22"/>
                <w:szCs w:val="22"/>
              </w:rPr>
              <w:t xml:space="preserve">Excess Death </w:t>
            </w:r>
            <w:r w:rsidR="004F5BCE" w:rsidRPr="00606646">
              <w:rPr>
                <w:rFonts w:ascii="Arial" w:hAnsi="Arial" w:cs="Arial"/>
                <w:sz w:val="22"/>
                <w:szCs w:val="22"/>
              </w:rPr>
              <w:t>Steering</w:t>
            </w:r>
            <w:r w:rsidR="00164BD7" w:rsidRPr="00606646">
              <w:rPr>
                <w:rFonts w:ascii="Arial" w:hAnsi="Arial" w:cs="Arial"/>
                <w:sz w:val="22"/>
                <w:szCs w:val="22"/>
              </w:rPr>
              <w:t xml:space="preserve"> Group </w:t>
            </w:r>
            <w:r w:rsidRPr="00606646">
              <w:rPr>
                <w:rFonts w:ascii="Arial" w:hAnsi="Arial" w:cs="Arial"/>
                <w:sz w:val="22"/>
                <w:szCs w:val="22"/>
              </w:rPr>
              <w:t xml:space="preserve">by monitoring </w:t>
            </w:r>
            <w:r w:rsidR="00164BD7" w:rsidRPr="00606646">
              <w:rPr>
                <w:rFonts w:ascii="Arial" w:hAnsi="Arial" w:cs="Arial"/>
                <w:sz w:val="22"/>
                <w:szCs w:val="22"/>
              </w:rPr>
              <w:t>mortuary capacity</w:t>
            </w:r>
            <w:r w:rsidRPr="00606646">
              <w:rPr>
                <w:rFonts w:ascii="Arial" w:hAnsi="Arial" w:cs="Arial"/>
                <w:sz w:val="22"/>
                <w:szCs w:val="22"/>
              </w:rPr>
              <w:t>.</w:t>
            </w:r>
          </w:p>
        </w:tc>
      </w:tr>
      <w:tr w:rsidR="005F5B47" w:rsidRPr="00606646" w:rsidTr="00C130C8">
        <w:tc>
          <w:tcPr>
            <w:tcW w:w="1940" w:type="dxa"/>
          </w:tcPr>
          <w:p w:rsidR="005F5B47" w:rsidRPr="00606646" w:rsidRDefault="00D95C51" w:rsidP="00500436">
            <w:pPr>
              <w:widowControl w:val="0"/>
              <w:spacing w:before="0"/>
              <w:rPr>
                <w:rFonts w:ascii="Arial" w:hAnsi="Arial" w:cs="Arial"/>
                <w:szCs w:val="22"/>
              </w:rPr>
            </w:pPr>
            <w:r w:rsidRPr="00606646">
              <w:rPr>
                <w:rFonts w:ascii="Arial" w:hAnsi="Arial" w:cs="Arial"/>
                <w:szCs w:val="22"/>
              </w:rPr>
              <w:t xml:space="preserve">Other </w:t>
            </w:r>
            <w:r w:rsidR="00B33749" w:rsidRPr="00606646">
              <w:rPr>
                <w:rFonts w:ascii="Arial" w:hAnsi="Arial" w:cs="Arial"/>
                <w:szCs w:val="22"/>
              </w:rPr>
              <w:t>organisations</w:t>
            </w:r>
          </w:p>
        </w:tc>
        <w:tc>
          <w:tcPr>
            <w:tcW w:w="6626" w:type="dxa"/>
          </w:tcPr>
          <w:p w:rsidR="005F5B47" w:rsidRPr="00606646" w:rsidRDefault="00B33749" w:rsidP="00500436">
            <w:pPr>
              <w:pStyle w:val="ListParagraph"/>
              <w:widowControl w:val="0"/>
              <w:numPr>
                <w:ilvl w:val="0"/>
                <w:numId w:val="16"/>
              </w:numPr>
              <w:rPr>
                <w:rFonts w:ascii="Arial" w:hAnsi="Arial" w:cs="Arial"/>
                <w:sz w:val="22"/>
                <w:szCs w:val="22"/>
              </w:rPr>
            </w:pPr>
            <w:r w:rsidRPr="00606646">
              <w:rPr>
                <w:rFonts w:ascii="Arial" w:hAnsi="Arial" w:cs="Arial"/>
                <w:sz w:val="22"/>
                <w:szCs w:val="22"/>
              </w:rPr>
              <w:t>I</w:t>
            </w:r>
            <w:r w:rsidR="00D95C51" w:rsidRPr="00606646">
              <w:rPr>
                <w:rFonts w:ascii="Arial" w:hAnsi="Arial" w:cs="Arial"/>
                <w:sz w:val="22"/>
                <w:szCs w:val="22"/>
              </w:rPr>
              <w:t>mpacts on service delivery</w:t>
            </w:r>
          </w:p>
          <w:p w:rsidR="00D95C51" w:rsidRPr="00606646" w:rsidRDefault="00B33749" w:rsidP="00500436">
            <w:pPr>
              <w:pStyle w:val="ListParagraph"/>
              <w:widowControl w:val="0"/>
              <w:numPr>
                <w:ilvl w:val="0"/>
                <w:numId w:val="16"/>
              </w:numPr>
              <w:rPr>
                <w:rFonts w:ascii="Arial" w:hAnsi="Arial" w:cs="Arial"/>
                <w:sz w:val="22"/>
                <w:szCs w:val="22"/>
              </w:rPr>
            </w:pPr>
            <w:r w:rsidRPr="00606646">
              <w:rPr>
                <w:rFonts w:ascii="Arial" w:hAnsi="Arial" w:cs="Arial"/>
                <w:sz w:val="22"/>
                <w:szCs w:val="22"/>
              </w:rPr>
              <w:t>S</w:t>
            </w:r>
            <w:r w:rsidR="00D95C51" w:rsidRPr="00606646">
              <w:rPr>
                <w:rFonts w:ascii="Arial" w:hAnsi="Arial" w:cs="Arial"/>
                <w:sz w:val="22"/>
                <w:szCs w:val="22"/>
              </w:rPr>
              <w:t>taff absenteeism</w:t>
            </w:r>
          </w:p>
          <w:p w:rsidR="00D95C51" w:rsidRPr="00606646" w:rsidRDefault="00B33749" w:rsidP="00500436">
            <w:pPr>
              <w:pStyle w:val="ListParagraph"/>
              <w:widowControl w:val="0"/>
              <w:numPr>
                <w:ilvl w:val="0"/>
                <w:numId w:val="16"/>
              </w:numPr>
              <w:rPr>
                <w:rFonts w:ascii="Arial" w:hAnsi="Arial" w:cs="Arial"/>
                <w:sz w:val="22"/>
                <w:szCs w:val="22"/>
              </w:rPr>
            </w:pPr>
            <w:r w:rsidRPr="00606646">
              <w:rPr>
                <w:rFonts w:ascii="Arial" w:hAnsi="Arial" w:cs="Arial"/>
                <w:sz w:val="22"/>
                <w:szCs w:val="22"/>
              </w:rPr>
              <w:t>R</w:t>
            </w:r>
            <w:r w:rsidR="00D95C51" w:rsidRPr="00606646">
              <w:rPr>
                <w:rFonts w:ascii="Arial" w:hAnsi="Arial" w:cs="Arial"/>
                <w:sz w:val="22"/>
                <w:szCs w:val="22"/>
              </w:rPr>
              <w:t>equests for assistance</w:t>
            </w:r>
          </w:p>
        </w:tc>
      </w:tr>
    </w:tbl>
    <w:p w:rsidR="00A26A17" w:rsidRPr="00606646" w:rsidRDefault="00A26A17" w:rsidP="0053024C">
      <w:pPr>
        <w:pStyle w:val="Heading1"/>
        <w:rPr>
          <w:rFonts w:ascii="Arial" w:hAnsi="Arial" w:cs="Arial"/>
        </w:rPr>
        <w:sectPr w:rsidR="00A26A17" w:rsidRPr="00606646" w:rsidSect="00B33749">
          <w:headerReference w:type="even" r:id="rId47"/>
          <w:headerReference w:type="first" r:id="rId48"/>
          <w:pgSz w:w="11906" w:h="16838" w:code="9"/>
          <w:pgMar w:top="1440" w:right="1418" w:bottom="1077" w:left="1418" w:header="709" w:footer="709" w:gutter="0"/>
          <w:cols w:space="708"/>
          <w:docGrid w:linePitch="360"/>
        </w:sectPr>
      </w:pPr>
    </w:p>
    <w:p w:rsidR="006663CB" w:rsidRPr="00606646" w:rsidRDefault="006663CB" w:rsidP="0053024C">
      <w:pPr>
        <w:pStyle w:val="Heading1"/>
        <w:rPr>
          <w:rFonts w:ascii="Arial" w:hAnsi="Arial" w:cs="Arial"/>
        </w:rPr>
      </w:pPr>
      <w:bookmarkStart w:id="46" w:name="_Toc515984357"/>
      <w:r w:rsidRPr="00606646">
        <w:rPr>
          <w:rFonts w:ascii="Arial" w:hAnsi="Arial" w:cs="Arial"/>
          <w:noProof/>
        </w:rPr>
        <w:lastRenderedPageBreak/>
        <mc:AlternateContent>
          <mc:Choice Requires="wps">
            <w:drawing>
              <wp:anchor distT="0" distB="0" distL="114300" distR="114300" simplePos="0" relativeHeight="251699200" behindDoc="0" locked="0" layoutInCell="1" allowOverlap="1" wp14:anchorId="03F747B4" wp14:editId="408670C0">
                <wp:simplePos x="0" y="0"/>
                <wp:positionH relativeFrom="column">
                  <wp:posOffset>8312150</wp:posOffset>
                </wp:positionH>
                <wp:positionV relativeFrom="paragraph">
                  <wp:posOffset>3804285</wp:posOffset>
                </wp:positionV>
                <wp:extent cx="1235075" cy="648970"/>
                <wp:effectExtent l="2540" t="0" r="635" b="1905"/>
                <wp:wrapNone/>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F3A" w:rsidRDefault="00185F3A" w:rsidP="006663CB">
                            <w:pPr>
                              <w:rPr>
                                <w:rFonts w:ascii="Arial" w:hAnsi="Arial" w:cs="Arial"/>
                                <w:b/>
                              </w:rPr>
                            </w:pPr>
                            <w:r>
                              <w:rPr>
                                <w:rFonts w:ascii="Arial" w:hAnsi="Arial" w:cs="Arial"/>
                                <w:b/>
                              </w:rPr>
                              <w:t xml:space="preserve">INFLUENZA PANDEMIC COMMITTEE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2" o:spid="_x0000_s1027" type="#_x0000_t202" style="position:absolute;margin-left:654.5pt;margin-top:299.55pt;width:97.25pt;height:51.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5iquwIAAMQ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" filled="f" stroked="f">
                <v:textbox>
                  <w:txbxContent>
                    <w:p w:rsidR="00185F3A" w:rsidRDefault="00185F3A" w:rsidP="006663CB">
                      <w:pPr>
                        <w:rPr>
                          <w:rFonts w:ascii="Arial" w:hAnsi="Arial" w:cs="Arial"/>
                          <w:b/>
                        </w:rPr>
                      </w:pPr>
                      <w:r>
                        <w:rPr>
                          <w:rFonts w:ascii="Arial" w:hAnsi="Arial" w:cs="Arial"/>
                          <w:b/>
                        </w:rPr>
                        <w:t xml:space="preserve">INFLUENZA PANDEMIC COMMITTEE </w:t>
                      </w:r>
                    </w:p>
                  </w:txbxContent>
                </v:textbox>
              </v:shape>
            </w:pict>
          </mc:Fallback>
        </mc:AlternateContent>
      </w:r>
      <w:r w:rsidRPr="00606646">
        <w:rPr>
          <w:rFonts w:ascii="Arial" w:hAnsi="Arial" w:cs="Arial"/>
          <w:noProof/>
        </w:rPr>
        <mc:AlternateContent>
          <mc:Choice Requires="wps">
            <w:drawing>
              <wp:anchor distT="0" distB="0" distL="114300" distR="114300" simplePos="0" relativeHeight="251694080" behindDoc="0" locked="0" layoutInCell="1" allowOverlap="1" wp14:anchorId="00A03D9C" wp14:editId="1E684491">
                <wp:simplePos x="0" y="0"/>
                <wp:positionH relativeFrom="column">
                  <wp:posOffset>8611235</wp:posOffset>
                </wp:positionH>
                <wp:positionV relativeFrom="paragraph">
                  <wp:posOffset>1699895</wp:posOffset>
                </wp:positionV>
                <wp:extent cx="142875" cy="1457325"/>
                <wp:effectExtent l="6350" t="6985" r="12700" b="12065"/>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1457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05pt,133.85pt" to="689.3pt,2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"/>
            </w:pict>
          </mc:Fallback>
        </mc:AlternateContent>
      </w:r>
      <w:bookmarkStart w:id="47" w:name="_Toc195682047"/>
      <w:r w:rsidR="00D02F22" w:rsidRPr="00606646">
        <w:rPr>
          <w:rFonts w:ascii="Arial" w:hAnsi="Arial" w:cs="Arial"/>
        </w:rPr>
        <w:t>9</w:t>
      </w:r>
      <w:r w:rsidR="00D02F22" w:rsidRPr="00606646">
        <w:rPr>
          <w:rFonts w:ascii="Arial" w:hAnsi="Arial" w:cs="Arial"/>
        </w:rPr>
        <w:tab/>
      </w:r>
      <w:r w:rsidR="003351F4" w:rsidRPr="00606646">
        <w:rPr>
          <w:rFonts w:ascii="Arial" w:hAnsi="Arial" w:cs="Arial"/>
        </w:rPr>
        <w:t>Recovery</w:t>
      </w:r>
      <w:bookmarkEnd w:id="46"/>
      <w:bookmarkEnd w:id="47"/>
      <w:r w:rsidR="00B33749" w:rsidRPr="00606646">
        <w:rPr>
          <w:rFonts w:ascii="Arial" w:hAnsi="Arial" w:cs="Arial"/>
        </w:rPr>
        <w:t xml:space="preserve"> </w:t>
      </w:r>
    </w:p>
    <w:p w:rsidR="006663CB" w:rsidRPr="00606646" w:rsidRDefault="00342041" w:rsidP="003A5ADC">
      <w:pPr>
        <w:widowControl w:val="0"/>
        <w:ind w:left="720" w:hanging="720"/>
        <w:jc w:val="both"/>
        <w:rPr>
          <w:rFonts w:ascii="Arial" w:hAnsi="Arial" w:cs="Arial"/>
          <w:color w:val="000000"/>
        </w:rPr>
      </w:pPr>
      <w:r w:rsidRPr="00606646">
        <w:rPr>
          <w:rFonts w:ascii="Arial" w:hAnsi="Arial" w:cs="Arial"/>
          <w:bCs/>
          <w:color w:val="000000"/>
        </w:rPr>
        <w:t>9.1</w:t>
      </w:r>
      <w:r w:rsidRPr="00606646">
        <w:rPr>
          <w:rFonts w:ascii="Arial" w:hAnsi="Arial" w:cs="Arial"/>
          <w:bCs/>
          <w:color w:val="000000"/>
        </w:rPr>
        <w:tab/>
      </w:r>
      <w:r w:rsidR="006663CB" w:rsidRPr="00606646">
        <w:rPr>
          <w:rFonts w:ascii="Arial" w:hAnsi="Arial" w:cs="Arial"/>
          <w:bCs/>
          <w:color w:val="000000"/>
        </w:rPr>
        <w:t>The</w:t>
      </w:r>
      <w:r w:rsidR="006663CB" w:rsidRPr="00606646">
        <w:rPr>
          <w:rFonts w:ascii="Arial" w:hAnsi="Arial" w:cs="Arial"/>
          <w:b/>
          <w:bCs/>
          <w:color w:val="000000"/>
        </w:rPr>
        <w:t xml:space="preserve"> </w:t>
      </w:r>
      <w:r w:rsidR="006663CB" w:rsidRPr="00606646">
        <w:rPr>
          <w:rFonts w:ascii="Arial" w:hAnsi="Arial" w:cs="Arial"/>
          <w:bCs/>
          <w:color w:val="000000"/>
        </w:rPr>
        <w:t>Recover</w:t>
      </w:r>
      <w:r w:rsidR="007B2B61" w:rsidRPr="00606646">
        <w:rPr>
          <w:rFonts w:ascii="Arial" w:hAnsi="Arial" w:cs="Arial"/>
          <w:bCs/>
          <w:color w:val="000000"/>
        </w:rPr>
        <w:t>y</w:t>
      </w:r>
      <w:r w:rsidR="006663CB" w:rsidRPr="00606646">
        <w:rPr>
          <w:rFonts w:ascii="Arial" w:hAnsi="Arial" w:cs="Arial"/>
          <w:b/>
          <w:bCs/>
          <w:color w:val="000000"/>
        </w:rPr>
        <w:t xml:space="preserve"> </w:t>
      </w:r>
      <w:r w:rsidR="006663CB" w:rsidRPr="00606646">
        <w:rPr>
          <w:rFonts w:ascii="Arial" w:hAnsi="Arial" w:cs="Arial"/>
          <w:color w:val="000000"/>
        </w:rPr>
        <w:t>phase in the D</w:t>
      </w:r>
      <w:r w:rsidR="007E36FE" w:rsidRPr="00606646">
        <w:rPr>
          <w:rFonts w:ascii="Arial" w:hAnsi="Arial" w:cs="Arial"/>
          <w:color w:val="000000"/>
        </w:rPr>
        <w:t xml:space="preserve">epartment of Health </w:t>
      </w:r>
      <w:r w:rsidR="000273AE" w:rsidRPr="00606646">
        <w:rPr>
          <w:rFonts w:ascii="Arial" w:hAnsi="Arial" w:cs="Arial"/>
          <w:color w:val="000000"/>
        </w:rPr>
        <w:t xml:space="preserve">and Social Care </w:t>
      </w:r>
      <w:r w:rsidR="007E36FE" w:rsidRPr="00606646">
        <w:rPr>
          <w:rFonts w:ascii="Arial" w:hAnsi="Arial" w:cs="Arial"/>
          <w:color w:val="000000"/>
        </w:rPr>
        <w:t>(</w:t>
      </w:r>
      <w:proofErr w:type="spellStart"/>
      <w:r w:rsidR="007E36FE" w:rsidRPr="00606646">
        <w:rPr>
          <w:rFonts w:ascii="Arial" w:hAnsi="Arial" w:cs="Arial"/>
          <w:color w:val="000000"/>
        </w:rPr>
        <w:t>DH</w:t>
      </w:r>
      <w:r w:rsidR="000273AE" w:rsidRPr="00606646">
        <w:rPr>
          <w:rFonts w:ascii="Arial" w:hAnsi="Arial" w:cs="Arial"/>
          <w:color w:val="000000"/>
        </w:rPr>
        <w:t>SC</w:t>
      </w:r>
      <w:proofErr w:type="spellEnd"/>
      <w:r w:rsidR="007E36FE" w:rsidRPr="00606646">
        <w:rPr>
          <w:rFonts w:ascii="Arial" w:hAnsi="Arial" w:cs="Arial"/>
          <w:color w:val="000000"/>
        </w:rPr>
        <w:t>)</w:t>
      </w:r>
      <w:r w:rsidR="006663CB" w:rsidRPr="00606646">
        <w:rPr>
          <w:rFonts w:ascii="Arial" w:hAnsi="Arial" w:cs="Arial"/>
          <w:color w:val="000000"/>
        </w:rPr>
        <w:t xml:space="preserve"> Strategy encompasses normalisation of services, restoration of business as usual services, evaluation of the pandemic, planning and preparation for a resurge in activity, and Targeted vaccination, when available. Recovery may occur between waves or at the end of the pandemic.</w:t>
      </w:r>
    </w:p>
    <w:p w:rsidR="006663CB" w:rsidRPr="00606646" w:rsidRDefault="00342041" w:rsidP="003A5ADC">
      <w:pPr>
        <w:widowControl w:val="0"/>
        <w:ind w:left="720" w:hanging="720"/>
        <w:jc w:val="both"/>
        <w:rPr>
          <w:rFonts w:ascii="Arial" w:hAnsi="Arial" w:cs="Arial"/>
        </w:rPr>
      </w:pPr>
      <w:r w:rsidRPr="00606646">
        <w:rPr>
          <w:rFonts w:ascii="Arial" w:hAnsi="Arial" w:cs="Arial"/>
        </w:rPr>
        <w:t>9.2</w:t>
      </w:r>
      <w:r w:rsidRPr="00606646">
        <w:rPr>
          <w:rFonts w:ascii="Arial" w:hAnsi="Arial" w:cs="Arial"/>
        </w:rPr>
        <w:tab/>
      </w:r>
      <w:proofErr w:type="spellStart"/>
      <w:r w:rsidR="006663CB" w:rsidRPr="00606646">
        <w:rPr>
          <w:rFonts w:ascii="Arial" w:hAnsi="Arial" w:cs="Arial"/>
        </w:rPr>
        <w:t>DH</w:t>
      </w:r>
      <w:r w:rsidR="000273AE" w:rsidRPr="00606646">
        <w:rPr>
          <w:rFonts w:ascii="Arial" w:hAnsi="Arial" w:cs="Arial"/>
        </w:rPr>
        <w:t>SC</w:t>
      </w:r>
      <w:proofErr w:type="spellEnd"/>
      <w:r w:rsidR="006663CB" w:rsidRPr="00606646">
        <w:rPr>
          <w:rFonts w:ascii="Arial" w:hAnsi="Arial" w:cs="Arial"/>
        </w:rPr>
        <w:t xml:space="preserve"> will issue </w:t>
      </w:r>
      <w:r w:rsidR="007E36FE" w:rsidRPr="00606646">
        <w:rPr>
          <w:rFonts w:ascii="Arial" w:hAnsi="Arial" w:cs="Arial"/>
        </w:rPr>
        <w:t>information</w:t>
      </w:r>
      <w:r w:rsidR="006663CB" w:rsidRPr="00606646">
        <w:rPr>
          <w:rFonts w:ascii="Arial" w:hAnsi="Arial" w:cs="Arial"/>
        </w:rPr>
        <w:t xml:space="preserve"> to inform plans following a review of the first wave and the availability of countermeasures. </w:t>
      </w:r>
    </w:p>
    <w:p w:rsidR="003D5370" w:rsidRPr="00606646" w:rsidRDefault="00342041" w:rsidP="003A5ADC">
      <w:pPr>
        <w:widowControl w:val="0"/>
        <w:ind w:left="720" w:hanging="720"/>
        <w:jc w:val="both"/>
        <w:rPr>
          <w:rFonts w:ascii="Arial" w:hAnsi="Arial" w:cs="Arial"/>
        </w:rPr>
      </w:pPr>
      <w:r w:rsidRPr="00606646">
        <w:rPr>
          <w:rFonts w:ascii="Arial" w:hAnsi="Arial" w:cs="Arial"/>
        </w:rPr>
        <w:t>9.3</w:t>
      </w:r>
      <w:r w:rsidRPr="00606646">
        <w:rPr>
          <w:rFonts w:ascii="Arial" w:hAnsi="Arial" w:cs="Arial"/>
        </w:rPr>
        <w:tab/>
      </w:r>
      <w:r w:rsidR="003D5370" w:rsidRPr="00606646">
        <w:rPr>
          <w:rFonts w:ascii="Arial" w:hAnsi="Arial" w:cs="Arial"/>
        </w:rPr>
        <w:t xml:space="preserve">Health and social care services may experience persistent secondary effects for some time, with increased demand for continuing </w:t>
      </w:r>
      <w:r w:rsidR="00B00EF0" w:rsidRPr="00606646">
        <w:rPr>
          <w:rFonts w:ascii="Arial" w:hAnsi="Arial" w:cs="Arial"/>
        </w:rPr>
        <w:t xml:space="preserve">physical and mental health </w:t>
      </w:r>
      <w:r w:rsidR="003D5370" w:rsidRPr="00606646">
        <w:rPr>
          <w:rFonts w:ascii="Arial" w:hAnsi="Arial" w:cs="Arial"/>
        </w:rPr>
        <w:t>care from:</w:t>
      </w:r>
    </w:p>
    <w:p w:rsidR="003D5370" w:rsidRPr="00606646" w:rsidRDefault="003D5370" w:rsidP="003A5ADC">
      <w:pPr>
        <w:pStyle w:val="ListParagraph"/>
        <w:widowControl w:val="0"/>
        <w:numPr>
          <w:ilvl w:val="0"/>
          <w:numId w:val="35"/>
        </w:numPr>
        <w:jc w:val="both"/>
        <w:rPr>
          <w:rFonts w:ascii="Arial" w:hAnsi="Arial" w:cs="Arial"/>
          <w:sz w:val="22"/>
          <w:szCs w:val="22"/>
        </w:rPr>
      </w:pPr>
      <w:r w:rsidRPr="00606646">
        <w:rPr>
          <w:rFonts w:ascii="Arial" w:hAnsi="Arial" w:cs="Arial"/>
          <w:sz w:val="22"/>
          <w:szCs w:val="22"/>
        </w:rPr>
        <w:t>Patients whose existing illnesses have been exacerbated by influenza.</w:t>
      </w:r>
    </w:p>
    <w:p w:rsidR="003D5370" w:rsidRPr="00606646" w:rsidRDefault="003D5370" w:rsidP="003A5ADC">
      <w:pPr>
        <w:pStyle w:val="ListParagraph"/>
        <w:widowControl w:val="0"/>
        <w:numPr>
          <w:ilvl w:val="0"/>
          <w:numId w:val="35"/>
        </w:numPr>
        <w:jc w:val="both"/>
        <w:rPr>
          <w:rFonts w:ascii="Arial" w:hAnsi="Arial" w:cs="Arial"/>
          <w:sz w:val="22"/>
          <w:szCs w:val="22"/>
        </w:rPr>
      </w:pPr>
      <w:r w:rsidRPr="00606646">
        <w:rPr>
          <w:rFonts w:ascii="Arial" w:hAnsi="Arial" w:cs="Arial"/>
          <w:sz w:val="22"/>
          <w:szCs w:val="22"/>
        </w:rPr>
        <w:t>Those who may continue to suffer potential medium or long term health complications.</w:t>
      </w:r>
    </w:p>
    <w:p w:rsidR="003D5370" w:rsidRPr="00606646" w:rsidRDefault="003D5370" w:rsidP="003A5ADC">
      <w:pPr>
        <w:pStyle w:val="ListParagraph"/>
        <w:widowControl w:val="0"/>
        <w:numPr>
          <w:ilvl w:val="0"/>
          <w:numId w:val="35"/>
        </w:numPr>
        <w:jc w:val="both"/>
        <w:rPr>
          <w:rFonts w:ascii="Arial" w:hAnsi="Arial" w:cs="Arial"/>
          <w:sz w:val="22"/>
          <w:szCs w:val="22"/>
        </w:rPr>
      </w:pPr>
      <w:r w:rsidRPr="00606646">
        <w:rPr>
          <w:rFonts w:ascii="Arial" w:hAnsi="Arial" w:cs="Arial"/>
          <w:sz w:val="22"/>
          <w:szCs w:val="22"/>
        </w:rPr>
        <w:t>A backlog of work resulting from the postponement of treatment for less urgent conditions.</w:t>
      </w:r>
    </w:p>
    <w:p w:rsidR="003D5370" w:rsidRPr="00606646" w:rsidRDefault="00342041" w:rsidP="003A5ADC">
      <w:pPr>
        <w:widowControl w:val="0"/>
        <w:ind w:left="720" w:hanging="720"/>
        <w:jc w:val="both"/>
        <w:rPr>
          <w:rFonts w:ascii="Arial" w:hAnsi="Arial" w:cs="Arial"/>
        </w:rPr>
      </w:pPr>
      <w:r w:rsidRPr="00606646">
        <w:rPr>
          <w:rFonts w:ascii="Arial" w:hAnsi="Arial" w:cs="Arial"/>
        </w:rPr>
        <w:t>9.4</w:t>
      </w:r>
      <w:r w:rsidRPr="00606646">
        <w:rPr>
          <w:rFonts w:ascii="Arial" w:hAnsi="Arial" w:cs="Arial"/>
        </w:rPr>
        <w:tab/>
      </w:r>
      <w:r w:rsidR="003D5370" w:rsidRPr="00606646">
        <w:rPr>
          <w:rFonts w:ascii="Arial" w:hAnsi="Arial" w:cs="Arial"/>
        </w:rPr>
        <w:t>The pace of recovery will depend on the residual impact of the pandemic, on-going demands, backlogs, staff and organisational fatigue and continuing supply difficulties in most organisations.</w:t>
      </w:r>
    </w:p>
    <w:p w:rsidR="003D5370" w:rsidRPr="00606646" w:rsidRDefault="00342041" w:rsidP="003A5ADC">
      <w:pPr>
        <w:widowControl w:val="0"/>
        <w:ind w:left="720" w:hanging="720"/>
        <w:jc w:val="both"/>
        <w:rPr>
          <w:rFonts w:ascii="Arial" w:hAnsi="Arial" w:cs="Arial"/>
        </w:rPr>
      </w:pPr>
      <w:r w:rsidRPr="00606646">
        <w:rPr>
          <w:rFonts w:ascii="Arial" w:hAnsi="Arial" w:cs="Arial"/>
        </w:rPr>
        <w:t>9.5</w:t>
      </w:r>
      <w:r w:rsidRPr="00606646">
        <w:rPr>
          <w:rFonts w:ascii="Arial" w:hAnsi="Arial" w:cs="Arial"/>
        </w:rPr>
        <w:tab/>
      </w:r>
      <w:r w:rsidR="003D5370" w:rsidRPr="00606646">
        <w:rPr>
          <w:rFonts w:ascii="Arial" w:hAnsi="Arial" w:cs="Arial"/>
        </w:rPr>
        <w:t>Plans will have to recognise the potential need to prioritise the restoration of services and to phase the return to ‘new-normal’ in a managed and sustained way.</w:t>
      </w:r>
    </w:p>
    <w:p w:rsidR="004F2C46" w:rsidRPr="00606646" w:rsidRDefault="00342041" w:rsidP="00B33749">
      <w:pPr>
        <w:widowControl w:val="0"/>
        <w:ind w:left="720" w:hanging="720"/>
        <w:jc w:val="both"/>
        <w:rPr>
          <w:rFonts w:ascii="Arial" w:hAnsi="Arial" w:cs="Arial"/>
        </w:rPr>
      </w:pPr>
      <w:r w:rsidRPr="00606646">
        <w:rPr>
          <w:rFonts w:ascii="Arial" w:hAnsi="Arial" w:cs="Arial"/>
        </w:rPr>
        <w:t>9.6</w:t>
      </w:r>
      <w:r w:rsidRPr="00606646">
        <w:rPr>
          <w:rFonts w:ascii="Arial" w:hAnsi="Arial" w:cs="Arial"/>
        </w:rPr>
        <w:tab/>
      </w:r>
      <w:r w:rsidR="004F2C46" w:rsidRPr="00606646">
        <w:rPr>
          <w:rFonts w:ascii="Arial" w:hAnsi="Arial" w:cs="Arial"/>
        </w:rPr>
        <w:t xml:space="preserve">The London Resilience Partnership will adopt the structures and strategies laid down in the </w:t>
      </w:r>
      <w:hyperlink r:id="rId49" w:history="1">
        <w:r w:rsidR="00B33749" w:rsidRPr="00606646">
          <w:rPr>
            <w:rStyle w:val="Hyperlink"/>
            <w:rFonts w:ascii="Arial" w:hAnsi="Arial" w:cs="Arial"/>
          </w:rPr>
          <w:t>London Recovery Management Protocol</w:t>
        </w:r>
      </w:hyperlink>
      <w:r w:rsidR="00B33749" w:rsidRPr="00606646">
        <w:rPr>
          <w:rFonts w:ascii="Arial" w:hAnsi="Arial" w:cs="Arial"/>
        </w:rPr>
        <w:t xml:space="preserve">. </w:t>
      </w:r>
      <w:r w:rsidRPr="00606646">
        <w:rPr>
          <w:rFonts w:ascii="Arial" w:hAnsi="Arial" w:cs="Arial"/>
        </w:rPr>
        <w:t xml:space="preserve"> </w:t>
      </w:r>
    </w:p>
    <w:p w:rsidR="003D5370" w:rsidRPr="00606646" w:rsidRDefault="00342041" w:rsidP="003A5ADC">
      <w:pPr>
        <w:widowControl w:val="0"/>
        <w:ind w:left="720" w:hanging="720"/>
        <w:jc w:val="both"/>
        <w:rPr>
          <w:rFonts w:ascii="Arial" w:hAnsi="Arial" w:cs="Arial"/>
        </w:rPr>
      </w:pPr>
      <w:r w:rsidRPr="00606646">
        <w:rPr>
          <w:rFonts w:ascii="Arial" w:hAnsi="Arial" w:cs="Arial"/>
        </w:rPr>
        <w:t>9.7</w:t>
      </w:r>
      <w:r w:rsidRPr="00606646">
        <w:rPr>
          <w:rFonts w:ascii="Arial" w:hAnsi="Arial" w:cs="Arial"/>
        </w:rPr>
        <w:tab/>
      </w:r>
      <w:r w:rsidR="00B00EF0" w:rsidRPr="00606646">
        <w:rPr>
          <w:rFonts w:ascii="Arial" w:hAnsi="Arial" w:cs="Arial"/>
        </w:rPr>
        <w:t xml:space="preserve">A pan-London debrief will be undertaken in line with the London Resilience Partnership’s Learning and Improvement Strategy. This will report to </w:t>
      </w:r>
      <w:r w:rsidR="003D5370" w:rsidRPr="00606646">
        <w:rPr>
          <w:rFonts w:ascii="Arial" w:hAnsi="Arial" w:cs="Arial"/>
        </w:rPr>
        <w:t xml:space="preserve">the LRF </w:t>
      </w:r>
      <w:r w:rsidR="00B00EF0" w:rsidRPr="00606646">
        <w:rPr>
          <w:rFonts w:ascii="Arial" w:hAnsi="Arial" w:cs="Arial"/>
        </w:rPr>
        <w:t xml:space="preserve">and to </w:t>
      </w:r>
      <w:r w:rsidR="003D5370" w:rsidRPr="00606646">
        <w:rPr>
          <w:rFonts w:ascii="Arial" w:hAnsi="Arial" w:cs="Arial"/>
        </w:rPr>
        <w:t>Central Government</w:t>
      </w:r>
      <w:r w:rsidRPr="00606646">
        <w:rPr>
          <w:rFonts w:ascii="Arial" w:hAnsi="Arial" w:cs="Arial"/>
        </w:rPr>
        <w:t>.</w:t>
      </w:r>
    </w:p>
    <w:p w:rsidR="004F2C46" w:rsidRPr="00606646" w:rsidRDefault="004F2C46" w:rsidP="003A5ADC">
      <w:pPr>
        <w:widowControl w:val="0"/>
        <w:spacing w:before="0"/>
        <w:ind w:left="720"/>
        <w:jc w:val="both"/>
        <w:rPr>
          <w:rFonts w:ascii="Arial" w:hAnsi="Arial" w:cs="Arial"/>
        </w:rPr>
      </w:pPr>
    </w:p>
    <w:p w:rsidR="006663CB" w:rsidRPr="00606646" w:rsidRDefault="006663CB" w:rsidP="003A5ADC">
      <w:pPr>
        <w:jc w:val="both"/>
        <w:rPr>
          <w:rFonts w:ascii="Arial" w:hAnsi="Arial" w:cs="Arial"/>
        </w:rPr>
      </w:pPr>
      <w:bookmarkStart w:id="48" w:name="_Toc195682058"/>
    </w:p>
    <w:p w:rsidR="00B00EF0" w:rsidRPr="00606646" w:rsidRDefault="00B00EF0" w:rsidP="003A5ADC">
      <w:pPr>
        <w:jc w:val="both"/>
        <w:rPr>
          <w:rFonts w:ascii="Arial" w:hAnsi="Arial" w:cs="Arial"/>
        </w:rPr>
      </w:pPr>
    </w:p>
    <w:bookmarkEnd w:id="48"/>
    <w:p w:rsidR="00F8334B" w:rsidRPr="00606646" w:rsidRDefault="00F8334B" w:rsidP="00F8334B">
      <w:pPr>
        <w:spacing w:before="0"/>
        <w:rPr>
          <w:rFonts w:ascii="Arial" w:hAnsi="Arial" w:cs="Arial"/>
        </w:rPr>
        <w:sectPr w:rsidR="00F8334B" w:rsidRPr="00606646" w:rsidSect="00B33749">
          <w:headerReference w:type="even" r:id="rId50"/>
          <w:headerReference w:type="first" r:id="rId51"/>
          <w:pgSz w:w="11906" w:h="16838" w:code="9"/>
          <w:pgMar w:top="1440" w:right="1418" w:bottom="1077" w:left="1418" w:header="709" w:footer="637" w:gutter="0"/>
          <w:cols w:space="708"/>
          <w:docGrid w:linePitch="360"/>
        </w:sectPr>
      </w:pPr>
    </w:p>
    <w:p w:rsidR="00F8334B" w:rsidRPr="00606646" w:rsidRDefault="00FB568A" w:rsidP="00F8334B">
      <w:pPr>
        <w:spacing w:before="0"/>
        <w:rPr>
          <w:rFonts w:ascii="Arial" w:hAnsi="Arial" w:cs="Arial"/>
        </w:rPr>
      </w:pPr>
      <w:bookmarkStart w:id="49" w:name="_GoBack"/>
      <w:bookmarkEnd w:id="49"/>
      <w:r w:rsidRPr="00606646">
        <w:rPr>
          <w:rFonts w:ascii="Arial" w:hAnsi="Arial" w:cs="Arial"/>
          <w:noProof/>
        </w:rPr>
        <w:lastRenderedPageBreak/>
        <mc:AlternateContent>
          <mc:Choice Requires="wps">
            <w:drawing>
              <wp:anchor distT="0" distB="0" distL="114300" distR="114300" simplePos="0" relativeHeight="251901952" behindDoc="0" locked="0" layoutInCell="1" allowOverlap="1" wp14:anchorId="3B06292F" wp14:editId="7666B83A">
                <wp:simplePos x="0" y="0"/>
                <wp:positionH relativeFrom="column">
                  <wp:posOffset>-900430</wp:posOffset>
                </wp:positionH>
                <wp:positionV relativeFrom="paragraph">
                  <wp:posOffset>5659076</wp:posOffset>
                </wp:positionV>
                <wp:extent cx="7583214" cy="4128748"/>
                <wp:effectExtent l="0" t="0" r="0" b="5715"/>
                <wp:wrapNone/>
                <wp:docPr id="23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3214" cy="4128748"/>
                        </a:xfrm>
                        <a:prstGeom prst="rect">
                          <a:avLst/>
                        </a:prstGeom>
                        <a:solidFill>
                          <a:srgbClr val="004B2C"/>
                        </a:solidFill>
                        <a:ln>
                          <a:noFill/>
                        </a:ln>
                        <a:effectLst/>
                        <a:extLst/>
                      </wps:spPr>
                      <wps:txbx>
                        <w:txbxContent>
                          <w:p w:rsidR="00185F3A" w:rsidRPr="00155630" w:rsidRDefault="00185F3A" w:rsidP="00DE60CE">
                            <w:r w:rsidRPr="00155630">
                              <w:t xml:space="preserve">For information, please contact: </w:t>
                            </w:r>
                          </w:p>
                          <w:p w:rsidR="00185F3A" w:rsidRPr="006416C1" w:rsidRDefault="00185F3A" w:rsidP="00DE60CE">
                            <w:pPr>
                              <w:rPr>
                                <w:rFonts w:ascii="Gill Sans MT" w:hAnsi="Gill Sans MT"/>
                                <w:b/>
                                <w:sz w:val="28"/>
                                <w:szCs w:val="28"/>
                              </w:rPr>
                            </w:pPr>
                            <w:r w:rsidRPr="006416C1">
                              <w:rPr>
                                <w:rFonts w:ascii="Gill Sans MT" w:hAnsi="Gill Sans MT"/>
                                <w:b/>
                                <w:sz w:val="28"/>
                                <w:szCs w:val="28"/>
                              </w:rPr>
                              <w:t xml:space="preserve">LONDON </w:t>
                            </w:r>
                            <w:r w:rsidRPr="006416C1">
                              <w:rPr>
                                <w:rFonts w:ascii="Gill Sans MT" w:hAnsi="Gill Sans MT"/>
                                <w:sz w:val="28"/>
                                <w:szCs w:val="28"/>
                              </w:rPr>
                              <w:t>RESILIENCE GROUP</w:t>
                            </w:r>
                            <w:r w:rsidRPr="006416C1">
                              <w:rPr>
                                <w:rFonts w:ascii="Gill Sans MT" w:hAnsi="Gill Sans MT"/>
                                <w:b/>
                                <w:sz w:val="28"/>
                                <w:szCs w:val="28"/>
                              </w:rPr>
                              <w:t xml:space="preserve"> </w:t>
                            </w:r>
                          </w:p>
                          <w:p w:rsidR="00185F3A" w:rsidRPr="00155630" w:rsidRDefault="00185F3A" w:rsidP="00DE60CE">
                            <w:pPr>
                              <w:spacing w:after="60"/>
                            </w:pPr>
                            <w:r w:rsidRPr="00155630">
                              <w:t xml:space="preserve">London Fire Brigade Headquarters </w:t>
                            </w:r>
                          </w:p>
                          <w:p w:rsidR="00185F3A" w:rsidRPr="00155630" w:rsidRDefault="00185F3A" w:rsidP="00DE60CE">
                            <w:pPr>
                              <w:spacing w:after="60"/>
                            </w:pPr>
                            <w:r w:rsidRPr="00155630">
                              <w:t xml:space="preserve">169 Union Street </w:t>
                            </w:r>
                          </w:p>
                          <w:p w:rsidR="00185F3A" w:rsidRPr="00155630" w:rsidRDefault="00185F3A" w:rsidP="00DE60CE">
                            <w:pPr>
                              <w:spacing w:after="60"/>
                            </w:pPr>
                            <w:r w:rsidRPr="00155630">
                              <w:t xml:space="preserve">London </w:t>
                            </w:r>
                          </w:p>
                          <w:p w:rsidR="00185F3A" w:rsidRPr="00155630" w:rsidRDefault="00185F3A" w:rsidP="00DE60CE">
                            <w:r w:rsidRPr="00155630">
                              <w:t xml:space="preserve">SE1 0LL </w:t>
                            </w:r>
                          </w:p>
                          <w:p w:rsidR="00185F3A" w:rsidRDefault="00185F3A" w:rsidP="00DE60CE">
                            <w:r w:rsidRPr="00F767FE">
                              <w:t>www.londonprepared.gov.uk</w:t>
                            </w:r>
                          </w:p>
                          <w:p w:rsidR="00185F3A" w:rsidRDefault="00185F3A" w:rsidP="00DE60CE"/>
                          <w:p w:rsidR="00185F3A" w:rsidRDefault="00185F3A" w:rsidP="00DE60CE"/>
                          <w:p w:rsidR="00185F3A" w:rsidRPr="00155630" w:rsidRDefault="00185F3A" w:rsidP="00DE60CE"/>
                          <w:p w:rsidR="00185F3A" w:rsidRPr="006416C1" w:rsidRDefault="00185F3A" w:rsidP="00DE60CE">
                            <w:pPr>
                              <w:rPr>
                                <w:rFonts w:ascii="Gill Sans MT" w:hAnsi="Gill Sans MT"/>
                                <w:sz w:val="28"/>
                                <w:szCs w:val="28"/>
                              </w:rPr>
                            </w:pPr>
                            <w:r w:rsidRPr="006416C1">
                              <w:rPr>
                                <w:rFonts w:ascii="Gill Sans MT" w:hAnsi="Gill Sans MT"/>
                                <w:b/>
                                <w:sz w:val="28"/>
                                <w:szCs w:val="28"/>
                              </w:rPr>
                              <w:t>LONDON</w:t>
                            </w:r>
                            <w:r w:rsidRPr="006416C1">
                              <w:rPr>
                                <w:rFonts w:ascii="Gill Sans MT" w:hAnsi="Gill Sans MT"/>
                                <w:sz w:val="28"/>
                                <w:szCs w:val="28"/>
                              </w:rPr>
                              <w:t xml:space="preserve"> RESILIENCE GROUP </w:t>
                            </w:r>
                          </w:p>
                          <w:p w:rsidR="00185F3A" w:rsidRDefault="00185F3A" w:rsidP="00DE60CE">
                            <w:r>
                              <w:t>The London Resilience Group is jointly funded and governed by the Greater London Authority, London Local Authorities and the London Fire Commissioner. We are hosted by the London Fire Brigade. Our work, and that of the London Resilience Partnership, is overseen by the London Resilience Forum.</w:t>
                            </w:r>
                          </w:p>
                          <w:p w:rsidR="00185F3A" w:rsidRPr="00A7728A" w:rsidRDefault="00185F3A" w:rsidP="00FB568A">
                            <w:pPr>
                              <w:jc w:val="center"/>
                              <w:rPr>
                                <w:color w:val="FFFFFF"/>
                              </w:rPr>
                            </w:pPr>
                            <w:hyperlink r:id="rId52" w:history="1">
                              <w:r w:rsidRPr="00A7728A">
                                <w:rPr>
                                  <w:rStyle w:val="Hyperlink"/>
                                  <w:color w:val="FFFFFF"/>
                                </w:rPr>
                                <w:t>www.londonprepared.gov.uk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7" o:spid="_x0000_s1028" type="#_x0000_t202" style="position:absolute;margin-left:-70.9pt;margin-top:445.6pt;width:597.1pt;height:325.1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" fillcolor="#004b2c" stroked="f">
                <v:textbox>
                  <w:txbxContent>
                    <w:p w:rsidR="00185F3A" w:rsidRPr="00155630" w:rsidRDefault="00185F3A" w:rsidP="00DE60CE">
                      <w:r w:rsidRPr="00155630">
                        <w:t xml:space="preserve">For information, please contact: </w:t>
                      </w:r>
                    </w:p>
                    <w:p w:rsidR="00185F3A" w:rsidRPr="006416C1" w:rsidRDefault="00185F3A" w:rsidP="00DE60CE">
                      <w:pPr>
                        <w:rPr>
                          <w:rFonts w:ascii="Gill Sans MT" w:hAnsi="Gill Sans MT"/>
                          <w:b/>
                          <w:sz w:val="28"/>
                          <w:szCs w:val="28"/>
                        </w:rPr>
                      </w:pPr>
                      <w:r w:rsidRPr="006416C1">
                        <w:rPr>
                          <w:rFonts w:ascii="Gill Sans MT" w:hAnsi="Gill Sans MT"/>
                          <w:b/>
                          <w:sz w:val="28"/>
                          <w:szCs w:val="28"/>
                        </w:rPr>
                        <w:t xml:space="preserve">LONDON </w:t>
                      </w:r>
                      <w:r w:rsidRPr="006416C1">
                        <w:rPr>
                          <w:rFonts w:ascii="Gill Sans MT" w:hAnsi="Gill Sans MT"/>
                          <w:sz w:val="28"/>
                          <w:szCs w:val="28"/>
                        </w:rPr>
                        <w:t>RESILIENCE GROUP</w:t>
                      </w:r>
                      <w:r w:rsidRPr="006416C1">
                        <w:rPr>
                          <w:rFonts w:ascii="Gill Sans MT" w:hAnsi="Gill Sans MT"/>
                          <w:b/>
                          <w:sz w:val="28"/>
                          <w:szCs w:val="28"/>
                        </w:rPr>
                        <w:t xml:space="preserve"> </w:t>
                      </w:r>
                    </w:p>
                    <w:p w:rsidR="00185F3A" w:rsidRPr="00155630" w:rsidRDefault="00185F3A" w:rsidP="00DE60CE">
                      <w:pPr>
                        <w:spacing w:after="60"/>
                      </w:pPr>
                      <w:r w:rsidRPr="00155630">
                        <w:t xml:space="preserve">London Fire Brigade Headquarters </w:t>
                      </w:r>
                    </w:p>
                    <w:p w:rsidR="00185F3A" w:rsidRPr="00155630" w:rsidRDefault="00185F3A" w:rsidP="00DE60CE">
                      <w:pPr>
                        <w:spacing w:after="60"/>
                      </w:pPr>
                      <w:r w:rsidRPr="00155630">
                        <w:t xml:space="preserve">169 Union Street </w:t>
                      </w:r>
                    </w:p>
                    <w:p w:rsidR="00185F3A" w:rsidRPr="00155630" w:rsidRDefault="00185F3A" w:rsidP="00DE60CE">
                      <w:pPr>
                        <w:spacing w:after="60"/>
                      </w:pPr>
                      <w:r w:rsidRPr="00155630">
                        <w:t xml:space="preserve">London </w:t>
                      </w:r>
                    </w:p>
                    <w:p w:rsidR="00185F3A" w:rsidRPr="00155630" w:rsidRDefault="00185F3A" w:rsidP="00DE60CE">
                      <w:r w:rsidRPr="00155630">
                        <w:t xml:space="preserve">SE1 0LL </w:t>
                      </w:r>
                    </w:p>
                    <w:p w:rsidR="00185F3A" w:rsidRDefault="00185F3A" w:rsidP="00DE60CE">
                      <w:r w:rsidRPr="00F767FE">
                        <w:t>www.londonprepared.gov.uk</w:t>
                      </w:r>
                    </w:p>
                    <w:p w:rsidR="00185F3A" w:rsidRDefault="00185F3A" w:rsidP="00DE60CE"/>
                    <w:p w:rsidR="00185F3A" w:rsidRDefault="00185F3A" w:rsidP="00DE60CE"/>
                    <w:p w:rsidR="00185F3A" w:rsidRPr="00155630" w:rsidRDefault="00185F3A" w:rsidP="00DE60CE"/>
                    <w:p w:rsidR="00185F3A" w:rsidRPr="006416C1" w:rsidRDefault="00185F3A" w:rsidP="00DE60CE">
                      <w:pPr>
                        <w:rPr>
                          <w:rFonts w:ascii="Gill Sans MT" w:hAnsi="Gill Sans MT"/>
                          <w:sz w:val="28"/>
                          <w:szCs w:val="28"/>
                        </w:rPr>
                      </w:pPr>
                      <w:r w:rsidRPr="006416C1">
                        <w:rPr>
                          <w:rFonts w:ascii="Gill Sans MT" w:hAnsi="Gill Sans MT"/>
                          <w:b/>
                          <w:sz w:val="28"/>
                          <w:szCs w:val="28"/>
                        </w:rPr>
                        <w:t>LONDON</w:t>
                      </w:r>
                      <w:r w:rsidRPr="006416C1">
                        <w:rPr>
                          <w:rFonts w:ascii="Gill Sans MT" w:hAnsi="Gill Sans MT"/>
                          <w:sz w:val="28"/>
                          <w:szCs w:val="28"/>
                        </w:rPr>
                        <w:t xml:space="preserve"> RESILIENCE GROUP </w:t>
                      </w:r>
                    </w:p>
                    <w:p w:rsidR="00185F3A" w:rsidRDefault="00185F3A" w:rsidP="00DE60CE">
                      <w:r>
                        <w:t>The London Resilience Group is jointly funded and governed by the Greater London Authority, London Local Authorities and the London Fire Commissioner. We are hosted by the London Fire Brigade. Our work, and that of the London Resilience Partnership, is overseen by the London Resilience Forum.</w:t>
                      </w:r>
                    </w:p>
                    <w:p w:rsidR="00185F3A" w:rsidRPr="00A7728A" w:rsidRDefault="00185F3A" w:rsidP="00FB568A">
                      <w:pPr>
                        <w:jc w:val="center"/>
                        <w:rPr>
                          <w:color w:val="FFFFFF"/>
                        </w:rPr>
                      </w:pPr>
                      <w:hyperlink r:id="rId53" w:history="1">
                        <w:r w:rsidRPr="00A7728A">
                          <w:rPr>
                            <w:rStyle w:val="Hyperlink"/>
                            <w:color w:val="FFFFFF"/>
                          </w:rPr>
                          <w:t>www.londonprepared.gov.uk</w:t>
                        </w:r>
                      </w:hyperlink>
                    </w:p>
                  </w:txbxContent>
                </v:textbox>
              </v:shape>
            </w:pict>
          </mc:Fallback>
        </mc:AlternateContent>
      </w:r>
    </w:p>
    <w:sectPr w:rsidR="00F8334B" w:rsidRPr="00606646" w:rsidSect="00B33749">
      <w:headerReference w:type="default" r:id="rId54"/>
      <w:pgSz w:w="11906" w:h="16838" w:code="9"/>
      <w:pgMar w:top="1440" w:right="1418" w:bottom="1077" w:left="1418" w:header="709" w:footer="63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B6ED34" w15:done="0"/>
  <w15:commentEx w15:paraId="45A7FBAA" w15:done="0"/>
  <w15:commentEx w15:paraId="51AE480C" w15:done="0"/>
  <w15:commentEx w15:paraId="1D6E7CD5" w15:done="0"/>
  <w15:commentEx w15:paraId="4E24C292" w15:done="0"/>
  <w15:commentEx w15:paraId="73493C85" w15:done="0"/>
  <w15:commentEx w15:paraId="4EA13598" w15:done="0"/>
  <w15:commentEx w15:paraId="5E0A1E4E" w15:done="0"/>
  <w15:commentEx w15:paraId="55B07B24" w15:done="0"/>
  <w15:commentEx w15:paraId="585F7939" w15:done="0"/>
  <w15:commentEx w15:paraId="002228BC" w15:done="0"/>
  <w15:commentEx w15:paraId="47060656" w15:done="0"/>
  <w15:commentEx w15:paraId="39C600AD" w15:done="0"/>
  <w15:commentEx w15:paraId="7C14D106" w15:done="0"/>
  <w15:commentEx w15:paraId="2E9DF5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B6ED34" w16cid:durableId="1E8D88FF"/>
  <w16cid:commentId w16cid:paraId="45A7FBAA" w16cid:durableId="1E8D89F7"/>
  <w16cid:commentId w16cid:paraId="51AE480C" w16cid:durableId="1E8DB769"/>
  <w16cid:commentId w16cid:paraId="1D6E7CD5" w16cid:durableId="1E8D8900"/>
  <w16cid:commentId w16cid:paraId="4E24C292" w16cid:durableId="1E8D8901"/>
  <w16cid:commentId w16cid:paraId="73493C85" w16cid:durableId="1E8D8902"/>
  <w16cid:commentId w16cid:paraId="4EA13598" w16cid:durableId="1E8DB649"/>
  <w16cid:commentId w16cid:paraId="5E0A1E4E" w16cid:durableId="1E8D8CB4"/>
  <w16cid:commentId w16cid:paraId="55B07B24" w16cid:durableId="1E8DB841"/>
  <w16cid:commentId w16cid:paraId="585F7939" w16cid:durableId="1E8DB8C4"/>
  <w16cid:commentId w16cid:paraId="002228BC" w16cid:durableId="1E8DB8DB"/>
  <w16cid:commentId w16cid:paraId="47060656" w16cid:durableId="1E8DB919"/>
  <w16cid:commentId w16cid:paraId="39C600AD" w16cid:durableId="1E8D8903"/>
  <w16cid:commentId w16cid:paraId="7C14D106" w16cid:durableId="1E8D8904"/>
  <w16cid:commentId w16cid:paraId="2E9DF5AD" w16cid:durableId="1E8D89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F3A" w:rsidRDefault="00185F3A">
      <w:r>
        <w:separator/>
      </w:r>
    </w:p>
  </w:endnote>
  <w:endnote w:type="continuationSeparator" w:id="0">
    <w:p w:rsidR="00185F3A" w:rsidRDefault="00185F3A">
      <w:r>
        <w:continuationSeparator/>
      </w:r>
    </w:p>
  </w:endnote>
  <w:endnote w:type="continuationNotice" w:id="1">
    <w:p w:rsidR="00185F3A" w:rsidRDefault="00185F3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AFCKHG+TimesNewRoman">
    <w:altName w:val="Times New Roman"/>
    <w:panose1 w:val="00000000000000000000"/>
    <w:charset w:val="00"/>
    <w:family w:val="roman"/>
    <w:notTrueType/>
    <w:pitch w:val="default"/>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BDCK J+ Syntax">
    <w:altName w:val="Syntax"/>
    <w:panose1 w:val="00000000000000000000"/>
    <w:charset w:val="00"/>
    <w:family w:val="roman"/>
    <w:notTrueType/>
    <w:pitch w:val="default"/>
    <w:sig w:usb0="00000003" w:usb1="00000000" w:usb2="00000000" w:usb3="00000000" w:csb0="00000001" w:csb1="00000000"/>
  </w:font>
  <w:font w:name="Foundry Form Sans">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3A" w:rsidRDefault="00185F3A" w:rsidP="00F32764">
    <w:pPr>
      <w:pStyle w:val="Footer"/>
      <w:tabs>
        <w:tab w:val="clear" w:pos="8306"/>
        <w:tab w:val="right" w:pos="9356"/>
      </w:tabs>
    </w:pPr>
    <w:r>
      <w:rPr>
        <w:sz w:val="20"/>
        <w:szCs w:val="20"/>
      </w:rPr>
      <w:t>Humanitarian Assistance Plan version 3.5</w:t>
    </w:r>
    <w:r>
      <w:rPr>
        <w:sz w:val="20"/>
        <w:szCs w:val="20"/>
      </w:rPr>
      <w:tab/>
    </w:r>
    <w:r>
      <w:rPr>
        <w:sz w:val="20"/>
        <w:szCs w:val="20"/>
      </w:rPr>
      <w:tab/>
    </w:r>
    <w:r w:rsidRPr="00F32764">
      <w:rPr>
        <w:sz w:val="20"/>
        <w:szCs w:val="20"/>
      </w:rPr>
      <w:t xml:space="preserve">Page </w:t>
    </w:r>
    <w:r w:rsidRPr="00F32764">
      <w:rPr>
        <w:b/>
        <w:sz w:val="20"/>
        <w:szCs w:val="20"/>
      </w:rPr>
      <w:fldChar w:fldCharType="begin"/>
    </w:r>
    <w:r w:rsidRPr="00F32764">
      <w:rPr>
        <w:b/>
        <w:sz w:val="20"/>
        <w:szCs w:val="20"/>
      </w:rPr>
      <w:instrText xml:space="preserve"> PAGE </w:instrText>
    </w:r>
    <w:r w:rsidRPr="00F32764">
      <w:rPr>
        <w:b/>
        <w:sz w:val="20"/>
        <w:szCs w:val="20"/>
      </w:rPr>
      <w:fldChar w:fldCharType="separate"/>
    </w:r>
    <w:r>
      <w:rPr>
        <w:b/>
        <w:noProof/>
        <w:sz w:val="20"/>
        <w:szCs w:val="20"/>
      </w:rPr>
      <w:t>1</w:t>
    </w:r>
    <w:r w:rsidRPr="00F32764">
      <w:rPr>
        <w:b/>
        <w:sz w:val="20"/>
        <w:szCs w:val="20"/>
      </w:rPr>
      <w:fldChar w:fldCharType="end"/>
    </w:r>
    <w:r w:rsidRPr="00F32764">
      <w:rPr>
        <w:sz w:val="20"/>
        <w:szCs w:val="20"/>
      </w:rPr>
      <w:t xml:space="preserve"> of </w:t>
    </w:r>
    <w:r w:rsidRPr="00F32764">
      <w:rPr>
        <w:b/>
        <w:sz w:val="20"/>
        <w:szCs w:val="20"/>
      </w:rPr>
      <w:fldChar w:fldCharType="begin"/>
    </w:r>
    <w:r w:rsidRPr="00F32764">
      <w:rPr>
        <w:b/>
        <w:sz w:val="20"/>
        <w:szCs w:val="20"/>
      </w:rPr>
      <w:instrText xml:space="preserve"> NUMPAGES  </w:instrText>
    </w:r>
    <w:r w:rsidRPr="00F32764">
      <w:rPr>
        <w:b/>
        <w:sz w:val="20"/>
        <w:szCs w:val="20"/>
      </w:rPr>
      <w:fldChar w:fldCharType="separate"/>
    </w:r>
    <w:r>
      <w:rPr>
        <w:b/>
        <w:noProof/>
        <w:sz w:val="20"/>
        <w:szCs w:val="20"/>
      </w:rPr>
      <w:t>25</w:t>
    </w:r>
    <w:r w:rsidRPr="00F32764">
      <w:rPr>
        <w:b/>
        <w:sz w:val="20"/>
        <w:szCs w:val="20"/>
      </w:rPr>
      <w:fldChar w:fldCharType="end"/>
    </w:r>
  </w:p>
  <w:p w:rsidR="00185F3A" w:rsidRPr="00484F92" w:rsidRDefault="00185F3A">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3A" w:rsidRPr="00E041F7" w:rsidRDefault="00185F3A" w:rsidP="00E041F7">
    <w:pPr>
      <w:pStyle w:val="Footer"/>
      <w:jc w:val="center"/>
      <w:rPr>
        <w:rFonts w:ascii="Arial" w:hAnsi="Arial" w:cs="Arial"/>
        <w:b/>
        <w:color w:val="004B2C"/>
        <w:sz w:val="4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668389"/>
      <w:docPartObj>
        <w:docPartGallery w:val="Page Numbers (Top of Page)"/>
        <w:docPartUnique/>
      </w:docPartObj>
    </w:sdtPr>
    <w:sdtEndPr>
      <w:rPr>
        <w:rFonts w:ascii="Arial" w:hAnsi="Arial" w:cs="Arial"/>
      </w:rPr>
    </w:sdtEndPr>
    <w:sdtContent>
      <w:sdt>
        <w:sdtPr>
          <w:rPr>
            <w:rFonts w:ascii="Arial" w:hAnsi="Arial" w:cs="Arial"/>
          </w:rPr>
          <w:id w:val="-1759207744"/>
          <w:docPartObj>
            <w:docPartGallery w:val="Page Numbers (Bottom of Page)"/>
            <w:docPartUnique/>
          </w:docPartObj>
        </w:sdtPr>
        <w:sdtContent>
          <w:p w:rsidR="00185F3A" w:rsidRPr="00185F3A" w:rsidRDefault="00185F3A" w:rsidP="00185F3A">
            <w:pPr>
              <w:pStyle w:val="Header"/>
              <w:jc w:val="center"/>
              <w:rPr>
                <w:rFonts w:ascii="Arial" w:hAnsi="Arial" w:cs="Arial"/>
                <w:color w:val="808080" w:themeColor="background1" w:themeShade="80"/>
              </w:rPr>
            </w:pPr>
            <w:r w:rsidRPr="00185F3A">
              <w:rPr>
                <w:rFonts w:ascii="Arial" w:hAnsi="Arial" w:cs="Arial"/>
                <w:color w:val="808080" w:themeColor="background1" w:themeShade="80"/>
              </w:rPr>
              <w:t>NOT PROTECTIVELY MARKED</w:t>
            </w:r>
          </w:p>
          <w:p w:rsidR="00185F3A" w:rsidRPr="002265BF" w:rsidRDefault="00185F3A" w:rsidP="00185F3A">
            <w:pPr>
              <w:pStyle w:val="Footer"/>
              <w:jc w:val="right"/>
              <w:rPr>
                <w:rFonts w:ascii="Arial" w:hAnsi="Arial" w:cs="Arial"/>
              </w:rPr>
            </w:pPr>
            <w:r w:rsidRPr="002265BF">
              <w:rPr>
                <w:rFonts w:ascii="Arial" w:hAnsi="Arial" w:cs="Arial"/>
              </w:rPr>
              <w:t xml:space="preserve">Page </w:t>
            </w:r>
            <w:r w:rsidRPr="002265BF">
              <w:rPr>
                <w:rFonts w:ascii="Arial" w:hAnsi="Arial" w:cs="Arial"/>
                <w:b/>
                <w:bCs/>
                <w:sz w:val="24"/>
              </w:rPr>
              <w:fldChar w:fldCharType="begin"/>
            </w:r>
            <w:r w:rsidRPr="002265BF">
              <w:rPr>
                <w:rFonts w:ascii="Arial" w:hAnsi="Arial" w:cs="Arial"/>
                <w:b/>
                <w:bCs/>
              </w:rPr>
              <w:instrText xml:space="preserve"> PAGE </w:instrText>
            </w:r>
            <w:r w:rsidRPr="002265BF">
              <w:rPr>
                <w:rFonts w:ascii="Arial" w:hAnsi="Arial" w:cs="Arial"/>
                <w:b/>
                <w:bCs/>
                <w:sz w:val="24"/>
              </w:rPr>
              <w:fldChar w:fldCharType="separate"/>
            </w:r>
            <w:r w:rsidR="009E0CA0">
              <w:rPr>
                <w:rFonts w:ascii="Arial" w:hAnsi="Arial" w:cs="Arial"/>
                <w:b/>
                <w:bCs/>
                <w:noProof/>
              </w:rPr>
              <w:t>22</w:t>
            </w:r>
            <w:r w:rsidRPr="002265BF">
              <w:rPr>
                <w:rFonts w:ascii="Arial" w:hAnsi="Arial" w:cs="Arial"/>
                <w:b/>
                <w:bCs/>
                <w:sz w:val="24"/>
              </w:rPr>
              <w:fldChar w:fldCharType="end"/>
            </w:r>
            <w:r w:rsidRPr="002265BF">
              <w:rPr>
                <w:rFonts w:ascii="Arial" w:hAnsi="Arial" w:cs="Arial"/>
              </w:rPr>
              <w:t xml:space="preserve"> of </w:t>
            </w:r>
            <w:r w:rsidRPr="002265BF">
              <w:rPr>
                <w:rFonts w:ascii="Arial" w:hAnsi="Arial" w:cs="Arial"/>
                <w:b/>
                <w:bCs/>
                <w:sz w:val="24"/>
              </w:rPr>
              <w:fldChar w:fldCharType="begin"/>
            </w:r>
            <w:r w:rsidRPr="002265BF">
              <w:rPr>
                <w:rFonts w:ascii="Arial" w:hAnsi="Arial" w:cs="Arial"/>
                <w:b/>
                <w:bCs/>
              </w:rPr>
              <w:instrText xml:space="preserve"> NUMPAGES  </w:instrText>
            </w:r>
            <w:r w:rsidRPr="002265BF">
              <w:rPr>
                <w:rFonts w:ascii="Arial" w:hAnsi="Arial" w:cs="Arial"/>
                <w:b/>
                <w:bCs/>
                <w:sz w:val="24"/>
              </w:rPr>
              <w:fldChar w:fldCharType="separate"/>
            </w:r>
            <w:r w:rsidR="009E0CA0">
              <w:rPr>
                <w:rFonts w:ascii="Arial" w:hAnsi="Arial" w:cs="Arial"/>
                <w:b/>
                <w:bCs/>
                <w:noProof/>
              </w:rPr>
              <w:t>23</w:t>
            </w:r>
            <w:r w:rsidRPr="002265BF">
              <w:rPr>
                <w:rFonts w:ascii="Arial" w:hAnsi="Arial" w:cs="Arial"/>
                <w:b/>
                <w:bCs/>
                <w:sz w:val="24"/>
              </w:rPr>
              <w:fldChar w:fldCharType="end"/>
            </w:r>
          </w:p>
        </w:sdtContent>
      </w:sdt>
    </w:sdtContent>
  </w:sdt>
  <w:p w:rsidR="00185F3A" w:rsidRPr="00484F92" w:rsidRDefault="00185F3A">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F3A" w:rsidRDefault="00185F3A">
      <w:r>
        <w:separator/>
      </w:r>
    </w:p>
  </w:footnote>
  <w:footnote w:type="continuationSeparator" w:id="0">
    <w:p w:rsidR="00185F3A" w:rsidRDefault="00185F3A">
      <w:r>
        <w:continuationSeparator/>
      </w:r>
    </w:p>
  </w:footnote>
  <w:footnote w:type="continuationNotice" w:id="1">
    <w:p w:rsidR="00185F3A" w:rsidRDefault="00185F3A">
      <w:pPr>
        <w:spacing w:before="0"/>
      </w:pPr>
    </w:p>
  </w:footnote>
  <w:footnote w:id="2">
    <w:p w:rsidR="00185F3A" w:rsidRPr="0072025E" w:rsidRDefault="00185F3A" w:rsidP="00015177">
      <w:pPr>
        <w:autoSpaceDE w:val="0"/>
        <w:autoSpaceDN w:val="0"/>
        <w:adjustRightInd w:val="0"/>
        <w:spacing w:before="0"/>
        <w:rPr>
          <w:rFonts w:asciiTheme="minorHAnsi" w:hAnsiTheme="minorHAnsi" w:cstheme="minorHAnsi"/>
          <w:sz w:val="18"/>
          <w:szCs w:val="18"/>
        </w:rPr>
      </w:pPr>
      <w:r>
        <w:rPr>
          <w:rStyle w:val="FootnoteReference"/>
        </w:rPr>
        <w:footnoteRef/>
      </w:r>
      <w:r>
        <w:t xml:space="preserve"> </w:t>
      </w:r>
      <w:r w:rsidRPr="0072025E">
        <w:rPr>
          <w:rFonts w:asciiTheme="minorHAnsi" w:hAnsiTheme="minorHAnsi" w:cstheme="minorHAnsi"/>
          <w:sz w:val="18"/>
          <w:szCs w:val="18"/>
        </w:rPr>
        <w:t>The Scientific Pandemic Influenza Advisory Committee’s Modelling Sub-Group Summary (Annex 1). Available at:</w:t>
      </w:r>
    </w:p>
    <w:p w:rsidR="00185F3A" w:rsidRPr="00015177" w:rsidRDefault="00185F3A" w:rsidP="00015177">
      <w:pPr>
        <w:autoSpaceDE w:val="0"/>
        <w:autoSpaceDN w:val="0"/>
        <w:adjustRightInd w:val="0"/>
        <w:spacing w:before="0"/>
        <w:rPr>
          <w:rFonts w:asciiTheme="minorHAnsi" w:hAnsiTheme="minorHAnsi" w:cstheme="minorHAnsi"/>
          <w:szCs w:val="22"/>
        </w:rPr>
      </w:pPr>
      <w:hyperlink r:id="rId1" w:history="1">
        <w:r w:rsidRPr="008E792F">
          <w:rPr>
            <w:rStyle w:val="Hyperlink"/>
            <w:rFonts w:asciiTheme="minorHAnsi" w:hAnsiTheme="minorHAnsi" w:cstheme="minorHAnsi"/>
            <w:sz w:val="18"/>
            <w:szCs w:val="18"/>
          </w:rPr>
          <w:t>http://www.dh.gov.uk/ab/SPI/DH_095904</w:t>
        </w:r>
      </w:hyperlink>
      <w:r>
        <w:rPr>
          <w:rFonts w:asciiTheme="minorHAnsi" w:hAnsiTheme="minorHAnsi" w:cstheme="minorHAnsi"/>
          <w:sz w:val="18"/>
          <w:szCs w:val="18"/>
        </w:rPr>
        <w:t xml:space="preserve"> </w:t>
      </w:r>
    </w:p>
  </w:footnote>
  <w:footnote w:id="3">
    <w:p w:rsidR="00185F3A" w:rsidRPr="00C130C8" w:rsidRDefault="00185F3A">
      <w:pPr>
        <w:pStyle w:val="FootnoteText"/>
        <w:rPr>
          <w:rFonts w:ascii="Arial" w:hAnsi="Arial" w:cs="Arial"/>
          <w:sz w:val="18"/>
          <w:szCs w:val="18"/>
        </w:rPr>
      </w:pPr>
      <w:r w:rsidRPr="00C130C8">
        <w:rPr>
          <w:rStyle w:val="FootnoteReference"/>
          <w:rFonts w:ascii="Arial" w:hAnsi="Arial" w:cs="Arial"/>
          <w:sz w:val="18"/>
          <w:szCs w:val="18"/>
        </w:rPr>
        <w:footnoteRef/>
      </w:r>
      <w:r w:rsidRPr="00C130C8">
        <w:rPr>
          <w:rFonts w:ascii="Arial" w:hAnsi="Arial" w:cs="Arial"/>
          <w:sz w:val="18"/>
          <w:szCs w:val="18"/>
        </w:rPr>
        <w:t xml:space="preserve"> Representation at a full SCG can be found in the London Resilience Partnership Strategic Coordination Protocol.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3A" w:rsidRPr="00036A5D" w:rsidRDefault="00185F3A" w:rsidP="00606646">
    <w:pPr>
      <w:pStyle w:val="NormalWeb"/>
      <w:spacing w:before="0" w:beforeAutospacing="0" w:after="0" w:afterAutospacing="0"/>
      <w:jc w:val="right"/>
      <w:textAlignment w:val="baseline"/>
      <w:rPr>
        <w:rFonts w:ascii="Gill Sans MT" w:hAnsi="Gill Sans MT"/>
        <w:sz w:val="20"/>
      </w:rPr>
    </w:pPr>
    <w:r w:rsidRPr="00036A5D">
      <w:rPr>
        <w:rFonts w:ascii="Gill Sans MT" w:eastAsiaTheme="minorEastAsia" w:hAnsi="Gill Sans MT" w:cs="Arial"/>
        <w:b/>
        <w:bCs/>
        <w:color w:val="004B2C"/>
        <w:kern w:val="24"/>
        <w:sz w:val="32"/>
        <w:szCs w:val="40"/>
      </w:rPr>
      <w:t>LONDON</w:t>
    </w:r>
    <w:r w:rsidRPr="00036A5D">
      <w:rPr>
        <w:rFonts w:ascii="Gill Sans MT" w:eastAsiaTheme="minorEastAsia" w:hAnsi="Gill Sans MT" w:cs="Arial"/>
        <w:color w:val="004B2C"/>
        <w:kern w:val="24"/>
        <w:sz w:val="32"/>
        <w:szCs w:val="40"/>
      </w:rPr>
      <w:t xml:space="preserve"> RESILIENCE PARTNERSHIP</w:t>
    </w:r>
  </w:p>
  <w:p w:rsidR="00185F3A" w:rsidRPr="00606646" w:rsidRDefault="00185F3A" w:rsidP="0060664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3A" w:rsidRPr="00185F3A" w:rsidRDefault="00185F3A" w:rsidP="00185F3A">
    <w:pPr>
      <w:pStyle w:val="Header"/>
      <w:jc w:val="center"/>
      <w:rPr>
        <w:rFonts w:ascii="Arial" w:hAnsi="Arial" w:cs="Arial"/>
        <w:color w:val="808080" w:themeColor="background1" w:themeShade="80"/>
      </w:rPr>
    </w:pPr>
    <w:r w:rsidRPr="00185F3A">
      <w:rPr>
        <w:rFonts w:ascii="Arial" w:hAnsi="Arial" w:cs="Arial"/>
        <w:color w:val="808080" w:themeColor="background1" w:themeShade="80"/>
      </w:rPr>
      <w:t>NOT PROTECTIVELY MARKED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3A" w:rsidRDefault="00185F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3A" w:rsidRDefault="00185F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3A" w:rsidRDefault="00185F3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3A" w:rsidRDefault="00185F3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3A" w:rsidRDefault="00185F3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3A" w:rsidRDefault="00185F3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3A" w:rsidRDefault="00185F3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3A" w:rsidRDefault="00185F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04F"/>
    <w:multiLevelType w:val="hybridMultilevel"/>
    <w:tmpl w:val="D458D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8872AE"/>
    <w:multiLevelType w:val="hybridMultilevel"/>
    <w:tmpl w:val="EB58187C"/>
    <w:lvl w:ilvl="0" w:tplc="08090019">
      <w:start w:val="1"/>
      <w:numFmt w:val="lowerLetter"/>
      <w:lvlText w:val="%1."/>
      <w:lvlJc w:val="left"/>
      <w:pPr>
        <w:tabs>
          <w:tab w:val="num" w:pos="932"/>
        </w:tabs>
        <w:ind w:left="932" w:hanging="360"/>
      </w:pPr>
    </w:lvl>
    <w:lvl w:ilvl="1" w:tplc="08090019" w:tentative="1">
      <w:start w:val="1"/>
      <w:numFmt w:val="lowerLetter"/>
      <w:lvlText w:val="%2."/>
      <w:lvlJc w:val="left"/>
      <w:pPr>
        <w:tabs>
          <w:tab w:val="num" w:pos="1652"/>
        </w:tabs>
        <w:ind w:left="1652" w:hanging="360"/>
      </w:pPr>
    </w:lvl>
    <w:lvl w:ilvl="2" w:tplc="0809001B" w:tentative="1">
      <w:start w:val="1"/>
      <w:numFmt w:val="lowerRoman"/>
      <w:lvlText w:val="%3."/>
      <w:lvlJc w:val="right"/>
      <w:pPr>
        <w:tabs>
          <w:tab w:val="num" w:pos="2372"/>
        </w:tabs>
        <w:ind w:left="2372" w:hanging="180"/>
      </w:pPr>
    </w:lvl>
    <w:lvl w:ilvl="3" w:tplc="0809000F" w:tentative="1">
      <w:start w:val="1"/>
      <w:numFmt w:val="decimal"/>
      <w:lvlText w:val="%4."/>
      <w:lvlJc w:val="left"/>
      <w:pPr>
        <w:tabs>
          <w:tab w:val="num" w:pos="3092"/>
        </w:tabs>
        <w:ind w:left="3092" w:hanging="360"/>
      </w:pPr>
    </w:lvl>
    <w:lvl w:ilvl="4" w:tplc="08090019" w:tentative="1">
      <w:start w:val="1"/>
      <w:numFmt w:val="lowerLetter"/>
      <w:lvlText w:val="%5."/>
      <w:lvlJc w:val="left"/>
      <w:pPr>
        <w:tabs>
          <w:tab w:val="num" w:pos="3812"/>
        </w:tabs>
        <w:ind w:left="3812" w:hanging="360"/>
      </w:pPr>
    </w:lvl>
    <w:lvl w:ilvl="5" w:tplc="0809001B" w:tentative="1">
      <w:start w:val="1"/>
      <w:numFmt w:val="lowerRoman"/>
      <w:lvlText w:val="%6."/>
      <w:lvlJc w:val="right"/>
      <w:pPr>
        <w:tabs>
          <w:tab w:val="num" w:pos="4532"/>
        </w:tabs>
        <w:ind w:left="4532" w:hanging="180"/>
      </w:pPr>
    </w:lvl>
    <w:lvl w:ilvl="6" w:tplc="0809000F" w:tentative="1">
      <w:start w:val="1"/>
      <w:numFmt w:val="decimal"/>
      <w:lvlText w:val="%7."/>
      <w:lvlJc w:val="left"/>
      <w:pPr>
        <w:tabs>
          <w:tab w:val="num" w:pos="5252"/>
        </w:tabs>
        <w:ind w:left="5252" w:hanging="360"/>
      </w:pPr>
    </w:lvl>
    <w:lvl w:ilvl="7" w:tplc="08090019" w:tentative="1">
      <w:start w:val="1"/>
      <w:numFmt w:val="lowerLetter"/>
      <w:lvlText w:val="%8."/>
      <w:lvlJc w:val="left"/>
      <w:pPr>
        <w:tabs>
          <w:tab w:val="num" w:pos="5972"/>
        </w:tabs>
        <w:ind w:left="5972" w:hanging="360"/>
      </w:pPr>
    </w:lvl>
    <w:lvl w:ilvl="8" w:tplc="0809001B" w:tentative="1">
      <w:start w:val="1"/>
      <w:numFmt w:val="lowerRoman"/>
      <w:lvlText w:val="%9."/>
      <w:lvlJc w:val="right"/>
      <w:pPr>
        <w:tabs>
          <w:tab w:val="num" w:pos="6692"/>
        </w:tabs>
        <w:ind w:left="6692" w:hanging="180"/>
      </w:pPr>
    </w:lvl>
  </w:abstractNum>
  <w:abstractNum w:abstractNumId="2">
    <w:nsid w:val="038E1752"/>
    <w:multiLevelType w:val="hybridMultilevel"/>
    <w:tmpl w:val="A8B01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A2E4B13"/>
    <w:multiLevelType w:val="multilevel"/>
    <w:tmpl w:val="AA1696C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C5E20D5"/>
    <w:multiLevelType w:val="hybridMultilevel"/>
    <w:tmpl w:val="823EE58A"/>
    <w:lvl w:ilvl="0" w:tplc="08090019">
      <w:start w:val="1"/>
      <w:numFmt w:val="lowerLetter"/>
      <w:lvlText w:val="%1."/>
      <w:lvlJc w:val="left"/>
      <w:pPr>
        <w:tabs>
          <w:tab w:val="num" w:pos="932"/>
        </w:tabs>
        <w:ind w:left="932" w:hanging="360"/>
      </w:pPr>
    </w:lvl>
    <w:lvl w:ilvl="1" w:tplc="08090019" w:tentative="1">
      <w:start w:val="1"/>
      <w:numFmt w:val="lowerLetter"/>
      <w:lvlText w:val="%2."/>
      <w:lvlJc w:val="left"/>
      <w:pPr>
        <w:tabs>
          <w:tab w:val="num" w:pos="1652"/>
        </w:tabs>
        <w:ind w:left="1652" w:hanging="360"/>
      </w:pPr>
    </w:lvl>
    <w:lvl w:ilvl="2" w:tplc="0809001B" w:tentative="1">
      <w:start w:val="1"/>
      <w:numFmt w:val="lowerRoman"/>
      <w:lvlText w:val="%3."/>
      <w:lvlJc w:val="right"/>
      <w:pPr>
        <w:tabs>
          <w:tab w:val="num" w:pos="2372"/>
        </w:tabs>
        <w:ind w:left="2372" w:hanging="180"/>
      </w:pPr>
    </w:lvl>
    <w:lvl w:ilvl="3" w:tplc="0809000F" w:tentative="1">
      <w:start w:val="1"/>
      <w:numFmt w:val="decimal"/>
      <w:lvlText w:val="%4."/>
      <w:lvlJc w:val="left"/>
      <w:pPr>
        <w:tabs>
          <w:tab w:val="num" w:pos="3092"/>
        </w:tabs>
        <w:ind w:left="3092" w:hanging="360"/>
      </w:pPr>
    </w:lvl>
    <w:lvl w:ilvl="4" w:tplc="08090019" w:tentative="1">
      <w:start w:val="1"/>
      <w:numFmt w:val="lowerLetter"/>
      <w:lvlText w:val="%5."/>
      <w:lvlJc w:val="left"/>
      <w:pPr>
        <w:tabs>
          <w:tab w:val="num" w:pos="3812"/>
        </w:tabs>
        <w:ind w:left="3812" w:hanging="360"/>
      </w:pPr>
    </w:lvl>
    <w:lvl w:ilvl="5" w:tplc="0809001B" w:tentative="1">
      <w:start w:val="1"/>
      <w:numFmt w:val="lowerRoman"/>
      <w:lvlText w:val="%6."/>
      <w:lvlJc w:val="right"/>
      <w:pPr>
        <w:tabs>
          <w:tab w:val="num" w:pos="4532"/>
        </w:tabs>
        <w:ind w:left="4532" w:hanging="180"/>
      </w:pPr>
    </w:lvl>
    <w:lvl w:ilvl="6" w:tplc="0809000F" w:tentative="1">
      <w:start w:val="1"/>
      <w:numFmt w:val="decimal"/>
      <w:lvlText w:val="%7."/>
      <w:lvlJc w:val="left"/>
      <w:pPr>
        <w:tabs>
          <w:tab w:val="num" w:pos="5252"/>
        </w:tabs>
        <w:ind w:left="5252" w:hanging="360"/>
      </w:pPr>
    </w:lvl>
    <w:lvl w:ilvl="7" w:tplc="08090019" w:tentative="1">
      <w:start w:val="1"/>
      <w:numFmt w:val="lowerLetter"/>
      <w:lvlText w:val="%8."/>
      <w:lvlJc w:val="left"/>
      <w:pPr>
        <w:tabs>
          <w:tab w:val="num" w:pos="5972"/>
        </w:tabs>
        <w:ind w:left="5972" w:hanging="360"/>
      </w:pPr>
    </w:lvl>
    <w:lvl w:ilvl="8" w:tplc="0809001B" w:tentative="1">
      <w:start w:val="1"/>
      <w:numFmt w:val="lowerRoman"/>
      <w:lvlText w:val="%9."/>
      <w:lvlJc w:val="right"/>
      <w:pPr>
        <w:tabs>
          <w:tab w:val="num" w:pos="6692"/>
        </w:tabs>
        <w:ind w:left="6692" w:hanging="180"/>
      </w:pPr>
    </w:lvl>
  </w:abstractNum>
  <w:abstractNum w:abstractNumId="5">
    <w:nsid w:val="0C683249"/>
    <w:multiLevelType w:val="hybridMultilevel"/>
    <w:tmpl w:val="99247D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E5761EF"/>
    <w:multiLevelType w:val="hybridMultilevel"/>
    <w:tmpl w:val="D876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EA5FDF"/>
    <w:multiLevelType w:val="hybridMultilevel"/>
    <w:tmpl w:val="7E7CD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3779DB"/>
    <w:multiLevelType w:val="hybridMultilevel"/>
    <w:tmpl w:val="0E809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857072"/>
    <w:multiLevelType w:val="hybridMultilevel"/>
    <w:tmpl w:val="11CC12A2"/>
    <w:lvl w:ilvl="0" w:tplc="08090003">
      <w:start w:val="1"/>
      <w:numFmt w:val="bullet"/>
      <w:lvlText w:val="o"/>
      <w:lvlJc w:val="left"/>
      <w:pPr>
        <w:tabs>
          <w:tab w:val="num" w:pos="932"/>
        </w:tabs>
        <w:ind w:left="932" w:hanging="360"/>
      </w:pPr>
      <w:rPr>
        <w:rFonts w:ascii="Courier New" w:hAnsi="Courier New" w:cs="Courier New" w:hint="default"/>
      </w:rPr>
    </w:lvl>
    <w:lvl w:ilvl="1" w:tplc="08090019" w:tentative="1">
      <w:start w:val="1"/>
      <w:numFmt w:val="lowerLetter"/>
      <w:lvlText w:val="%2."/>
      <w:lvlJc w:val="left"/>
      <w:pPr>
        <w:tabs>
          <w:tab w:val="num" w:pos="1652"/>
        </w:tabs>
        <w:ind w:left="1652" w:hanging="360"/>
      </w:pPr>
    </w:lvl>
    <w:lvl w:ilvl="2" w:tplc="0809001B" w:tentative="1">
      <w:start w:val="1"/>
      <w:numFmt w:val="lowerRoman"/>
      <w:lvlText w:val="%3."/>
      <w:lvlJc w:val="right"/>
      <w:pPr>
        <w:tabs>
          <w:tab w:val="num" w:pos="2372"/>
        </w:tabs>
        <w:ind w:left="2372" w:hanging="180"/>
      </w:pPr>
    </w:lvl>
    <w:lvl w:ilvl="3" w:tplc="0809000F" w:tentative="1">
      <w:start w:val="1"/>
      <w:numFmt w:val="decimal"/>
      <w:lvlText w:val="%4."/>
      <w:lvlJc w:val="left"/>
      <w:pPr>
        <w:tabs>
          <w:tab w:val="num" w:pos="3092"/>
        </w:tabs>
        <w:ind w:left="3092" w:hanging="360"/>
      </w:pPr>
    </w:lvl>
    <w:lvl w:ilvl="4" w:tplc="08090019" w:tentative="1">
      <w:start w:val="1"/>
      <w:numFmt w:val="lowerLetter"/>
      <w:lvlText w:val="%5."/>
      <w:lvlJc w:val="left"/>
      <w:pPr>
        <w:tabs>
          <w:tab w:val="num" w:pos="3812"/>
        </w:tabs>
        <w:ind w:left="3812" w:hanging="360"/>
      </w:pPr>
    </w:lvl>
    <w:lvl w:ilvl="5" w:tplc="0809001B" w:tentative="1">
      <w:start w:val="1"/>
      <w:numFmt w:val="lowerRoman"/>
      <w:lvlText w:val="%6."/>
      <w:lvlJc w:val="right"/>
      <w:pPr>
        <w:tabs>
          <w:tab w:val="num" w:pos="4532"/>
        </w:tabs>
        <w:ind w:left="4532" w:hanging="180"/>
      </w:pPr>
    </w:lvl>
    <w:lvl w:ilvl="6" w:tplc="0809000F" w:tentative="1">
      <w:start w:val="1"/>
      <w:numFmt w:val="decimal"/>
      <w:lvlText w:val="%7."/>
      <w:lvlJc w:val="left"/>
      <w:pPr>
        <w:tabs>
          <w:tab w:val="num" w:pos="5252"/>
        </w:tabs>
        <w:ind w:left="5252" w:hanging="360"/>
      </w:pPr>
    </w:lvl>
    <w:lvl w:ilvl="7" w:tplc="08090019" w:tentative="1">
      <w:start w:val="1"/>
      <w:numFmt w:val="lowerLetter"/>
      <w:lvlText w:val="%8."/>
      <w:lvlJc w:val="left"/>
      <w:pPr>
        <w:tabs>
          <w:tab w:val="num" w:pos="5972"/>
        </w:tabs>
        <w:ind w:left="5972" w:hanging="360"/>
      </w:pPr>
    </w:lvl>
    <w:lvl w:ilvl="8" w:tplc="0809001B" w:tentative="1">
      <w:start w:val="1"/>
      <w:numFmt w:val="lowerRoman"/>
      <w:lvlText w:val="%9."/>
      <w:lvlJc w:val="right"/>
      <w:pPr>
        <w:tabs>
          <w:tab w:val="num" w:pos="6692"/>
        </w:tabs>
        <w:ind w:left="6692" w:hanging="180"/>
      </w:pPr>
    </w:lvl>
  </w:abstractNum>
  <w:abstractNum w:abstractNumId="10">
    <w:nsid w:val="21590C75"/>
    <w:multiLevelType w:val="hybridMultilevel"/>
    <w:tmpl w:val="F0C2D58C"/>
    <w:lvl w:ilvl="0" w:tplc="D466CC1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C0388C"/>
    <w:multiLevelType w:val="hybridMultilevel"/>
    <w:tmpl w:val="3A44C32C"/>
    <w:lvl w:ilvl="0" w:tplc="08090019">
      <w:start w:val="1"/>
      <w:numFmt w:val="lowerLetter"/>
      <w:lvlText w:val="%1."/>
      <w:lvlJc w:val="left"/>
      <w:pPr>
        <w:tabs>
          <w:tab w:val="num" w:pos="932"/>
        </w:tabs>
        <w:ind w:left="932" w:hanging="360"/>
      </w:pPr>
    </w:lvl>
    <w:lvl w:ilvl="1" w:tplc="08090019" w:tentative="1">
      <w:start w:val="1"/>
      <w:numFmt w:val="lowerLetter"/>
      <w:lvlText w:val="%2."/>
      <w:lvlJc w:val="left"/>
      <w:pPr>
        <w:tabs>
          <w:tab w:val="num" w:pos="1652"/>
        </w:tabs>
        <w:ind w:left="1652" w:hanging="360"/>
      </w:pPr>
    </w:lvl>
    <w:lvl w:ilvl="2" w:tplc="0809001B" w:tentative="1">
      <w:start w:val="1"/>
      <w:numFmt w:val="lowerRoman"/>
      <w:lvlText w:val="%3."/>
      <w:lvlJc w:val="right"/>
      <w:pPr>
        <w:tabs>
          <w:tab w:val="num" w:pos="2372"/>
        </w:tabs>
        <w:ind w:left="2372" w:hanging="180"/>
      </w:pPr>
    </w:lvl>
    <w:lvl w:ilvl="3" w:tplc="0809000F" w:tentative="1">
      <w:start w:val="1"/>
      <w:numFmt w:val="decimal"/>
      <w:lvlText w:val="%4."/>
      <w:lvlJc w:val="left"/>
      <w:pPr>
        <w:tabs>
          <w:tab w:val="num" w:pos="3092"/>
        </w:tabs>
        <w:ind w:left="3092" w:hanging="360"/>
      </w:pPr>
    </w:lvl>
    <w:lvl w:ilvl="4" w:tplc="08090019" w:tentative="1">
      <w:start w:val="1"/>
      <w:numFmt w:val="lowerLetter"/>
      <w:lvlText w:val="%5."/>
      <w:lvlJc w:val="left"/>
      <w:pPr>
        <w:tabs>
          <w:tab w:val="num" w:pos="3812"/>
        </w:tabs>
        <w:ind w:left="3812" w:hanging="360"/>
      </w:pPr>
    </w:lvl>
    <w:lvl w:ilvl="5" w:tplc="0809001B" w:tentative="1">
      <w:start w:val="1"/>
      <w:numFmt w:val="lowerRoman"/>
      <w:lvlText w:val="%6."/>
      <w:lvlJc w:val="right"/>
      <w:pPr>
        <w:tabs>
          <w:tab w:val="num" w:pos="4532"/>
        </w:tabs>
        <w:ind w:left="4532" w:hanging="180"/>
      </w:pPr>
    </w:lvl>
    <w:lvl w:ilvl="6" w:tplc="0809000F" w:tentative="1">
      <w:start w:val="1"/>
      <w:numFmt w:val="decimal"/>
      <w:lvlText w:val="%7."/>
      <w:lvlJc w:val="left"/>
      <w:pPr>
        <w:tabs>
          <w:tab w:val="num" w:pos="5252"/>
        </w:tabs>
        <w:ind w:left="5252" w:hanging="360"/>
      </w:pPr>
    </w:lvl>
    <w:lvl w:ilvl="7" w:tplc="08090019" w:tentative="1">
      <w:start w:val="1"/>
      <w:numFmt w:val="lowerLetter"/>
      <w:lvlText w:val="%8."/>
      <w:lvlJc w:val="left"/>
      <w:pPr>
        <w:tabs>
          <w:tab w:val="num" w:pos="5972"/>
        </w:tabs>
        <w:ind w:left="5972" w:hanging="360"/>
      </w:pPr>
    </w:lvl>
    <w:lvl w:ilvl="8" w:tplc="0809001B" w:tentative="1">
      <w:start w:val="1"/>
      <w:numFmt w:val="lowerRoman"/>
      <w:lvlText w:val="%9."/>
      <w:lvlJc w:val="right"/>
      <w:pPr>
        <w:tabs>
          <w:tab w:val="num" w:pos="6692"/>
        </w:tabs>
        <w:ind w:left="6692" w:hanging="180"/>
      </w:pPr>
    </w:lvl>
  </w:abstractNum>
  <w:abstractNum w:abstractNumId="12">
    <w:nsid w:val="27B73F67"/>
    <w:multiLevelType w:val="multilevel"/>
    <w:tmpl w:val="22E0452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95012F7"/>
    <w:multiLevelType w:val="multilevel"/>
    <w:tmpl w:val="8BAE1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C17F43"/>
    <w:multiLevelType w:val="hybridMultilevel"/>
    <w:tmpl w:val="D83618EE"/>
    <w:lvl w:ilvl="0" w:tplc="959E332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482897"/>
    <w:multiLevelType w:val="hybridMultilevel"/>
    <w:tmpl w:val="AD6A4526"/>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6">
    <w:nsid w:val="318B5C06"/>
    <w:multiLevelType w:val="hybridMultilevel"/>
    <w:tmpl w:val="04DE2A1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1AC4202"/>
    <w:multiLevelType w:val="multilevel"/>
    <w:tmpl w:val="29DAE3D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5537D9A"/>
    <w:multiLevelType w:val="hybridMultilevel"/>
    <w:tmpl w:val="C7F0F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180E49"/>
    <w:multiLevelType w:val="hybridMultilevel"/>
    <w:tmpl w:val="D610B2CA"/>
    <w:lvl w:ilvl="0" w:tplc="B0D0A272">
      <w:start w:val="1"/>
      <w:numFmt w:val="bullet"/>
      <w:pStyle w:val="BulletedList"/>
      <w:lvlText w:val=""/>
      <w:lvlJc w:val="left"/>
      <w:pPr>
        <w:tabs>
          <w:tab w:val="num" w:pos="284"/>
        </w:tabs>
        <w:ind w:left="284" w:hanging="227"/>
      </w:pPr>
      <w:rPr>
        <w:rFonts w:ascii="Symbol" w:hAnsi="Symbol" w:hint="default"/>
      </w:rPr>
    </w:lvl>
    <w:lvl w:ilvl="1" w:tplc="66869AAA" w:tentative="1">
      <w:start w:val="1"/>
      <w:numFmt w:val="bullet"/>
      <w:lvlText w:val="o"/>
      <w:lvlJc w:val="left"/>
      <w:pPr>
        <w:tabs>
          <w:tab w:val="num" w:pos="1440"/>
        </w:tabs>
        <w:ind w:left="1440" w:hanging="360"/>
      </w:pPr>
      <w:rPr>
        <w:rFonts w:ascii="Courier New" w:hAnsi="Courier New" w:cs="Courier New" w:hint="default"/>
      </w:rPr>
    </w:lvl>
    <w:lvl w:ilvl="2" w:tplc="01A8DDFE" w:tentative="1">
      <w:start w:val="1"/>
      <w:numFmt w:val="bullet"/>
      <w:lvlText w:val=""/>
      <w:lvlJc w:val="left"/>
      <w:pPr>
        <w:tabs>
          <w:tab w:val="num" w:pos="2160"/>
        </w:tabs>
        <w:ind w:left="2160" w:hanging="360"/>
      </w:pPr>
      <w:rPr>
        <w:rFonts w:ascii="Wingdings" w:hAnsi="Wingdings" w:hint="default"/>
      </w:rPr>
    </w:lvl>
    <w:lvl w:ilvl="3" w:tplc="0ED6A9E6" w:tentative="1">
      <w:start w:val="1"/>
      <w:numFmt w:val="bullet"/>
      <w:lvlText w:val=""/>
      <w:lvlJc w:val="left"/>
      <w:pPr>
        <w:tabs>
          <w:tab w:val="num" w:pos="2880"/>
        </w:tabs>
        <w:ind w:left="2880" w:hanging="360"/>
      </w:pPr>
      <w:rPr>
        <w:rFonts w:ascii="Symbol" w:hAnsi="Symbol" w:hint="default"/>
      </w:rPr>
    </w:lvl>
    <w:lvl w:ilvl="4" w:tplc="5C2ECB6E" w:tentative="1">
      <w:start w:val="1"/>
      <w:numFmt w:val="bullet"/>
      <w:lvlText w:val="o"/>
      <w:lvlJc w:val="left"/>
      <w:pPr>
        <w:tabs>
          <w:tab w:val="num" w:pos="3600"/>
        </w:tabs>
        <w:ind w:left="3600" w:hanging="360"/>
      </w:pPr>
      <w:rPr>
        <w:rFonts w:ascii="Courier New" w:hAnsi="Courier New" w:cs="Courier New" w:hint="default"/>
      </w:rPr>
    </w:lvl>
    <w:lvl w:ilvl="5" w:tplc="B2724052" w:tentative="1">
      <w:start w:val="1"/>
      <w:numFmt w:val="bullet"/>
      <w:lvlText w:val=""/>
      <w:lvlJc w:val="left"/>
      <w:pPr>
        <w:tabs>
          <w:tab w:val="num" w:pos="4320"/>
        </w:tabs>
        <w:ind w:left="4320" w:hanging="360"/>
      </w:pPr>
      <w:rPr>
        <w:rFonts w:ascii="Wingdings" w:hAnsi="Wingdings" w:hint="default"/>
      </w:rPr>
    </w:lvl>
    <w:lvl w:ilvl="6" w:tplc="08CA8F0A" w:tentative="1">
      <w:start w:val="1"/>
      <w:numFmt w:val="bullet"/>
      <w:lvlText w:val=""/>
      <w:lvlJc w:val="left"/>
      <w:pPr>
        <w:tabs>
          <w:tab w:val="num" w:pos="5040"/>
        </w:tabs>
        <w:ind w:left="5040" w:hanging="360"/>
      </w:pPr>
      <w:rPr>
        <w:rFonts w:ascii="Symbol" w:hAnsi="Symbol" w:hint="default"/>
      </w:rPr>
    </w:lvl>
    <w:lvl w:ilvl="7" w:tplc="F51E13A4" w:tentative="1">
      <w:start w:val="1"/>
      <w:numFmt w:val="bullet"/>
      <w:lvlText w:val="o"/>
      <w:lvlJc w:val="left"/>
      <w:pPr>
        <w:tabs>
          <w:tab w:val="num" w:pos="5760"/>
        </w:tabs>
        <w:ind w:left="5760" w:hanging="360"/>
      </w:pPr>
      <w:rPr>
        <w:rFonts w:ascii="Courier New" w:hAnsi="Courier New" w:cs="Courier New" w:hint="default"/>
      </w:rPr>
    </w:lvl>
    <w:lvl w:ilvl="8" w:tplc="EFF8C5AE" w:tentative="1">
      <w:start w:val="1"/>
      <w:numFmt w:val="bullet"/>
      <w:lvlText w:val=""/>
      <w:lvlJc w:val="left"/>
      <w:pPr>
        <w:tabs>
          <w:tab w:val="num" w:pos="6480"/>
        </w:tabs>
        <w:ind w:left="6480" w:hanging="360"/>
      </w:pPr>
      <w:rPr>
        <w:rFonts w:ascii="Wingdings" w:hAnsi="Wingdings" w:hint="default"/>
      </w:rPr>
    </w:lvl>
  </w:abstractNum>
  <w:abstractNum w:abstractNumId="20">
    <w:nsid w:val="3E4230A6"/>
    <w:multiLevelType w:val="hybridMultilevel"/>
    <w:tmpl w:val="DE2015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EE80B86"/>
    <w:multiLevelType w:val="hybridMultilevel"/>
    <w:tmpl w:val="767E5544"/>
    <w:lvl w:ilvl="0" w:tplc="08090019">
      <w:start w:val="1"/>
      <w:numFmt w:val="lowerLetter"/>
      <w:lvlText w:val="%1."/>
      <w:lvlJc w:val="left"/>
      <w:pPr>
        <w:tabs>
          <w:tab w:val="num" w:pos="932"/>
        </w:tabs>
        <w:ind w:left="932" w:hanging="360"/>
      </w:pPr>
    </w:lvl>
    <w:lvl w:ilvl="1" w:tplc="08090019" w:tentative="1">
      <w:start w:val="1"/>
      <w:numFmt w:val="lowerLetter"/>
      <w:lvlText w:val="%2."/>
      <w:lvlJc w:val="left"/>
      <w:pPr>
        <w:tabs>
          <w:tab w:val="num" w:pos="1652"/>
        </w:tabs>
        <w:ind w:left="1652" w:hanging="360"/>
      </w:pPr>
    </w:lvl>
    <w:lvl w:ilvl="2" w:tplc="0809001B" w:tentative="1">
      <w:start w:val="1"/>
      <w:numFmt w:val="lowerRoman"/>
      <w:lvlText w:val="%3."/>
      <w:lvlJc w:val="right"/>
      <w:pPr>
        <w:tabs>
          <w:tab w:val="num" w:pos="2372"/>
        </w:tabs>
        <w:ind w:left="2372" w:hanging="180"/>
      </w:pPr>
    </w:lvl>
    <w:lvl w:ilvl="3" w:tplc="0809000F" w:tentative="1">
      <w:start w:val="1"/>
      <w:numFmt w:val="decimal"/>
      <w:lvlText w:val="%4."/>
      <w:lvlJc w:val="left"/>
      <w:pPr>
        <w:tabs>
          <w:tab w:val="num" w:pos="3092"/>
        </w:tabs>
        <w:ind w:left="3092" w:hanging="360"/>
      </w:pPr>
    </w:lvl>
    <w:lvl w:ilvl="4" w:tplc="08090019" w:tentative="1">
      <w:start w:val="1"/>
      <w:numFmt w:val="lowerLetter"/>
      <w:lvlText w:val="%5."/>
      <w:lvlJc w:val="left"/>
      <w:pPr>
        <w:tabs>
          <w:tab w:val="num" w:pos="3812"/>
        </w:tabs>
        <w:ind w:left="3812" w:hanging="360"/>
      </w:pPr>
    </w:lvl>
    <w:lvl w:ilvl="5" w:tplc="0809001B" w:tentative="1">
      <w:start w:val="1"/>
      <w:numFmt w:val="lowerRoman"/>
      <w:lvlText w:val="%6."/>
      <w:lvlJc w:val="right"/>
      <w:pPr>
        <w:tabs>
          <w:tab w:val="num" w:pos="4532"/>
        </w:tabs>
        <w:ind w:left="4532" w:hanging="180"/>
      </w:pPr>
    </w:lvl>
    <w:lvl w:ilvl="6" w:tplc="0809000F" w:tentative="1">
      <w:start w:val="1"/>
      <w:numFmt w:val="decimal"/>
      <w:lvlText w:val="%7."/>
      <w:lvlJc w:val="left"/>
      <w:pPr>
        <w:tabs>
          <w:tab w:val="num" w:pos="5252"/>
        </w:tabs>
        <w:ind w:left="5252" w:hanging="360"/>
      </w:pPr>
    </w:lvl>
    <w:lvl w:ilvl="7" w:tplc="08090019" w:tentative="1">
      <w:start w:val="1"/>
      <w:numFmt w:val="lowerLetter"/>
      <w:lvlText w:val="%8."/>
      <w:lvlJc w:val="left"/>
      <w:pPr>
        <w:tabs>
          <w:tab w:val="num" w:pos="5972"/>
        </w:tabs>
        <w:ind w:left="5972" w:hanging="360"/>
      </w:pPr>
    </w:lvl>
    <w:lvl w:ilvl="8" w:tplc="0809001B" w:tentative="1">
      <w:start w:val="1"/>
      <w:numFmt w:val="lowerRoman"/>
      <w:lvlText w:val="%9."/>
      <w:lvlJc w:val="right"/>
      <w:pPr>
        <w:tabs>
          <w:tab w:val="num" w:pos="6692"/>
        </w:tabs>
        <w:ind w:left="6692" w:hanging="180"/>
      </w:pPr>
    </w:lvl>
  </w:abstractNum>
  <w:abstractNum w:abstractNumId="22">
    <w:nsid w:val="40350454"/>
    <w:multiLevelType w:val="hybridMultilevel"/>
    <w:tmpl w:val="F1C8468C"/>
    <w:lvl w:ilvl="0" w:tplc="5A1A1DD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447230B"/>
    <w:multiLevelType w:val="multilevel"/>
    <w:tmpl w:val="97C83E34"/>
    <w:lvl w:ilvl="0">
      <w:start w:val="6"/>
      <w:numFmt w:val="decimal"/>
      <w:lvlText w:val="%1"/>
      <w:lvlJc w:val="left"/>
      <w:pPr>
        <w:ind w:left="720" w:hanging="360"/>
      </w:pPr>
      <w:rPr>
        <w:rFonts w:hint="default"/>
        <w:color w:val="1F497D" w:themeColor="text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4F6491F"/>
    <w:multiLevelType w:val="hybridMultilevel"/>
    <w:tmpl w:val="B1E2C10A"/>
    <w:lvl w:ilvl="0" w:tplc="62DE6A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B8F70D4"/>
    <w:multiLevelType w:val="multilevel"/>
    <w:tmpl w:val="4E4ABDB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D395028"/>
    <w:multiLevelType w:val="hybridMultilevel"/>
    <w:tmpl w:val="987409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E0A1411"/>
    <w:multiLevelType w:val="hybridMultilevel"/>
    <w:tmpl w:val="21CE59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0D372C4"/>
    <w:multiLevelType w:val="multilevel"/>
    <w:tmpl w:val="29DAE3D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60C5FFC"/>
    <w:multiLevelType w:val="multilevel"/>
    <w:tmpl w:val="CDE42E8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AD8472F"/>
    <w:multiLevelType w:val="hybridMultilevel"/>
    <w:tmpl w:val="9FA87F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C741A8C"/>
    <w:multiLevelType w:val="hybridMultilevel"/>
    <w:tmpl w:val="298EA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C11267"/>
    <w:multiLevelType w:val="hybridMultilevel"/>
    <w:tmpl w:val="7C2AD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AC04E8"/>
    <w:multiLevelType w:val="hybridMultilevel"/>
    <w:tmpl w:val="E0E2F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276E3D"/>
    <w:multiLevelType w:val="hybridMultilevel"/>
    <w:tmpl w:val="9A4E0AB6"/>
    <w:lvl w:ilvl="0" w:tplc="4C04AE9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876509F"/>
    <w:multiLevelType w:val="hybridMultilevel"/>
    <w:tmpl w:val="62F23338"/>
    <w:lvl w:ilvl="0" w:tplc="F8E065CE">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9F236BF"/>
    <w:multiLevelType w:val="hybridMultilevel"/>
    <w:tmpl w:val="CB46E170"/>
    <w:lvl w:ilvl="0" w:tplc="EF3451D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B113C7E"/>
    <w:multiLevelType w:val="multilevel"/>
    <w:tmpl w:val="F660649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F1C6358"/>
    <w:multiLevelType w:val="hybridMultilevel"/>
    <w:tmpl w:val="C9C878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6FC6569B"/>
    <w:multiLevelType w:val="multilevel"/>
    <w:tmpl w:val="F660649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03A25CA"/>
    <w:multiLevelType w:val="multilevel"/>
    <w:tmpl w:val="57C47DFE"/>
    <w:lvl w:ilvl="0">
      <w:start w:val="6"/>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1022299"/>
    <w:multiLevelType w:val="multilevel"/>
    <w:tmpl w:val="24ECB43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2FB545F"/>
    <w:multiLevelType w:val="hybridMultilevel"/>
    <w:tmpl w:val="F1B66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35972CE"/>
    <w:multiLevelType w:val="hybridMultilevel"/>
    <w:tmpl w:val="053E67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63A6EF5"/>
    <w:multiLevelType w:val="hybridMultilevel"/>
    <w:tmpl w:val="1F30C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3754AE"/>
    <w:multiLevelType w:val="hybridMultilevel"/>
    <w:tmpl w:val="2C6EE2A2"/>
    <w:lvl w:ilvl="0" w:tplc="35FA3FB4">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7FD72261"/>
    <w:multiLevelType w:val="hybridMultilevel"/>
    <w:tmpl w:val="267C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29"/>
  </w:num>
  <w:num w:numId="4">
    <w:abstractNumId w:val="28"/>
  </w:num>
  <w:num w:numId="5">
    <w:abstractNumId w:val="3"/>
  </w:num>
  <w:num w:numId="6">
    <w:abstractNumId w:val="35"/>
  </w:num>
  <w:num w:numId="7">
    <w:abstractNumId w:val="15"/>
  </w:num>
  <w:num w:numId="8">
    <w:abstractNumId w:val="40"/>
  </w:num>
  <w:num w:numId="9">
    <w:abstractNumId w:val="8"/>
  </w:num>
  <w:num w:numId="10">
    <w:abstractNumId w:val="5"/>
  </w:num>
  <w:num w:numId="11">
    <w:abstractNumId w:val="42"/>
  </w:num>
  <w:num w:numId="12">
    <w:abstractNumId w:val="32"/>
  </w:num>
  <w:num w:numId="13">
    <w:abstractNumId w:val="44"/>
  </w:num>
  <w:num w:numId="14">
    <w:abstractNumId w:val="7"/>
  </w:num>
  <w:num w:numId="15">
    <w:abstractNumId w:val="0"/>
  </w:num>
  <w:num w:numId="16">
    <w:abstractNumId w:val="33"/>
  </w:num>
  <w:num w:numId="17">
    <w:abstractNumId w:val="20"/>
  </w:num>
  <w:num w:numId="18">
    <w:abstractNumId w:val="43"/>
  </w:num>
  <w:num w:numId="19">
    <w:abstractNumId w:val="34"/>
  </w:num>
  <w:num w:numId="20">
    <w:abstractNumId w:val="10"/>
  </w:num>
  <w:num w:numId="21">
    <w:abstractNumId w:val="14"/>
  </w:num>
  <w:num w:numId="22">
    <w:abstractNumId w:val="17"/>
  </w:num>
  <w:num w:numId="23">
    <w:abstractNumId w:val="36"/>
  </w:num>
  <w:num w:numId="24">
    <w:abstractNumId w:val="22"/>
  </w:num>
  <w:num w:numId="25">
    <w:abstractNumId w:val="23"/>
  </w:num>
  <w:num w:numId="26">
    <w:abstractNumId w:val="6"/>
  </w:num>
  <w:num w:numId="27">
    <w:abstractNumId w:val="13"/>
  </w:num>
  <w:num w:numId="28">
    <w:abstractNumId w:val="41"/>
  </w:num>
  <w:num w:numId="29">
    <w:abstractNumId w:val="37"/>
  </w:num>
  <w:num w:numId="30">
    <w:abstractNumId w:val="39"/>
  </w:num>
  <w:num w:numId="31">
    <w:abstractNumId w:val="45"/>
  </w:num>
  <w:num w:numId="32">
    <w:abstractNumId w:val="46"/>
  </w:num>
  <w:num w:numId="33">
    <w:abstractNumId w:val="30"/>
  </w:num>
  <w:num w:numId="34">
    <w:abstractNumId w:val="31"/>
  </w:num>
  <w:num w:numId="35">
    <w:abstractNumId w:val="38"/>
  </w:num>
  <w:num w:numId="36">
    <w:abstractNumId w:val="1"/>
  </w:num>
  <w:num w:numId="37">
    <w:abstractNumId w:val="4"/>
  </w:num>
  <w:num w:numId="38">
    <w:abstractNumId w:val="11"/>
  </w:num>
  <w:num w:numId="39">
    <w:abstractNumId w:val="21"/>
  </w:num>
  <w:num w:numId="40">
    <w:abstractNumId w:val="9"/>
  </w:num>
  <w:num w:numId="41">
    <w:abstractNumId w:val="26"/>
  </w:num>
  <w:num w:numId="42">
    <w:abstractNumId w:val="24"/>
  </w:num>
  <w:num w:numId="43">
    <w:abstractNumId w:val="27"/>
  </w:num>
  <w:num w:numId="44">
    <w:abstractNumId w:val="2"/>
  </w:num>
  <w:num w:numId="45">
    <w:abstractNumId w:val="18"/>
  </w:num>
  <w:num w:numId="46">
    <w:abstractNumId w:val="16"/>
  </w:num>
  <w:num w:numId="47">
    <w:abstractNumId w:val="1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chlan Attwooll">
    <w15:presenceInfo w15:providerId="None" w15:userId="Lachlan Attwoo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2FE"/>
    <w:rsid w:val="00001952"/>
    <w:rsid w:val="00003CCC"/>
    <w:rsid w:val="00004474"/>
    <w:rsid w:val="000061DB"/>
    <w:rsid w:val="000076C4"/>
    <w:rsid w:val="00007A55"/>
    <w:rsid w:val="00010D1B"/>
    <w:rsid w:val="00013C88"/>
    <w:rsid w:val="00015177"/>
    <w:rsid w:val="00015455"/>
    <w:rsid w:val="00022E17"/>
    <w:rsid w:val="00023434"/>
    <w:rsid w:val="000273AE"/>
    <w:rsid w:val="00033F2E"/>
    <w:rsid w:val="00034355"/>
    <w:rsid w:val="000361C8"/>
    <w:rsid w:val="000361E8"/>
    <w:rsid w:val="00036A5D"/>
    <w:rsid w:val="00036A60"/>
    <w:rsid w:val="00041DB1"/>
    <w:rsid w:val="00041F61"/>
    <w:rsid w:val="00047C64"/>
    <w:rsid w:val="0005153E"/>
    <w:rsid w:val="00052B6A"/>
    <w:rsid w:val="00054E88"/>
    <w:rsid w:val="000554EA"/>
    <w:rsid w:val="00056948"/>
    <w:rsid w:val="00065C78"/>
    <w:rsid w:val="00067B23"/>
    <w:rsid w:val="0007076B"/>
    <w:rsid w:val="00072F17"/>
    <w:rsid w:val="000752E6"/>
    <w:rsid w:val="0007796E"/>
    <w:rsid w:val="000907CF"/>
    <w:rsid w:val="00092703"/>
    <w:rsid w:val="000A1ABA"/>
    <w:rsid w:val="000A406A"/>
    <w:rsid w:val="000B20EE"/>
    <w:rsid w:val="000B7943"/>
    <w:rsid w:val="000C23D8"/>
    <w:rsid w:val="000C26AC"/>
    <w:rsid w:val="000D1983"/>
    <w:rsid w:val="000D33C9"/>
    <w:rsid w:val="000D44B4"/>
    <w:rsid w:val="000D4F30"/>
    <w:rsid w:val="000D750F"/>
    <w:rsid w:val="000D7A22"/>
    <w:rsid w:val="000E1AF7"/>
    <w:rsid w:val="000E209F"/>
    <w:rsid w:val="000E2497"/>
    <w:rsid w:val="00101C16"/>
    <w:rsid w:val="0010295F"/>
    <w:rsid w:val="00111CBD"/>
    <w:rsid w:val="0011545E"/>
    <w:rsid w:val="00116C1F"/>
    <w:rsid w:val="0011796F"/>
    <w:rsid w:val="0012191C"/>
    <w:rsid w:val="00126895"/>
    <w:rsid w:val="00134CC4"/>
    <w:rsid w:val="00136074"/>
    <w:rsid w:val="0013690A"/>
    <w:rsid w:val="00143657"/>
    <w:rsid w:val="001519FA"/>
    <w:rsid w:val="00152AC3"/>
    <w:rsid w:val="001538A4"/>
    <w:rsid w:val="0016251A"/>
    <w:rsid w:val="001628E6"/>
    <w:rsid w:val="00164BD7"/>
    <w:rsid w:val="001655FB"/>
    <w:rsid w:val="001659C5"/>
    <w:rsid w:val="00167A1F"/>
    <w:rsid w:val="00171FAD"/>
    <w:rsid w:val="001834EA"/>
    <w:rsid w:val="00185F3A"/>
    <w:rsid w:val="00190D3E"/>
    <w:rsid w:val="00192947"/>
    <w:rsid w:val="00193DE8"/>
    <w:rsid w:val="00196130"/>
    <w:rsid w:val="001968FF"/>
    <w:rsid w:val="00197661"/>
    <w:rsid w:val="001A215D"/>
    <w:rsid w:val="001A2CE4"/>
    <w:rsid w:val="001A4AC8"/>
    <w:rsid w:val="001A7392"/>
    <w:rsid w:val="001B4EFF"/>
    <w:rsid w:val="001C17C8"/>
    <w:rsid w:val="001C5BBF"/>
    <w:rsid w:val="001C6A32"/>
    <w:rsid w:val="001D0856"/>
    <w:rsid w:val="001D31DE"/>
    <w:rsid w:val="001D3A90"/>
    <w:rsid w:val="001D5672"/>
    <w:rsid w:val="001E21BA"/>
    <w:rsid w:val="001E4309"/>
    <w:rsid w:val="001E493E"/>
    <w:rsid w:val="001E6576"/>
    <w:rsid w:val="001F2E82"/>
    <w:rsid w:val="001F7C20"/>
    <w:rsid w:val="002006A4"/>
    <w:rsid w:val="002006A9"/>
    <w:rsid w:val="00204266"/>
    <w:rsid w:val="00205B25"/>
    <w:rsid w:val="00213B7B"/>
    <w:rsid w:val="00215770"/>
    <w:rsid w:val="00216820"/>
    <w:rsid w:val="00216D56"/>
    <w:rsid w:val="00216F57"/>
    <w:rsid w:val="002265BF"/>
    <w:rsid w:val="002276C4"/>
    <w:rsid w:val="00232500"/>
    <w:rsid w:val="00233647"/>
    <w:rsid w:val="002370A8"/>
    <w:rsid w:val="00244CAB"/>
    <w:rsid w:val="0024771C"/>
    <w:rsid w:val="00266F7B"/>
    <w:rsid w:val="00267F68"/>
    <w:rsid w:val="00273167"/>
    <w:rsid w:val="00274ED0"/>
    <w:rsid w:val="00276EAC"/>
    <w:rsid w:val="00281A31"/>
    <w:rsid w:val="0028464C"/>
    <w:rsid w:val="00285809"/>
    <w:rsid w:val="00293773"/>
    <w:rsid w:val="002A0187"/>
    <w:rsid w:val="002A75BE"/>
    <w:rsid w:val="002B5F8E"/>
    <w:rsid w:val="002D18A7"/>
    <w:rsid w:val="002D4AFB"/>
    <w:rsid w:val="002D6A89"/>
    <w:rsid w:val="002E0F20"/>
    <w:rsid w:val="002E148B"/>
    <w:rsid w:val="002E2B08"/>
    <w:rsid w:val="002E4C60"/>
    <w:rsid w:val="002E4EC3"/>
    <w:rsid w:val="002E58F4"/>
    <w:rsid w:val="002E76C5"/>
    <w:rsid w:val="002F31E1"/>
    <w:rsid w:val="002F5D4E"/>
    <w:rsid w:val="00301E8D"/>
    <w:rsid w:val="00302DBC"/>
    <w:rsid w:val="003133D7"/>
    <w:rsid w:val="00316F24"/>
    <w:rsid w:val="003212C2"/>
    <w:rsid w:val="003213B0"/>
    <w:rsid w:val="00321D82"/>
    <w:rsid w:val="0033033C"/>
    <w:rsid w:val="00332583"/>
    <w:rsid w:val="003351F4"/>
    <w:rsid w:val="0033599F"/>
    <w:rsid w:val="00341527"/>
    <w:rsid w:val="0034184B"/>
    <w:rsid w:val="00342041"/>
    <w:rsid w:val="00356E6F"/>
    <w:rsid w:val="00360086"/>
    <w:rsid w:val="003754B1"/>
    <w:rsid w:val="003836D7"/>
    <w:rsid w:val="003914EE"/>
    <w:rsid w:val="003A1069"/>
    <w:rsid w:val="003A140D"/>
    <w:rsid w:val="003A2773"/>
    <w:rsid w:val="003A48A5"/>
    <w:rsid w:val="003A5ADC"/>
    <w:rsid w:val="003B0A28"/>
    <w:rsid w:val="003B0B7E"/>
    <w:rsid w:val="003B2779"/>
    <w:rsid w:val="003B4CB1"/>
    <w:rsid w:val="003B5179"/>
    <w:rsid w:val="003B5393"/>
    <w:rsid w:val="003C166C"/>
    <w:rsid w:val="003C2039"/>
    <w:rsid w:val="003D4D95"/>
    <w:rsid w:val="003D524F"/>
    <w:rsid w:val="003D5370"/>
    <w:rsid w:val="003E00B7"/>
    <w:rsid w:val="003E3B43"/>
    <w:rsid w:val="003E4C9D"/>
    <w:rsid w:val="003E60F6"/>
    <w:rsid w:val="003F0B3D"/>
    <w:rsid w:val="003F1C40"/>
    <w:rsid w:val="003F4D75"/>
    <w:rsid w:val="003F6A4C"/>
    <w:rsid w:val="00400A0C"/>
    <w:rsid w:val="0040233A"/>
    <w:rsid w:val="0040521D"/>
    <w:rsid w:val="0040696A"/>
    <w:rsid w:val="00413BBA"/>
    <w:rsid w:val="00420F0E"/>
    <w:rsid w:val="00421AB7"/>
    <w:rsid w:val="00423390"/>
    <w:rsid w:val="004233C3"/>
    <w:rsid w:val="00427AEE"/>
    <w:rsid w:val="004325CE"/>
    <w:rsid w:val="00433F70"/>
    <w:rsid w:val="0043440D"/>
    <w:rsid w:val="00446C42"/>
    <w:rsid w:val="004512F8"/>
    <w:rsid w:val="00461270"/>
    <w:rsid w:val="00461F11"/>
    <w:rsid w:val="00465D9A"/>
    <w:rsid w:val="00465F36"/>
    <w:rsid w:val="0046648A"/>
    <w:rsid w:val="004665AD"/>
    <w:rsid w:val="0047594D"/>
    <w:rsid w:val="00483622"/>
    <w:rsid w:val="00484F92"/>
    <w:rsid w:val="00490D35"/>
    <w:rsid w:val="00492AA7"/>
    <w:rsid w:val="004931D2"/>
    <w:rsid w:val="00495539"/>
    <w:rsid w:val="004A17FF"/>
    <w:rsid w:val="004A5381"/>
    <w:rsid w:val="004A74AB"/>
    <w:rsid w:val="004B441E"/>
    <w:rsid w:val="004B68D0"/>
    <w:rsid w:val="004C70B1"/>
    <w:rsid w:val="004C7EF9"/>
    <w:rsid w:val="004D4541"/>
    <w:rsid w:val="004D501F"/>
    <w:rsid w:val="004D5C48"/>
    <w:rsid w:val="004E4A9E"/>
    <w:rsid w:val="004E7262"/>
    <w:rsid w:val="004E7EB3"/>
    <w:rsid w:val="004F1384"/>
    <w:rsid w:val="004F2C46"/>
    <w:rsid w:val="004F3367"/>
    <w:rsid w:val="004F376A"/>
    <w:rsid w:val="004F4A90"/>
    <w:rsid w:val="004F518B"/>
    <w:rsid w:val="004F5BCE"/>
    <w:rsid w:val="004F7593"/>
    <w:rsid w:val="00500436"/>
    <w:rsid w:val="0050253C"/>
    <w:rsid w:val="00503E2D"/>
    <w:rsid w:val="005106F2"/>
    <w:rsid w:val="00511C78"/>
    <w:rsid w:val="00514702"/>
    <w:rsid w:val="00521C19"/>
    <w:rsid w:val="005235B1"/>
    <w:rsid w:val="0053024C"/>
    <w:rsid w:val="00531639"/>
    <w:rsid w:val="00531780"/>
    <w:rsid w:val="005325A9"/>
    <w:rsid w:val="005373D3"/>
    <w:rsid w:val="005421E3"/>
    <w:rsid w:val="00544753"/>
    <w:rsid w:val="00544A13"/>
    <w:rsid w:val="005478CF"/>
    <w:rsid w:val="00553697"/>
    <w:rsid w:val="005567F3"/>
    <w:rsid w:val="005608AC"/>
    <w:rsid w:val="00560C93"/>
    <w:rsid w:val="00563572"/>
    <w:rsid w:val="00563C2C"/>
    <w:rsid w:val="00564FC6"/>
    <w:rsid w:val="0057583E"/>
    <w:rsid w:val="00576067"/>
    <w:rsid w:val="00587522"/>
    <w:rsid w:val="005969D3"/>
    <w:rsid w:val="005A09A3"/>
    <w:rsid w:val="005A19B3"/>
    <w:rsid w:val="005B3B71"/>
    <w:rsid w:val="005B7A50"/>
    <w:rsid w:val="005C2F79"/>
    <w:rsid w:val="005C65BE"/>
    <w:rsid w:val="005C6C69"/>
    <w:rsid w:val="005C7AC1"/>
    <w:rsid w:val="005D4C8F"/>
    <w:rsid w:val="005F1628"/>
    <w:rsid w:val="005F2453"/>
    <w:rsid w:val="005F3257"/>
    <w:rsid w:val="005F5B47"/>
    <w:rsid w:val="005F5EC6"/>
    <w:rsid w:val="00600DEC"/>
    <w:rsid w:val="00601365"/>
    <w:rsid w:val="00603173"/>
    <w:rsid w:val="00605C2F"/>
    <w:rsid w:val="00606646"/>
    <w:rsid w:val="00612619"/>
    <w:rsid w:val="006214A3"/>
    <w:rsid w:val="00622140"/>
    <w:rsid w:val="00622995"/>
    <w:rsid w:val="00623F22"/>
    <w:rsid w:val="006262EA"/>
    <w:rsid w:val="0062742B"/>
    <w:rsid w:val="00634049"/>
    <w:rsid w:val="006458F5"/>
    <w:rsid w:val="006459A8"/>
    <w:rsid w:val="0065364C"/>
    <w:rsid w:val="00655D0E"/>
    <w:rsid w:val="006560DC"/>
    <w:rsid w:val="006613AC"/>
    <w:rsid w:val="006622AC"/>
    <w:rsid w:val="00662D56"/>
    <w:rsid w:val="00665801"/>
    <w:rsid w:val="00665F59"/>
    <w:rsid w:val="006663CB"/>
    <w:rsid w:val="00667297"/>
    <w:rsid w:val="006715ED"/>
    <w:rsid w:val="006726DC"/>
    <w:rsid w:val="0068698F"/>
    <w:rsid w:val="00690AD5"/>
    <w:rsid w:val="00691240"/>
    <w:rsid w:val="0069460F"/>
    <w:rsid w:val="00697669"/>
    <w:rsid w:val="006A13A0"/>
    <w:rsid w:val="006A1E6C"/>
    <w:rsid w:val="006A4C79"/>
    <w:rsid w:val="006A7643"/>
    <w:rsid w:val="006B194C"/>
    <w:rsid w:val="006B4A2D"/>
    <w:rsid w:val="006B6171"/>
    <w:rsid w:val="006B7388"/>
    <w:rsid w:val="006C0B39"/>
    <w:rsid w:val="006C2345"/>
    <w:rsid w:val="006C3B67"/>
    <w:rsid w:val="006C6A4A"/>
    <w:rsid w:val="006D0723"/>
    <w:rsid w:val="006D0B34"/>
    <w:rsid w:val="006D2283"/>
    <w:rsid w:val="006D3BB7"/>
    <w:rsid w:val="006D4705"/>
    <w:rsid w:val="006D4882"/>
    <w:rsid w:val="006D54DA"/>
    <w:rsid w:val="006D5895"/>
    <w:rsid w:val="006D66C6"/>
    <w:rsid w:val="006F0AA1"/>
    <w:rsid w:val="007128E4"/>
    <w:rsid w:val="00727D7E"/>
    <w:rsid w:val="00730E9D"/>
    <w:rsid w:val="00732340"/>
    <w:rsid w:val="007407AB"/>
    <w:rsid w:val="00741EF9"/>
    <w:rsid w:val="007475CE"/>
    <w:rsid w:val="00752120"/>
    <w:rsid w:val="00755125"/>
    <w:rsid w:val="0075714D"/>
    <w:rsid w:val="0075791E"/>
    <w:rsid w:val="00760A8D"/>
    <w:rsid w:val="007674D0"/>
    <w:rsid w:val="00767B66"/>
    <w:rsid w:val="00767C10"/>
    <w:rsid w:val="00771037"/>
    <w:rsid w:val="00772C57"/>
    <w:rsid w:val="00775BFC"/>
    <w:rsid w:val="0078056F"/>
    <w:rsid w:val="00782489"/>
    <w:rsid w:val="0078766A"/>
    <w:rsid w:val="00793EED"/>
    <w:rsid w:val="00797C6E"/>
    <w:rsid w:val="007A34B8"/>
    <w:rsid w:val="007B08FD"/>
    <w:rsid w:val="007B2B61"/>
    <w:rsid w:val="007B6C62"/>
    <w:rsid w:val="007C0E5C"/>
    <w:rsid w:val="007C0EC9"/>
    <w:rsid w:val="007C1FF8"/>
    <w:rsid w:val="007C5606"/>
    <w:rsid w:val="007C70CA"/>
    <w:rsid w:val="007C7D45"/>
    <w:rsid w:val="007C7DD6"/>
    <w:rsid w:val="007D11B1"/>
    <w:rsid w:val="007D4E5E"/>
    <w:rsid w:val="007D5655"/>
    <w:rsid w:val="007E36FE"/>
    <w:rsid w:val="007E50BA"/>
    <w:rsid w:val="007E62E3"/>
    <w:rsid w:val="007F0AE2"/>
    <w:rsid w:val="007F1830"/>
    <w:rsid w:val="008144A2"/>
    <w:rsid w:val="008144BC"/>
    <w:rsid w:val="00820947"/>
    <w:rsid w:val="00823C39"/>
    <w:rsid w:val="0082616A"/>
    <w:rsid w:val="00827E63"/>
    <w:rsid w:val="00840880"/>
    <w:rsid w:val="00840B88"/>
    <w:rsid w:val="008444B7"/>
    <w:rsid w:val="00850530"/>
    <w:rsid w:val="00851D42"/>
    <w:rsid w:val="00851DC8"/>
    <w:rsid w:val="00853905"/>
    <w:rsid w:val="00864E64"/>
    <w:rsid w:val="008671A9"/>
    <w:rsid w:val="00867EA1"/>
    <w:rsid w:val="0087241D"/>
    <w:rsid w:val="0087567A"/>
    <w:rsid w:val="00877833"/>
    <w:rsid w:val="00885272"/>
    <w:rsid w:val="008855F2"/>
    <w:rsid w:val="00885C50"/>
    <w:rsid w:val="00887366"/>
    <w:rsid w:val="0088761E"/>
    <w:rsid w:val="0088773A"/>
    <w:rsid w:val="00892E73"/>
    <w:rsid w:val="008974DA"/>
    <w:rsid w:val="008A0963"/>
    <w:rsid w:val="008A10BC"/>
    <w:rsid w:val="008A1B69"/>
    <w:rsid w:val="008A21AF"/>
    <w:rsid w:val="008A26E9"/>
    <w:rsid w:val="008B2132"/>
    <w:rsid w:val="008B6C11"/>
    <w:rsid w:val="008B75F4"/>
    <w:rsid w:val="008C06DE"/>
    <w:rsid w:val="008D0ABA"/>
    <w:rsid w:val="008E245D"/>
    <w:rsid w:val="008E263F"/>
    <w:rsid w:val="008E5003"/>
    <w:rsid w:val="008E62EB"/>
    <w:rsid w:val="008F1F47"/>
    <w:rsid w:val="008F2E0F"/>
    <w:rsid w:val="008F362C"/>
    <w:rsid w:val="008F363B"/>
    <w:rsid w:val="008F405C"/>
    <w:rsid w:val="008F5C8D"/>
    <w:rsid w:val="00900A7F"/>
    <w:rsid w:val="00902070"/>
    <w:rsid w:val="00902EDA"/>
    <w:rsid w:val="00906497"/>
    <w:rsid w:val="009064E0"/>
    <w:rsid w:val="009120D3"/>
    <w:rsid w:val="00914C28"/>
    <w:rsid w:val="00915243"/>
    <w:rsid w:val="00921161"/>
    <w:rsid w:val="00924AAF"/>
    <w:rsid w:val="00926A77"/>
    <w:rsid w:val="0093087F"/>
    <w:rsid w:val="009325F0"/>
    <w:rsid w:val="009333BB"/>
    <w:rsid w:val="00933E17"/>
    <w:rsid w:val="00942EEC"/>
    <w:rsid w:val="00945CED"/>
    <w:rsid w:val="00946B6B"/>
    <w:rsid w:val="009472A5"/>
    <w:rsid w:val="0095162F"/>
    <w:rsid w:val="00952048"/>
    <w:rsid w:val="00953F6D"/>
    <w:rsid w:val="009615BF"/>
    <w:rsid w:val="00961B0E"/>
    <w:rsid w:val="009637B5"/>
    <w:rsid w:val="009640E1"/>
    <w:rsid w:val="00966447"/>
    <w:rsid w:val="00971088"/>
    <w:rsid w:val="00972995"/>
    <w:rsid w:val="00973A80"/>
    <w:rsid w:val="00983972"/>
    <w:rsid w:val="0099438B"/>
    <w:rsid w:val="00995B3E"/>
    <w:rsid w:val="009A1AF7"/>
    <w:rsid w:val="009A1DBD"/>
    <w:rsid w:val="009A447C"/>
    <w:rsid w:val="009A5E01"/>
    <w:rsid w:val="009B0E2B"/>
    <w:rsid w:val="009B567D"/>
    <w:rsid w:val="009B6CEC"/>
    <w:rsid w:val="009C06A9"/>
    <w:rsid w:val="009C13D2"/>
    <w:rsid w:val="009C2CB0"/>
    <w:rsid w:val="009D4052"/>
    <w:rsid w:val="009D7712"/>
    <w:rsid w:val="009D7A3B"/>
    <w:rsid w:val="009D7D4B"/>
    <w:rsid w:val="009E0CA0"/>
    <w:rsid w:val="009E72F2"/>
    <w:rsid w:val="009F1C8B"/>
    <w:rsid w:val="009F78A9"/>
    <w:rsid w:val="00A017DC"/>
    <w:rsid w:val="00A034F8"/>
    <w:rsid w:val="00A12E0E"/>
    <w:rsid w:val="00A140DF"/>
    <w:rsid w:val="00A1539B"/>
    <w:rsid w:val="00A16743"/>
    <w:rsid w:val="00A26A17"/>
    <w:rsid w:val="00A43664"/>
    <w:rsid w:val="00A4488D"/>
    <w:rsid w:val="00A47D05"/>
    <w:rsid w:val="00A5007A"/>
    <w:rsid w:val="00A509B5"/>
    <w:rsid w:val="00A55B1E"/>
    <w:rsid w:val="00A560A2"/>
    <w:rsid w:val="00A66B16"/>
    <w:rsid w:val="00A712A4"/>
    <w:rsid w:val="00A72EF3"/>
    <w:rsid w:val="00A74CAB"/>
    <w:rsid w:val="00A762FF"/>
    <w:rsid w:val="00A7728A"/>
    <w:rsid w:val="00A811DC"/>
    <w:rsid w:val="00A81318"/>
    <w:rsid w:val="00A86B2A"/>
    <w:rsid w:val="00A9642C"/>
    <w:rsid w:val="00A968CF"/>
    <w:rsid w:val="00AB1CA7"/>
    <w:rsid w:val="00AB720F"/>
    <w:rsid w:val="00AC3156"/>
    <w:rsid w:val="00AC5DCB"/>
    <w:rsid w:val="00AC6136"/>
    <w:rsid w:val="00AC6A19"/>
    <w:rsid w:val="00AD2427"/>
    <w:rsid w:val="00AD332F"/>
    <w:rsid w:val="00AD479C"/>
    <w:rsid w:val="00AD624D"/>
    <w:rsid w:val="00AD6824"/>
    <w:rsid w:val="00AE5194"/>
    <w:rsid w:val="00AF1CC1"/>
    <w:rsid w:val="00AF2568"/>
    <w:rsid w:val="00AF766B"/>
    <w:rsid w:val="00B00EF0"/>
    <w:rsid w:val="00B01781"/>
    <w:rsid w:val="00B05DB9"/>
    <w:rsid w:val="00B07D57"/>
    <w:rsid w:val="00B118EA"/>
    <w:rsid w:val="00B21623"/>
    <w:rsid w:val="00B22FCD"/>
    <w:rsid w:val="00B24F78"/>
    <w:rsid w:val="00B25175"/>
    <w:rsid w:val="00B26572"/>
    <w:rsid w:val="00B26EF5"/>
    <w:rsid w:val="00B32583"/>
    <w:rsid w:val="00B335E2"/>
    <w:rsid w:val="00B33749"/>
    <w:rsid w:val="00B362CA"/>
    <w:rsid w:val="00B4672F"/>
    <w:rsid w:val="00B4733D"/>
    <w:rsid w:val="00B7321A"/>
    <w:rsid w:val="00B73CD3"/>
    <w:rsid w:val="00B74EF4"/>
    <w:rsid w:val="00B74F51"/>
    <w:rsid w:val="00B758FA"/>
    <w:rsid w:val="00B81E60"/>
    <w:rsid w:val="00B81F45"/>
    <w:rsid w:val="00B82038"/>
    <w:rsid w:val="00B8498F"/>
    <w:rsid w:val="00B859D5"/>
    <w:rsid w:val="00B9110E"/>
    <w:rsid w:val="00BA115D"/>
    <w:rsid w:val="00BA39B0"/>
    <w:rsid w:val="00BA5E1D"/>
    <w:rsid w:val="00BA7406"/>
    <w:rsid w:val="00BB0348"/>
    <w:rsid w:val="00BB6489"/>
    <w:rsid w:val="00BC2728"/>
    <w:rsid w:val="00BD0062"/>
    <w:rsid w:val="00BD528A"/>
    <w:rsid w:val="00BE047B"/>
    <w:rsid w:val="00BE1BC4"/>
    <w:rsid w:val="00BE270C"/>
    <w:rsid w:val="00BE5C7C"/>
    <w:rsid w:val="00C02502"/>
    <w:rsid w:val="00C04528"/>
    <w:rsid w:val="00C07857"/>
    <w:rsid w:val="00C130C8"/>
    <w:rsid w:val="00C14AEC"/>
    <w:rsid w:val="00C15A9E"/>
    <w:rsid w:val="00C2000D"/>
    <w:rsid w:val="00C21556"/>
    <w:rsid w:val="00C255D4"/>
    <w:rsid w:val="00C35E0B"/>
    <w:rsid w:val="00C40348"/>
    <w:rsid w:val="00C54D06"/>
    <w:rsid w:val="00C6502A"/>
    <w:rsid w:val="00C7014A"/>
    <w:rsid w:val="00C71CA7"/>
    <w:rsid w:val="00C752C2"/>
    <w:rsid w:val="00C90697"/>
    <w:rsid w:val="00CA28FA"/>
    <w:rsid w:val="00CA354C"/>
    <w:rsid w:val="00CA67A1"/>
    <w:rsid w:val="00CB54B0"/>
    <w:rsid w:val="00CB7B79"/>
    <w:rsid w:val="00CC2B59"/>
    <w:rsid w:val="00CC2C90"/>
    <w:rsid w:val="00CC3789"/>
    <w:rsid w:val="00CC4F38"/>
    <w:rsid w:val="00CC5E89"/>
    <w:rsid w:val="00CC7F60"/>
    <w:rsid w:val="00CD0ED3"/>
    <w:rsid w:val="00CD5D5B"/>
    <w:rsid w:val="00CD637B"/>
    <w:rsid w:val="00CE559F"/>
    <w:rsid w:val="00CE6AC5"/>
    <w:rsid w:val="00CF6CEF"/>
    <w:rsid w:val="00D01B43"/>
    <w:rsid w:val="00D02F22"/>
    <w:rsid w:val="00D03547"/>
    <w:rsid w:val="00D06E6B"/>
    <w:rsid w:val="00D1110B"/>
    <w:rsid w:val="00D15B57"/>
    <w:rsid w:val="00D2195A"/>
    <w:rsid w:val="00D21BB2"/>
    <w:rsid w:val="00D21FC1"/>
    <w:rsid w:val="00D245CF"/>
    <w:rsid w:val="00D25AE7"/>
    <w:rsid w:val="00D30467"/>
    <w:rsid w:val="00D3198B"/>
    <w:rsid w:val="00D36127"/>
    <w:rsid w:val="00D408FB"/>
    <w:rsid w:val="00D42C71"/>
    <w:rsid w:val="00D52155"/>
    <w:rsid w:val="00D5292D"/>
    <w:rsid w:val="00D52D08"/>
    <w:rsid w:val="00D540A6"/>
    <w:rsid w:val="00D54EC8"/>
    <w:rsid w:val="00D55666"/>
    <w:rsid w:val="00D571A6"/>
    <w:rsid w:val="00D71E05"/>
    <w:rsid w:val="00D7228D"/>
    <w:rsid w:val="00D73378"/>
    <w:rsid w:val="00D7786B"/>
    <w:rsid w:val="00D84555"/>
    <w:rsid w:val="00D84F09"/>
    <w:rsid w:val="00D91C4E"/>
    <w:rsid w:val="00D9257C"/>
    <w:rsid w:val="00D95C51"/>
    <w:rsid w:val="00D9605E"/>
    <w:rsid w:val="00D9726F"/>
    <w:rsid w:val="00D97A93"/>
    <w:rsid w:val="00DA4FF6"/>
    <w:rsid w:val="00DB3A8D"/>
    <w:rsid w:val="00DB4E9B"/>
    <w:rsid w:val="00DB7950"/>
    <w:rsid w:val="00DB7B2D"/>
    <w:rsid w:val="00DC3BE5"/>
    <w:rsid w:val="00DC408A"/>
    <w:rsid w:val="00DC733C"/>
    <w:rsid w:val="00DD3711"/>
    <w:rsid w:val="00DE173A"/>
    <w:rsid w:val="00DE26AA"/>
    <w:rsid w:val="00DE59F3"/>
    <w:rsid w:val="00DE60CE"/>
    <w:rsid w:val="00DE74D5"/>
    <w:rsid w:val="00DF1B4D"/>
    <w:rsid w:val="00E01162"/>
    <w:rsid w:val="00E041F7"/>
    <w:rsid w:val="00E056E3"/>
    <w:rsid w:val="00E07E63"/>
    <w:rsid w:val="00E10433"/>
    <w:rsid w:val="00E15C1B"/>
    <w:rsid w:val="00E1614A"/>
    <w:rsid w:val="00E166C7"/>
    <w:rsid w:val="00E2221C"/>
    <w:rsid w:val="00E270FC"/>
    <w:rsid w:val="00E318D5"/>
    <w:rsid w:val="00E3298F"/>
    <w:rsid w:val="00E36B5C"/>
    <w:rsid w:val="00E37412"/>
    <w:rsid w:val="00E45AE3"/>
    <w:rsid w:val="00E46482"/>
    <w:rsid w:val="00E46B1B"/>
    <w:rsid w:val="00E47CB1"/>
    <w:rsid w:val="00E55287"/>
    <w:rsid w:val="00E574C9"/>
    <w:rsid w:val="00E60559"/>
    <w:rsid w:val="00E60727"/>
    <w:rsid w:val="00E63996"/>
    <w:rsid w:val="00E65D8E"/>
    <w:rsid w:val="00E6707D"/>
    <w:rsid w:val="00E700A0"/>
    <w:rsid w:val="00E81618"/>
    <w:rsid w:val="00E838FA"/>
    <w:rsid w:val="00E85C6C"/>
    <w:rsid w:val="00E866A6"/>
    <w:rsid w:val="00E875C6"/>
    <w:rsid w:val="00E905D9"/>
    <w:rsid w:val="00E950C9"/>
    <w:rsid w:val="00E95489"/>
    <w:rsid w:val="00E97335"/>
    <w:rsid w:val="00E97E85"/>
    <w:rsid w:val="00EA42FE"/>
    <w:rsid w:val="00EB09DF"/>
    <w:rsid w:val="00EB2D14"/>
    <w:rsid w:val="00EC281D"/>
    <w:rsid w:val="00EC4F78"/>
    <w:rsid w:val="00ED17DD"/>
    <w:rsid w:val="00EE0970"/>
    <w:rsid w:val="00EE3D98"/>
    <w:rsid w:val="00EE4624"/>
    <w:rsid w:val="00EE6B9F"/>
    <w:rsid w:val="00EE7393"/>
    <w:rsid w:val="00EE7454"/>
    <w:rsid w:val="00EF10B3"/>
    <w:rsid w:val="00EF34D1"/>
    <w:rsid w:val="00EF47ED"/>
    <w:rsid w:val="00EF6966"/>
    <w:rsid w:val="00F0443D"/>
    <w:rsid w:val="00F07220"/>
    <w:rsid w:val="00F14A65"/>
    <w:rsid w:val="00F15738"/>
    <w:rsid w:val="00F210EF"/>
    <w:rsid w:val="00F30845"/>
    <w:rsid w:val="00F32764"/>
    <w:rsid w:val="00F337B6"/>
    <w:rsid w:val="00F34CC4"/>
    <w:rsid w:val="00F354BA"/>
    <w:rsid w:val="00F374B0"/>
    <w:rsid w:val="00F42E47"/>
    <w:rsid w:val="00F43921"/>
    <w:rsid w:val="00F474B2"/>
    <w:rsid w:val="00F500B8"/>
    <w:rsid w:val="00F51804"/>
    <w:rsid w:val="00F638AC"/>
    <w:rsid w:val="00F63FE6"/>
    <w:rsid w:val="00F75B9B"/>
    <w:rsid w:val="00F82737"/>
    <w:rsid w:val="00F8334B"/>
    <w:rsid w:val="00F92D31"/>
    <w:rsid w:val="00F93470"/>
    <w:rsid w:val="00F95143"/>
    <w:rsid w:val="00F97B44"/>
    <w:rsid w:val="00FA71E7"/>
    <w:rsid w:val="00FB3866"/>
    <w:rsid w:val="00FB44B9"/>
    <w:rsid w:val="00FB568A"/>
    <w:rsid w:val="00FB6909"/>
    <w:rsid w:val="00FB7B09"/>
    <w:rsid w:val="00FC2BE5"/>
    <w:rsid w:val="00FC53F6"/>
    <w:rsid w:val="00FC70E9"/>
    <w:rsid w:val="00FC7E4B"/>
    <w:rsid w:val="00FD2D07"/>
    <w:rsid w:val="00FD3D7E"/>
    <w:rsid w:val="00FD79E2"/>
    <w:rsid w:val="00FE0406"/>
    <w:rsid w:val="00FE250C"/>
    <w:rsid w:val="00FE6C63"/>
    <w:rsid w:val="00FF1025"/>
    <w:rsid w:val="00FF12C4"/>
    <w:rsid w:val="00FF775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E5E"/>
    <w:pPr>
      <w:spacing w:before="120"/>
    </w:pPr>
    <w:rPr>
      <w:rFonts w:ascii="Calibri" w:hAnsi="Calibri"/>
      <w:sz w:val="22"/>
      <w:szCs w:val="24"/>
    </w:rPr>
  </w:style>
  <w:style w:type="paragraph" w:styleId="Heading1">
    <w:name w:val="heading 1"/>
    <w:basedOn w:val="Normal"/>
    <w:next w:val="Normal"/>
    <w:link w:val="Heading1Char"/>
    <w:autoRedefine/>
    <w:qFormat/>
    <w:rsid w:val="0053024C"/>
    <w:pPr>
      <w:keepNext/>
      <w:outlineLvl w:val="0"/>
    </w:pPr>
    <w:rPr>
      <w:rFonts w:asciiTheme="minorHAnsi" w:hAnsiTheme="minorHAnsi" w:cstheme="minorHAnsi"/>
      <w:bCs/>
      <w:color w:val="1F497D" w:themeColor="text2"/>
      <w:kern w:val="32"/>
      <w:sz w:val="28"/>
      <w:szCs w:val="28"/>
    </w:rPr>
  </w:style>
  <w:style w:type="paragraph" w:styleId="Heading2">
    <w:name w:val="heading 2"/>
    <w:basedOn w:val="Normal"/>
    <w:next w:val="Normal"/>
    <w:link w:val="Heading2Char"/>
    <w:autoRedefine/>
    <w:qFormat/>
    <w:rsid w:val="004F5BCE"/>
    <w:pPr>
      <w:keepNext/>
      <w:spacing w:before="0" w:after="120"/>
      <w:jc w:val="both"/>
      <w:outlineLvl w:val="1"/>
    </w:pPr>
    <w:rPr>
      <w:rFonts w:asciiTheme="minorHAnsi" w:hAnsiTheme="minorHAnsi" w:cstheme="minorHAnsi"/>
      <w:b/>
      <w:bCs/>
      <w:iCs/>
      <w:color w:val="1F497D"/>
      <w:sz w:val="24"/>
      <w:szCs w:val="22"/>
    </w:rPr>
  </w:style>
  <w:style w:type="paragraph" w:styleId="Heading3">
    <w:name w:val="heading 3"/>
    <w:basedOn w:val="Normal"/>
    <w:next w:val="Normal"/>
    <w:qFormat/>
    <w:rsid w:val="008444B7"/>
    <w:pPr>
      <w:keepNext/>
      <w:spacing w:before="0" w:after="120"/>
      <w:outlineLvl w:val="2"/>
    </w:pPr>
    <w:rPr>
      <w:rFonts w:cs="Arial"/>
      <w:b/>
      <w:bCs/>
      <w:szCs w:val="26"/>
    </w:rPr>
  </w:style>
  <w:style w:type="paragraph" w:styleId="Heading4">
    <w:name w:val="heading 4"/>
    <w:basedOn w:val="Normal"/>
    <w:next w:val="Normal"/>
    <w:qFormat/>
    <w:rsid w:val="006D4882"/>
    <w:pPr>
      <w:keepNext/>
      <w:outlineLvl w:val="3"/>
    </w:pPr>
    <w:rPr>
      <w:b/>
      <w:bCs/>
      <w:sz w:val="28"/>
      <w:szCs w:val="28"/>
    </w:rPr>
  </w:style>
  <w:style w:type="paragraph" w:styleId="Heading5">
    <w:name w:val="heading 5"/>
    <w:basedOn w:val="Normal"/>
    <w:next w:val="Normal"/>
    <w:qFormat/>
    <w:rsid w:val="006D4882"/>
    <w:pPr>
      <w:spacing w:before="240" w:after="60"/>
      <w:outlineLvl w:val="4"/>
    </w:pPr>
    <w:rPr>
      <w:b/>
      <w:bCs/>
      <w:i/>
      <w:iCs/>
      <w:sz w:val="26"/>
      <w:szCs w:val="26"/>
    </w:rPr>
  </w:style>
  <w:style w:type="paragraph" w:styleId="Heading6">
    <w:name w:val="heading 6"/>
    <w:basedOn w:val="Normal"/>
    <w:next w:val="Normal"/>
    <w:link w:val="Heading6Char"/>
    <w:qFormat/>
    <w:rsid w:val="006D4882"/>
    <w:pPr>
      <w:spacing w:before="240" w:after="60"/>
      <w:outlineLvl w:val="5"/>
    </w:pPr>
    <w:rPr>
      <w:b/>
      <w:bCs/>
      <w:szCs w:val="22"/>
    </w:rPr>
  </w:style>
  <w:style w:type="paragraph" w:styleId="Heading7">
    <w:name w:val="heading 7"/>
    <w:basedOn w:val="Normal"/>
    <w:next w:val="Normal"/>
    <w:qFormat/>
    <w:rsid w:val="006D4882"/>
    <w:pPr>
      <w:outlineLvl w:val="6"/>
    </w:pPr>
  </w:style>
  <w:style w:type="paragraph" w:styleId="Heading8">
    <w:name w:val="heading 8"/>
    <w:basedOn w:val="Normal"/>
    <w:next w:val="Normal"/>
    <w:qFormat/>
    <w:rsid w:val="006D4882"/>
    <w:pPr>
      <w:spacing w:before="240" w:after="60"/>
      <w:outlineLvl w:val="7"/>
    </w:pPr>
    <w:rPr>
      <w:i/>
      <w:iCs/>
    </w:rPr>
  </w:style>
  <w:style w:type="paragraph" w:styleId="Heading9">
    <w:name w:val="heading 9"/>
    <w:basedOn w:val="Normal"/>
    <w:next w:val="Normal"/>
    <w:qFormat/>
    <w:rsid w:val="006D4882"/>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024C"/>
    <w:rPr>
      <w:rFonts w:asciiTheme="minorHAnsi" w:hAnsiTheme="minorHAnsi" w:cstheme="minorHAnsi"/>
      <w:bCs/>
      <w:color w:val="1F497D" w:themeColor="text2"/>
      <w:kern w:val="32"/>
      <w:sz w:val="28"/>
      <w:szCs w:val="28"/>
    </w:rPr>
  </w:style>
  <w:style w:type="character" w:customStyle="1" w:styleId="Heading2Char">
    <w:name w:val="Heading 2 Char"/>
    <w:basedOn w:val="DefaultParagraphFont"/>
    <w:link w:val="Heading2"/>
    <w:rsid w:val="004F5BCE"/>
    <w:rPr>
      <w:rFonts w:asciiTheme="minorHAnsi" w:hAnsiTheme="minorHAnsi" w:cstheme="minorHAnsi"/>
      <w:b/>
      <w:bCs/>
      <w:iCs/>
      <w:color w:val="1F497D"/>
      <w:sz w:val="24"/>
      <w:szCs w:val="22"/>
    </w:rPr>
  </w:style>
  <w:style w:type="character" w:customStyle="1" w:styleId="Heading6Char">
    <w:name w:val="Heading 6 Char"/>
    <w:basedOn w:val="DefaultParagraphFont"/>
    <w:link w:val="Heading6"/>
    <w:rsid w:val="004F518B"/>
    <w:rPr>
      <w:rFonts w:ascii="Arial" w:hAnsi="Arial"/>
      <w:b/>
      <w:bCs/>
      <w:sz w:val="22"/>
      <w:szCs w:val="22"/>
      <w:lang w:val="en-GB" w:eastAsia="en-GB" w:bidi="ar-SA"/>
    </w:rPr>
  </w:style>
  <w:style w:type="table" w:styleId="TableGrid">
    <w:name w:val="Table Grid"/>
    <w:basedOn w:val="TableNormal"/>
    <w:rsid w:val="00196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754B1"/>
    <w:pPr>
      <w:tabs>
        <w:tab w:val="center" w:pos="4153"/>
        <w:tab w:val="right" w:pos="8306"/>
      </w:tabs>
    </w:pPr>
  </w:style>
  <w:style w:type="character" w:customStyle="1" w:styleId="FooterChar">
    <w:name w:val="Footer Char"/>
    <w:basedOn w:val="DefaultParagraphFont"/>
    <w:link w:val="Footer"/>
    <w:uiPriority w:val="99"/>
    <w:rsid w:val="00484F92"/>
    <w:rPr>
      <w:rFonts w:ascii="Calibri" w:hAnsi="Calibri"/>
      <w:sz w:val="22"/>
      <w:szCs w:val="24"/>
    </w:rPr>
  </w:style>
  <w:style w:type="paragraph" w:styleId="Header">
    <w:name w:val="header"/>
    <w:basedOn w:val="Normal"/>
    <w:rsid w:val="003754B1"/>
    <w:pPr>
      <w:tabs>
        <w:tab w:val="center" w:pos="4153"/>
        <w:tab w:val="right" w:pos="8306"/>
      </w:tabs>
    </w:pPr>
  </w:style>
  <w:style w:type="paragraph" w:styleId="TOC1">
    <w:name w:val="toc 1"/>
    <w:basedOn w:val="Normal"/>
    <w:next w:val="Normal"/>
    <w:autoRedefine/>
    <w:uiPriority w:val="39"/>
    <w:qFormat/>
    <w:rsid w:val="0046648A"/>
    <w:pPr>
      <w:tabs>
        <w:tab w:val="right" w:leader="dot" w:pos="8302"/>
      </w:tabs>
      <w:spacing w:after="120"/>
    </w:pPr>
    <w:rPr>
      <w:b/>
      <w:bCs/>
      <w:noProof/>
      <w:szCs w:val="20"/>
    </w:rPr>
  </w:style>
  <w:style w:type="paragraph" w:styleId="TOC2">
    <w:name w:val="toc 2"/>
    <w:basedOn w:val="Normal"/>
    <w:next w:val="Normal"/>
    <w:autoRedefine/>
    <w:qFormat/>
    <w:rsid w:val="0046648A"/>
    <w:pPr>
      <w:ind w:left="240"/>
    </w:pPr>
    <w:rPr>
      <w:szCs w:val="20"/>
    </w:rPr>
  </w:style>
  <w:style w:type="paragraph" w:styleId="TOC3">
    <w:name w:val="toc 3"/>
    <w:basedOn w:val="Normal"/>
    <w:next w:val="Normal"/>
    <w:autoRedefine/>
    <w:qFormat/>
    <w:rsid w:val="003754B1"/>
    <w:pPr>
      <w:ind w:left="480"/>
    </w:pPr>
    <w:rPr>
      <w:rFonts w:ascii="Times New Roman" w:hAnsi="Times New Roman"/>
      <w:i/>
      <w:iCs/>
      <w:sz w:val="20"/>
      <w:szCs w:val="20"/>
    </w:rPr>
  </w:style>
  <w:style w:type="paragraph" w:styleId="TOC4">
    <w:name w:val="toc 4"/>
    <w:basedOn w:val="Normal"/>
    <w:next w:val="Normal"/>
    <w:autoRedefine/>
    <w:uiPriority w:val="39"/>
    <w:rsid w:val="003754B1"/>
    <w:pPr>
      <w:ind w:left="720"/>
    </w:pPr>
    <w:rPr>
      <w:rFonts w:ascii="Times New Roman" w:hAnsi="Times New Roman"/>
      <w:sz w:val="18"/>
      <w:szCs w:val="18"/>
    </w:rPr>
  </w:style>
  <w:style w:type="paragraph" w:styleId="TOC5">
    <w:name w:val="toc 5"/>
    <w:basedOn w:val="Normal"/>
    <w:next w:val="Normal"/>
    <w:autoRedefine/>
    <w:uiPriority w:val="39"/>
    <w:rsid w:val="003754B1"/>
    <w:pPr>
      <w:ind w:left="960"/>
    </w:pPr>
    <w:rPr>
      <w:rFonts w:ascii="Times New Roman" w:hAnsi="Times New Roman"/>
      <w:sz w:val="18"/>
      <w:szCs w:val="18"/>
    </w:rPr>
  </w:style>
  <w:style w:type="paragraph" w:styleId="TOC6">
    <w:name w:val="toc 6"/>
    <w:basedOn w:val="Normal"/>
    <w:next w:val="Normal"/>
    <w:autoRedefine/>
    <w:uiPriority w:val="39"/>
    <w:rsid w:val="003754B1"/>
    <w:pPr>
      <w:ind w:left="1200"/>
    </w:pPr>
    <w:rPr>
      <w:rFonts w:ascii="Times New Roman" w:hAnsi="Times New Roman"/>
      <w:sz w:val="18"/>
      <w:szCs w:val="18"/>
    </w:rPr>
  </w:style>
  <w:style w:type="paragraph" w:styleId="TOC7">
    <w:name w:val="toc 7"/>
    <w:basedOn w:val="Normal"/>
    <w:next w:val="Normal"/>
    <w:autoRedefine/>
    <w:uiPriority w:val="39"/>
    <w:rsid w:val="003754B1"/>
    <w:pPr>
      <w:ind w:left="1440"/>
    </w:pPr>
    <w:rPr>
      <w:rFonts w:ascii="Times New Roman" w:hAnsi="Times New Roman"/>
      <w:sz w:val="18"/>
      <w:szCs w:val="18"/>
    </w:rPr>
  </w:style>
  <w:style w:type="paragraph" w:styleId="TOC8">
    <w:name w:val="toc 8"/>
    <w:basedOn w:val="Normal"/>
    <w:next w:val="Normal"/>
    <w:autoRedefine/>
    <w:uiPriority w:val="39"/>
    <w:rsid w:val="003754B1"/>
    <w:pPr>
      <w:ind w:left="1680"/>
    </w:pPr>
    <w:rPr>
      <w:rFonts w:ascii="Times New Roman" w:hAnsi="Times New Roman"/>
      <w:sz w:val="18"/>
      <w:szCs w:val="18"/>
    </w:rPr>
  </w:style>
  <w:style w:type="paragraph" w:styleId="TOC9">
    <w:name w:val="toc 9"/>
    <w:basedOn w:val="Normal"/>
    <w:next w:val="Normal"/>
    <w:autoRedefine/>
    <w:uiPriority w:val="39"/>
    <w:rsid w:val="003754B1"/>
    <w:pPr>
      <w:ind w:left="1920"/>
    </w:pPr>
    <w:rPr>
      <w:rFonts w:ascii="Times New Roman" w:hAnsi="Times New Roman"/>
      <w:sz w:val="18"/>
      <w:szCs w:val="18"/>
    </w:rPr>
  </w:style>
  <w:style w:type="character" w:styleId="Hyperlink">
    <w:name w:val="Hyperlink"/>
    <w:basedOn w:val="DefaultParagraphFont"/>
    <w:uiPriority w:val="99"/>
    <w:rsid w:val="003754B1"/>
    <w:rPr>
      <w:color w:val="0000FF"/>
      <w:u w:val="single"/>
    </w:rPr>
  </w:style>
  <w:style w:type="paragraph" w:customStyle="1" w:styleId="Default">
    <w:name w:val="Default"/>
    <w:rsid w:val="003754B1"/>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rsid w:val="003754B1"/>
    <w:rPr>
      <w:sz w:val="16"/>
      <w:szCs w:val="16"/>
    </w:rPr>
  </w:style>
  <w:style w:type="paragraph" w:styleId="CommentText">
    <w:name w:val="annotation text"/>
    <w:basedOn w:val="Normal"/>
    <w:link w:val="CommentTextChar"/>
    <w:uiPriority w:val="99"/>
    <w:semiHidden/>
    <w:rsid w:val="003754B1"/>
    <w:rPr>
      <w:sz w:val="20"/>
      <w:szCs w:val="20"/>
    </w:rPr>
  </w:style>
  <w:style w:type="character" w:customStyle="1" w:styleId="CommentTextChar">
    <w:name w:val="Comment Text Char"/>
    <w:link w:val="CommentText"/>
    <w:uiPriority w:val="99"/>
    <w:semiHidden/>
    <w:rsid w:val="006663CB"/>
    <w:rPr>
      <w:rFonts w:ascii="Calibri" w:hAnsi="Calibri"/>
    </w:rPr>
  </w:style>
  <w:style w:type="paragraph" w:styleId="BalloonText">
    <w:name w:val="Balloon Text"/>
    <w:basedOn w:val="Normal"/>
    <w:link w:val="BalloonTextChar"/>
    <w:uiPriority w:val="99"/>
    <w:semiHidden/>
    <w:rsid w:val="003754B1"/>
    <w:rPr>
      <w:rFonts w:ascii="Tahoma" w:hAnsi="Tahoma" w:cs="Tahoma"/>
      <w:sz w:val="16"/>
      <w:szCs w:val="16"/>
    </w:rPr>
  </w:style>
  <w:style w:type="character" w:customStyle="1" w:styleId="BalloonTextChar">
    <w:name w:val="Balloon Text Char"/>
    <w:link w:val="BalloonText"/>
    <w:uiPriority w:val="99"/>
    <w:semiHidden/>
    <w:rsid w:val="006663CB"/>
    <w:rPr>
      <w:rFonts w:ascii="Tahoma" w:hAnsi="Tahoma" w:cs="Tahoma"/>
      <w:sz w:val="16"/>
      <w:szCs w:val="16"/>
    </w:rPr>
  </w:style>
  <w:style w:type="paragraph" w:styleId="CommentSubject">
    <w:name w:val="annotation subject"/>
    <w:basedOn w:val="CommentText"/>
    <w:next w:val="CommentText"/>
    <w:semiHidden/>
    <w:rsid w:val="003754B1"/>
    <w:rPr>
      <w:b/>
      <w:bCs/>
    </w:rPr>
  </w:style>
  <w:style w:type="paragraph" w:styleId="BodyText">
    <w:name w:val="Body Text"/>
    <w:basedOn w:val="Normal"/>
    <w:rsid w:val="00C35E0B"/>
    <w:pPr>
      <w:tabs>
        <w:tab w:val="num" w:pos="720"/>
      </w:tabs>
      <w:ind w:left="720" w:hanging="720"/>
      <w:jc w:val="both"/>
    </w:pPr>
    <w:rPr>
      <w:rFonts w:cs="Arial"/>
      <w:szCs w:val="22"/>
    </w:rPr>
  </w:style>
  <w:style w:type="character" w:styleId="PageNumber">
    <w:name w:val="page number"/>
    <w:basedOn w:val="DefaultParagraphFont"/>
    <w:rsid w:val="001D0856"/>
  </w:style>
  <w:style w:type="paragraph" w:customStyle="1" w:styleId="BulletedList">
    <w:name w:val="Bulleted List"/>
    <w:basedOn w:val="Normal"/>
    <w:rsid w:val="00C35E0B"/>
    <w:pPr>
      <w:numPr>
        <w:numId w:val="1"/>
      </w:numPr>
    </w:pPr>
    <w:rPr>
      <w:rFonts w:ascii="HelveticaNeueLT Std" w:hAnsi="HelveticaNeueLT Std"/>
    </w:rPr>
  </w:style>
  <w:style w:type="character" w:styleId="FollowedHyperlink">
    <w:name w:val="FollowedHyperlink"/>
    <w:basedOn w:val="DefaultParagraphFont"/>
    <w:rsid w:val="00CC7F60"/>
    <w:rPr>
      <w:color w:val="800080"/>
      <w:u w:val="single"/>
    </w:rPr>
  </w:style>
  <w:style w:type="paragraph" w:styleId="BodyTextIndent">
    <w:name w:val="Body Text Indent"/>
    <w:basedOn w:val="Normal"/>
    <w:rsid w:val="00C35E0B"/>
    <w:pPr>
      <w:spacing w:after="120"/>
      <w:ind w:left="283"/>
    </w:pPr>
  </w:style>
  <w:style w:type="paragraph" w:styleId="BodyTextIndent2">
    <w:name w:val="Body Text Indent 2"/>
    <w:basedOn w:val="Normal"/>
    <w:rsid w:val="00C35E0B"/>
    <w:pPr>
      <w:spacing w:after="120" w:line="480" w:lineRule="auto"/>
      <w:ind w:left="283"/>
    </w:pPr>
  </w:style>
  <w:style w:type="character" w:styleId="Strong">
    <w:name w:val="Strong"/>
    <w:basedOn w:val="DefaultParagraphFont"/>
    <w:qFormat/>
    <w:rsid w:val="0068698F"/>
    <w:rPr>
      <w:b/>
      <w:bCs/>
    </w:rPr>
  </w:style>
  <w:style w:type="paragraph" w:styleId="Revision">
    <w:name w:val="Revision"/>
    <w:hidden/>
    <w:semiHidden/>
    <w:rsid w:val="0068698F"/>
    <w:rPr>
      <w:rFonts w:ascii="Arial" w:hAnsi="Arial"/>
      <w:sz w:val="24"/>
      <w:szCs w:val="24"/>
    </w:rPr>
  </w:style>
  <w:style w:type="paragraph" w:styleId="TOCHeading">
    <w:name w:val="TOC Heading"/>
    <w:basedOn w:val="Heading1"/>
    <w:next w:val="Normal"/>
    <w:uiPriority w:val="39"/>
    <w:semiHidden/>
    <w:unhideWhenUsed/>
    <w:qFormat/>
    <w:rsid w:val="002E4C60"/>
    <w:pPr>
      <w:keepLines/>
      <w:spacing w:before="480" w:line="276" w:lineRule="auto"/>
      <w:outlineLvl w:val="9"/>
    </w:pPr>
    <w:rPr>
      <w:rFonts w:ascii="Cambria" w:hAnsi="Cambria" w:cs="Times New Roman"/>
      <w:color w:val="365F91"/>
      <w:kern w:val="0"/>
      <w:lang w:val="en-US" w:eastAsia="en-US"/>
    </w:rPr>
  </w:style>
  <w:style w:type="character" w:styleId="BookTitle">
    <w:name w:val="Book Title"/>
    <w:basedOn w:val="DefaultParagraphFont"/>
    <w:uiPriority w:val="33"/>
    <w:qFormat/>
    <w:rsid w:val="003F4D75"/>
    <w:rPr>
      <w:b/>
      <w:bCs/>
      <w:smallCaps/>
      <w:spacing w:val="5"/>
    </w:rPr>
  </w:style>
  <w:style w:type="paragraph" w:styleId="Title">
    <w:name w:val="Title"/>
    <w:aliases w:val="LR Title"/>
    <w:basedOn w:val="Normal"/>
    <w:next w:val="Normal"/>
    <w:link w:val="TitleChar"/>
    <w:uiPriority w:val="10"/>
    <w:qFormat/>
    <w:rsid w:val="00A66B16"/>
    <w:pPr>
      <w:spacing w:before="0" w:after="300"/>
      <w:contextualSpacing/>
    </w:pPr>
    <w:rPr>
      <w:rFonts w:ascii="Cambria" w:hAnsi="Cambria"/>
      <w:color w:val="032AA5"/>
      <w:spacing w:val="5"/>
      <w:kern w:val="28"/>
      <w:sz w:val="64"/>
      <w:szCs w:val="52"/>
      <w:lang w:eastAsia="en-US"/>
    </w:rPr>
  </w:style>
  <w:style w:type="character" w:customStyle="1" w:styleId="TitleChar">
    <w:name w:val="Title Char"/>
    <w:aliases w:val="LR Title Char"/>
    <w:basedOn w:val="DefaultParagraphFont"/>
    <w:link w:val="Title"/>
    <w:uiPriority w:val="10"/>
    <w:rsid w:val="00A66B16"/>
    <w:rPr>
      <w:rFonts w:ascii="Cambria" w:hAnsi="Cambria"/>
      <w:color w:val="032AA5"/>
      <w:spacing w:val="5"/>
      <w:kern w:val="28"/>
      <w:sz w:val="64"/>
      <w:szCs w:val="52"/>
      <w:lang w:eastAsia="en-US"/>
    </w:rPr>
  </w:style>
  <w:style w:type="character" w:customStyle="1" w:styleId="CharChar10">
    <w:name w:val="Char Char10"/>
    <w:rsid w:val="006663CB"/>
    <w:rPr>
      <w:rFonts w:ascii="Arial" w:hAnsi="Arial" w:cs="Arial"/>
      <w:b/>
      <w:iCs/>
      <w:sz w:val="24"/>
      <w:szCs w:val="24"/>
    </w:rPr>
  </w:style>
  <w:style w:type="paragraph" w:customStyle="1" w:styleId="CM69">
    <w:name w:val="CM69"/>
    <w:basedOn w:val="Normal"/>
    <w:next w:val="Normal"/>
    <w:rsid w:val="006663CB"/>
    <w:pPr>
      <w:widowControl w:val="0"/>
      <w:autoSpaceDE w:val="0"/>
      <w:autoSpaceDN w:val="0"/>
      <w:adjustRightInd w:val="0"/>
      <w:spacing w:before="0" w:after="248"/>
    </w:pPr>
    <w:rPr>
      <w:rFonts w:ascii="AFCKHG+TimesNewRoman" w:hAnsi="AFCKHG+TimesNewRoman" w:cs="AFCKHG+TimesNewRoman"/>
      <w:sz w:val="24"/>
    </w:rPr>
  </w:style>
  <w:style w:type="paragraph" w:customStyle="1" w:styleId="CM71">
    <w:name w:val="CM71"/>
    <w:basedOn w:val="Default"/>
    <w:next w:val="Default"/>
    <w:rsid w:val="006663CB"/>
    <w:pPr>
      <w:widowControl w:val="0"/>
      <w:spacing w:after="323"/>
    </w:pPr>
    <w:rPr>
      <w:rFonts w:ascii="AFCKHG+TimesNewRoman" w:hAnsi="AFCKHG+TimesNewRoman" w:cs="AFCKHG+TimesNewRoman"/>
      <w:color w:val="auto"/>
    </w:rPr>
  </w:style>
  <w:style w:type="paragraph" w:customStyle="1" w:styleId="CM6">
    <w:name w:val="CM6"/>
    <w:basedOn w:val="Default"/>
    <w:next w:val="Default"/>
    <w:rsid w:val="006663CB"/>
    <w:pPr>
      <w:widowControl w:val="0"/>
      <w:spacing w:line="253" w:lineRule="atLeast"/>
    </w:pPr>
    <w:rPr>
      <w:rFonts w:ascii="AFCKHG+TimesNewRoman" w:hAnsi="AFCKHG+TimesNewRoman" w:cs="AFCKHG+TimesNewRoman"/>
      <w:color w:val="auto"/>
    </w:rPr>
  </w:style>
  <w:style w:type="paragraph" w:customStyle="1" w:styleId="CM70">
    <w:name w:val="CM70"/>
    <w:basedOn w:val="Default"/>
    <w:next w:val="Default"/>
    <w:rsid w:val="006663CB"/>
    <w:pPr>
      <w:widowControl w:val="0"/>
      <w:spacing w:after="88"/>
    </w:pPr>
    <w:rPr>
      <w:rFonts w:ascii="AFCKHG+TimesNewRoman" w:hAnsi="AFCKHG+TimesNewRoman" w:cs="AFCKHG+TimesNewRoman"/>
      <w:color w:val="auto"/>
    </w:rPr>
  </w:style>
  <w:style w:type="paragraph" w:customStyle="1" w:styleId="CM19">
    <w:name w:val="CM19"/>
    <w:basedOn w:val="Default"/>
    <w:next w:val="Default"/>
    <w:rsid w:val="006663CB"/>
    <w:pPr>
      <w:widowControl w:val="0"/>
    </w:pPr>
    <w:rPr>
      <w:rFonts w:ascii="AFCKHG+TimesNewRoman" w:hAnsi="AFCKHG+TimesNewRoman" w:cs="AFCKHG+TimesNewRoman"/>
      <w:color w:val="auto"/>
    </w:rPr>
  </w:style>
  <w:style w:type="paragraph" w:customStyle="1" w:styleId="CM73">
    <w:name w:val="CM73"/>
    <w:basedOn w:val="Default"/>
    <w:next w:val="Default"/>
    <w:rsid w:val="006663CB"/>
    <w:pPr>
      <w:widowControl w:val="0"/>
      <w:spacing w:after="470"/>
    </w:pPr>
    <w:rPr>
      <w:rFonts w:ascii="AFCKHG+TimesNewRoman" w:hAnsi="AFCKHG+TimesNewRoman" w:cs="AFCKHG+TimesNewRoman"/>
      <w:color w:val="auto"/>
    </w:rPr>
  </w:style>
  <w:style w:type="character" w:styleId="FootnoteReference">
    <w:name w:val="footnote reference"/>
    <w:rsid w:val="006663CB"/>
    <w:rPr>
      <w:vertAlign w:val="superscript"/>
    </w:rPr>
  </w:style>
  <w:style w:type="paragraph" w:customStyle="1" w:styleId="CM74">
    <w:name w:val="CM74"/>
    <w:basedOn w:val="Default"/>
    <w:next w:val="Default"/>
    <w:rsid w:val="006663CB"/>
    <w:pPr>
      <w:widowControl w:val="0"/>
      <w:spacing w:after="383"/>
    </w:pPr>
    <w:rPr>
      <w:rFonts w:ascii="AFCKHG+TimesNewRoman" w:hAnsi="AFCKHG+TimesNewRoman" w:cs="AFCKHG+TimesNewRoman"/>
      <w:color w:val="auto"/>
    </w:rPr>
  </w:style>
  <w:style w:type="paragraph" w:customStyle="1" w:styleId="CM5">
    <w:name w:val="CM5"/>
    <w:basedOn w:val="Default"/>
    <w:next w:val="Default"/>
    <w:rsid w:val="006663CB"/>
    <w:pPr>
      <w:widowControl w:val="0"/>
      <w:spacing w:line="253" w:lineRule="atLeast"/>
    </w:pPr>
    <w:rPr>
      <w:rFonts w:ascii="AFCKHG+TimesNewRoman" w:hAnsi="AFCKHG+TimesNewRoman" w:cs="AFCKHG+TimesNewRoman"/>
      <w:color w:val="auto"/>
    </w:rPr>
  </w:style>
  <w:style w:type="paragraph" w:styleId="FootnoteText">
    <w:name w:val="footnote text"/>
    <w:basedOn w:val="Normal"/>
    <w:link w:val="FootnoteTextChar"/>
    <w:rsid w:val="006663CB"/>
    <w:pPr>
      <w:spacing w:before="0"/>
    </w:pPr>
    <w:rPr>
      <w:rFonts w:ascii="Times New Roman" w:hAnsi="Times New Roman"/>
      <w:sz w:val="20"/>
      <w:szCs w:val="20"/>
    </w:rPr>
  </w:style>
  <w:style w:type="character" w:customStyle="1" w:styleId="FootnoteTextChar">
    <w:name w:val="Footnote Text Char"/>
    <w:basedOn w:val="DefaultParagraphFont"/>
    <w:link w:val="FootnoteText"/>
    <w:rsid w:val="006663CB"/>
  </w:style>
  <w:style w:type="paragraph" w:customStyle="1" w:styleId="Style1">
    <w:name w:val="Style1"/>
    <w:basedOn w:val="Heading1"/>
    <w:rsid w:val="006663CB"/>
    <w:pPr>
      <w:widowControl w:val="0"/>
      <w:spacing w:before="0"/>
    </w:pPr>
    <w:rPr>
      <w:rFonts w:ascii="Arial (W1)" w:hAnsi="Arial (W1)"/>
      <w:color w:val="003366"/>
      <w:sz w:val="24"/>
      <w:szCs w:val="24"/>
    </w:rPr>
  </w:style>
  <w:style w:type="paragraph" w:customStyle="1" w:styleId="Style2">
    <w:name w:val="Style2"/>
    <w:basedOn w:val="Heading1"/>
    <w:next w:val="Style1"/>
    <w:autoRedefine/>
    <w:rsid w:val="006663CB"/>
    <w:pPr>
      <w:widowControl w:val="0"/>
      <w:spacing w:before="0"/>
    </w:pPr>
    <w:rPr>
      <w:rFonts w:ascii="Arial (W1)" w:hAnsi="Arial (W1)"/>
      <w:color w:val="003366"/>
      <w:sz w:val="24"/>
      <w:szCs w:val="24"/>
    </w:rPr>
  </w:style>
  <w:style w:type="paragraph" w:customStyle="1" w:styleId="Char">
    <w:name w:val="Char"/>
    <w:basedOn w:val="Normal"/>
    <w:rsid w:val="006663CB"/>
    <w:pPr>
      <w:spacing w:before="0" w:after="120" w:line="240" w:lineRule="exact"/>
    </w:pPr>
    <w:rPr>
      <w:rFonts w:ascii="Verdana" w:hAnsi="Verdana"/>
      <w:sz w:val="20"/>
      <w:szCs w:val="20"/>
      <w:lang w:val="en-US" w:eastAsia="en-US"/>
    </w:rPr>
  </w:style>
  <w:style w:type="paragraph" w:customStyle="1" w:styleId="CharChar2CharCharCharChar">
    <w:name w:val="Char Char2 Char Char Char Char"/>
    <w:basedOn w:val="Normal"/>
    <w:rsid w:val="006663CB"/>
    <w:pPr>
      <w:widowControl w:val="0"/>
      <w:adjustRightInd w:val="0"/>
      <w:spacing w:before="0" w:after="120" w:line="240" w:lineRule="exact"/>
      <w:jc w:val="both"/>
      <w:textAlignment w:val="baseline"/>
    </w:pPr>
    <w:rPr>
      <w:rFonts w:ascii="Verdana" w:hAnsi="Verdana"/>
      <w:sz w:val="20"/>
      <w:szCs w:val="20"/>
      <w:lang w:val="en-US" w:eastAsia="en-US"/>
    </w:rPr>
  </w:style>
  <w:style w:type="paragraph" w:styleId="NormalWeb">
    <w:name w:val="Normal (Web)"/>
    <w:basedOn w:val="Normal"/>
    <w:uiPriority w:val="99"/>
    <w:rsid w:val="006663CB"/>
    <w:pPr>
      <w:spacing w:before="100" w:beforeAutospacing="1" w:after="100" w:afterAutospacing="1"/>
    </w:pPr>
    <w:rPr>
      <w:rFonts w:ascii="Times New Roman" w:hAnsi="Times New Roman"/>
      <w:sz w:val="24"/>
    </w:rPr>
  </w:style>
  <w:style w:type="paragraph" w:customStyle="1" w:styleId="CM64">
    <w:name w:val="CM64"/>
    <w:basedOn w:val="Default"/>
    <w:next w:val="Default"/>
    <w:rsid w:val="006663CB"/>
    <w:pPr>
      <w:spacing w:after="165"/>
    </w:pPr>
    <w:rPr>
      <w:rFonts w:ascii="DBDCK J+ Syntax" w:hAnsi="DBDCK J+ Syntax" w:cs="Times New Roman"/>
      <w:color w:val="auto"/>
    </w:rPr>
  </w:style>
  <w:style w:type="paragraph" w:customStyle="1" w:styleId="CM60">
    <w:name w:val="CM60"/>
    <w:basedOn w:val="Default"/>
    <w:next w:val="Default"/>
    <w:rsid w:val="006663CB"/>
    <w:pPr>
      <w:spacing w:after="330"/>
    </w:pPr>
    <w:rPr>
      <w:rFonts w:ascii="DBDCK J+ Syntax" w:hAnsi="DBDCK J+ Syntax" w:cs="Times New Roman"/>
      <w:color w:val="auto"/>
    </w:rPr>
  </w:style>
  <w:style w:type="paragraph" w:customStyle="1" w:styleId="Cl">
    <w:name w:val="Cl"/>
    <w:basedOn w:val="Heading2"/>
    <w:rsid w:val="006663CB"/>
    <w:pPr>
      <w:keepNext w:val="0"/>
      <w:widowControl w:val="0"/>
      <w:tabs>
        <w:tab w:val="left" w:pos="709"/>
      </w:tabs>
      <w:spacing w:after="60"/>
      <w:ind w:left="709" w:hanging="709"/>
    </w:pPr>
    <w:rPr>
      <w:rFonts w:ascii="Foundry Form Sans" w:hAnsi="Foundry Form Sans"/>
      <w:b w:val="0"/>
      <w:caps/>
      <w:color w:val="003366"/>
      <w:sz w:val="28"/>
      <w:szCs w:val="28"/>
    </w:rPr>
  </w:style>
  <w:style w:type="paragraph" w:styleId="BodyText3">
    <w:name w:val="Body Text 3"/>
    <w:basedOn w:val="Normal"/>
    <w:link w:val="BodyText3Char"/>
    <w:rsid w:val="006663CB"/>
    <w:pPr>
      <w:spacing w:before="0"/>
      <w:jc w:val="center"/>
    </w:pPr>
    <w:rPr>
      <w:rFonts w:ascii="Arial" w:hAnsi="Arial" w:cs="Arial"/>
      <w:szCs w:val="20"/>
      <w:lang w:eastAsia="en-US"/>
    </w:rPr>
  </w:style>
  <w:style w:type="character" w:customStyle="1" w:styleId="BodyText3Char">
    <w:name w:val="Body Text 3 Char"/>
    <w:basedOn w:val="DefaultParagraphFont"/>
    <w:link w:val="BodyText3"/>
    <w:rsid w:val="006663CB"/>
    <w:rPr>
      <w:rFonts w:ascii="Arial" w:hAnsi="Arial" w:cs="Arial"/>
      <w:sz w:val="22"/>
      <w:lang w:eastAsia="en-US"/>
    </w:rPr>
  </w:style>
  <w:style w:type="paragraph" w:customStyle="1" w:styleId="CharCharCharCharChar1CharCharCharCharCharCharCharCharCharCharCharCharCharCharCharCharCharCharChar">
    <w:name w:val="Char Char Char Char Char1 Char Char Char Char Char Char Char Char Char Char Char Char Char Char Char Char Char Char Char"/>
    <w:basedOn w:val="Normal"/>
    <w:rsid w:val="006663CB"/>
    <w:pPr>
      <w:spacing w:before="0" w:after="120" w:line="240" w:lineRule="exact"/>
    </w:pPr>
    <w:rPr>
      <w:rFonts w:ascii="Verdana" w:hAnsi="Verdana"/>
      <w:sz w:val="20"/>
      <w:szCs w:val="20"/>
      <w:lang w:val="en-US" w:eastAsia="en-US"/>
    </w:rPr>
  </w:style>
  <w:style w:type="paragraph" w:styleId="BodyText2">
    <w:name w:val="Body Text 2"/>
    <w:basedOn w:val="Normal"/>
    <w:link w:val="BodyText2Char"/>
    <w:rsid w:val="006663CB"/>
    <w:pPr>
      <w:spacing w:before="0" w:after="120" w:line="480" w:lineRule="auto"/>
    </w:pPr>
    <w:rPr>
      <w:rFonts w:ascii="Times New Roman" w:hAnsi="Times New Roman"/>
      <w:sz w:val="24"/>
    </w:rPr>
  </w:style>
  <w:style w:type="character" w:customStyle="1" w:styleId="BodyText2Char">
    <w:name w:val="Body Text 2 Char"/>
    <w:basedOn w:val="DefaultParagraphFont"/>
    <w:link w:val="BodyText2"/>
    <w:rsid w:val="006663CB"/>
    <w:rPr>
      <w:sz w:val="24"/>
      <w:szCs w:val="24"/>
    </w:rPr>
  </w:style>
  <w:style w:type="paragraph" w:customStyle="1" w:styleId="DfESBullets">
    <w:name w:val="DfESBullets"/>
    <w:basedOn w:val="Normal"/>
    <w:rsid w:val="006663CB"/>
    <w:pPr>
      <w:widowControl w:val="0"/>
      <w:numPr>
        <w:numId w:val="6"/>
      </w:numPr>
      <w:spacing w:before="0" w:after="240"/>
    </w:pPr>
    <w:rPr>
      <w:rFonts w:ascii="Arial" w:hAnsi="Arial" w:cs="Arial"/>
      <w:szCs w:val="28"/>
    </w:rPr>
  </w:style>
  <w:style w:type="paragraph" w:styleId="ListParagraph">
    <w:name w:val="List Paragraph"/>
    <w:basedOn w:val="Normal"/>
    <w:uiPriority w:val="34"/>
    <w:qFormat/>
    <w:rsid w:val="006663CB"/>
    <w:pPr>
      <w:spacing w:before="0"/>
      <w:ind w:left="720"/>
      <w:contextualSpacing/>
    </w:pPr>
    <w:rPr>
      <w:rFonts w:ascii="Times New Roman" w:hAnsi="Times New Roman"/>
      <w:sz w:val="24"/>
    </w:rPr>
  </w:style>
  <w:style w:type="character" w:customStyle="1" w:styleId="CharChar9">
    <w:name w:val="Char Char9"/>
    <w:rsid w:val="006663CB"/>
    <w:rPr>
      <w:b/>
      <w:bCs/>
      <w:i/>
      <w:iCs/>
      <w:sz w:val="26"/>
      <w:szCs w:val="26"/>
    </w:rPr>
  </w:style>
  <w:style w:type="character" w:customStyle="1" w:styleId="CharChar8">
    <w:name w:val="Char Char8"/>
    <w:rsid w:val="006663CB"/>
    <w:rPr>
      <w:b/>
      <w:bCs/>
      <w:sz w:val="22"/>
      <w:szCs w:val="22"/>
    </w:rPr>
  </w:style>
  <w:style w:type="character" w:customStyle="1" w:styleId="CharChar7">
    <w:name w:val="Char Char7"/>
    <w:rsid w:val="006663CB"/>
    <w:rPr>
      <w:sz w:val="24"/>
      <w:szCs w:val="24"/>
    </w:rPr>
  </w:style>
  <w:style w:type="character" w:customStyle="1" w:styleId="CharChar6">
    <w:name w:val="Char Char6"/>
    <w:rsid w:val="006663CB"/>
    <w:rPr>
      <w:i/>
      <w:iCs/>
      <w:sz w:val="24"/>
      <w:szCs w:val="24"/>
    </w:rPr>
  </w:style>
  <w:style w:type="character" w:customStyle="1" w:styleId="CharChar5">
    <w:name w:val="Char Char5"/>
    <w:rsid w:val="006663CB"/>
    <w:rPr>
      <w:sz w:val="24"/>
      <w:szCs w:val="24"/>
    </w:rPr>
  </w:style>
  <w:style w:type="character" w:customStyle="1" w:styleId="CharChar4">
    <w:name w:val="Char Char4"/>
    <w:rsid w:val="006663CB"/>
    <w:rPr>
      <w:sz w:val="24"/>
      <w:szCs w:val="24"/>
    </w:rPr>
  </w:style>
  <w:style w:type="character" w:customStyle="1" w:styleId="CharChar2">
    <w:name w:val="Char Char2"/>
    <w:rsid w:val="006663CB"/>
    <w:rPr>
      <w:sz w:val="28"/>
      <w:lang w:val="en-US" w:eastAsia="en-US"/>
    </w:rPr>
  </w:style>
  <w:style w:type="character" w:customStyle="1" w:styleId="CharChar1">
    <w:name w:val="Char Char1"/>
    <w:rsid w:val="006663CB"/>
    <w:rPr>
      <w:rFonts w:ascii="Arial" w:hAnsi="Arial" w:cs="Arial"/>
      <w:sz w:val="22"/>
      <w:lang w:eastAsia="en-US"/>
    </w:rPr>
  </w:style>
  <w:style w:type="character" w:customStyle="1" w:styleId="CharChar">
    <w:name w:val="Char Char"/>
    <w:rsid w:val="006663CB"/>
    <w:rPr>
      <w:sz w:val="24"/>
      <w:szCs w:val="24"/>
    </w:rPr>
  </w:style>
  <w:style w:type="paragraph" w:customStyle="1" w:styleId="Char0">
    <w:name w:val="Char"/>
    <w:basedOn w:val="Normal"/>
    <w:rsid w:val="006663CB"/>
    <w:pPr>
      <w:spacing w:before="0" w:after="120" w:line="240" w:lineRule="exact"/>
    </w:pPr>
    <w:rPr>
      <w:rFonts w:ascii="Verdana" w:hAnsi="Verdana"/>
      <w:sz w:val="20"/>
      <w:szCs w:val="20"/>
      <w:lang w:val="en-US" w:eastAsia="en-US"/>
    </w:rPr>
  </w:style>
  <w:style w:type="character" w:styleId="HTMLCite">
    <w:name w:val="HTML Cite"/>
    <w:uiPriority w:val="99"/>
    <w:unhideWhenUsed/>
    <w:rsid w:val="006663CB"/>
    <w:rPr>
      <w:i w:val="0"/>
      <w:iCs w:val="0"/>
      <w:color w:val="0E774A"/>
    </w:rPr>
  </w:style>
  <w:style w:type="character" w:customStyle="1" w:styleId="f2">
    <w:name w:val="f2"/>
    <w:rsid w:val="006663CB"/>
    <w:rPr>
      <w:color w:val="767676"/>
    </w:rPr>
  </w:style>
  <w:style w:type="paragraph" w:customStyle="1" w:styleId="CharChar1Char">
    <w:name w:val="Char Char1 Char"/>
    <w:basedOn w:val="Normal"/>
    <w:rsid w:val="00B82038"/>
    <w:pPr>
      <w:spacing w:before="0" w:after="120" w:line="240" w:lineRule="exact"/>
    </w:pPr>
    <w:rPr>
      <w:rFonts w:ascii="Verdana" w:hAnsi="Verdana"/>
      <w:sz w:val="20"/>
      <w:szCs w:val="20"/>
      <w:lang w:val="en-US" w:eastAsia="en-US"/>
    </w:rPr>
  </w:style>
  <w:style w:type="paragraph" w:styleId="EndnoteText">
    <w:name w:val="endnote text"/>
    <w:basedOn w:val="Normal"/>
    <w:link w:val="EndnoteTextChar"/>
    <w:rsid w:val="008E62EB"/>
    <w:pPr>
      <w:spacing w:before="0"/>
    </w:pPr>
    <w:rPr>
      <w:sz w:val="20"/>
      <w:szCs w:val="20"/>
    </w:rPr>
  </w:style>
  <w:style w:type="character" w:customStyle="1" w:styleId="EndnoteTextChar">
    <w:name w:val="Endnote Text Char"/>
    <w:basedOn w:val="DefaultParagraphFont"/>
    <w:link w:val="EndnoteText"/>
    <w:rsid w:val="008E62EB"/>
    <w:rPr>
      <w:rFonts w:ascii="Calibri" w:hAnsi="Calibri"/>
    </w:rPr>
  </w:style>
  <w:style w:type="character" w:styleId="EndnoteReference">
    <w:name w:val="endnote reference"/>
    <w:basedOn w:val="DefaultParagraphFont"/>
    <w:rsid w:val="008E62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E5E"/>
    <w:pPr>
      <w:spacing w:before="120"/>
    </w:pPr>
    <w:rPr>
      <w:rFonts w:ascii="Calibri" w:hAnsi="Calibri"/>
      <w:sz w:val="22"/>
      <w:szCs w:val="24"/>
    </w:rPr>
  </w:style>
  <w:style w:type="paragraph" w:styleId="Heading1">
    <w:name w:val="heading 1"/>
    <w:basedOn w:val="Normal"/>
    <w:next w:val="Normal"/>
    <w:link w:val="Heading1Char"/>
    <w:autoRedefine/>
    <w:qFormat/>
    <w:rsid w:val="0053024C"/>
    <w:pPr>
      <w:keepNext/>
      <w:outlineLvl w:val="0"/>
    </w:pPr>
    <w:rPr>
      <w:rFonts w:asciiTheme="minorHAnsi" w:hAnsiTheme="minorHAnsi" w:cstheme="minorHAnsi"/>
      <w:bCs/>
      <w:color w:val="1F497D" w:themeColor="text2"/>
      <w:kern w:val="32"/>
      <w:sz w:val="28"/>
      <w:szCs w:val="28"/>
    </w:rPr>
  </w:style>
  <w:style w:type="paragraph" w:styleId="Heading2">
    <w:name w:val="heading 2"/>
    <w:basedOn w:val="Normal"/>
    <w:next w:val="Normal"/>
    <w:link w:val="Heading2Char"/>
    <w:autoRedefine/>
    <w:qFormat/>
    <w:rsid w:val="004F5BCE"/>
    <w:pPr>
      <w:keepNext/>
      <w:spacing w:before="0" w:after="120"/>
      <w:jc w:val="both"/>
      <w:outlineLvl w:val="1"/>
    </w:pPr>
    <w:rPr>
      <w:rFonts w:asciiTheme="minorHAnsi" w:hAnsiTheme="minorHAnsi" w:cstheme="minorHAnsi"/>
      <w:b/>
      <w:bCs/>
      <w:iCs/>
      <w:color w:val="1F497D"/>
      <w:sz w:val="24"/>
      <w:szCs w:val="22"/>
    </w:rPr>
  </w:style>
  <w:style w:type="paragraph" w:styleId="Heading3">
    <w:name w:val="heading 3"/>
    <w:basedOn w:val="Normal"/>
    <w:next w:val="Normal"/>
    <w:qFormat/>
    <w:rsid w:val="008444B7"/>
    <w:pPr>
      <w:keepNext/>
      <w:spacing w:before="0" w:after="120"/>
      <w:outlineLvl w:val="2"/>
    </w:pPr>
    <w:rPr>
      <w:rFonts w:cs="Arial"/>
      <w:b/>
      <w:bCs/>
      <w:szCs w:val="26"/>
    </w:rPr>
  </w:style>
  <w:style w:type="paragraph" w:styleId="Heading4">
    <w:name w:val="heading 4"/>
    <w:basedOn w:val="Normal"/>
    <w:next w:val="Normal"/>
    <w:qFormat/>
    <w:rsid w:val="006D4882"/>
    <w:pPr>
      <w:keepNext/>
      <w:outlineLvl w:val="3"/>
    </w:pPr>
    <w:rPr>
      <w:b/>
      <w:bCs/>
      <w:sz w:val="28"/>
      <w:szCs w:val="28"/>
    </w:rPr>
  </w:style>
  <w:style w:type="paragraph" w:styleId="Heading5">
    <w:name w:val="heading 5"/>
    <w:basedOn w:val="Normal"/>
    <w:next w:val="Normal"/>
    <w:qFormat/>
    <w:rsid w:val="006D4882"/>
    <w:pPr>
      <w:spacing w:before="240" w:after="60"/>
      <w:outlineLvl w:val="4"/>
    </w:pPr>
    <w:rPr>
      <w:b/>
      <w:bCs/>
      <w:i/>
      <w:iCs/>
      <w:sz w:val="26"/>
      <w:szCs w:val="26"/>
    </w:rPr>
  </w:style>
  <w:style w:type="paragraph" w:styleId="Heading6">
    <w:name w:val="heading 6"/>
    <w:basedOn w:val="Normal"/>
    <w:next w:val="Normal"/>
    <w:link w:val="Heading6Char"/>
    <w:qFormat/>
    <w:rsid w:val="006D4882"/>
    <w:pPr>
      <w:spacing w:before="240" w:after="60"/>
      <w:outlineLvl w:val="5"/>
    </w:pPr>
    <w:rPr>
      <w:b/>
      <w:bCs/>
      <w:szCs w:val="22"/>
    </w:rPr>
  </w:style>
  <w:style w:type="paragraph" w:styleId="Heading7">
    <w:name w:val="heading 7"/>
    <w:basedOn w:val="Normal"/>
    <w:next w:val="Normal"/>
    <w:qFormat/>
    <w:rsid w:val="006D4882"/>
    <w:pPr>
      <w:outlineLvl w:val="6"/>
    </w:pPr>
  </w:style>
  <w:style w:type="paragraph" w:styleId="Heading8">
    <w:name w:val="heading 8"/>
    <w:basedOn w:val="Normal"/>
    <w:next w:val="Normal"/>
    <w:qFormat/>
    <w:rsid w:val="006D4882"/>
    <w:pPr>
      <w:spacing w:before="240" w:after="60"/>
      <w:outlineLvl w:val="7"/>
    </w:pPr>
    <w:rPr>
      <w:i/>
      <w:iCs/>
    </w:rPr>
  </w:style>
  <w:style w:type="paragraph" w:styleId="Heading9">
    <w:name w:val="heading 9"/>
    <w:basedOn w:val="Normal"/>
    <w:next w:val="Normal"/>
    <w:qFormat/>
    <w:rsid w:val="006D4882"/>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024C"/>
    <w:rPr>
      <w:rFonts w:asciiTheme="minorHAnsi" w:hAnsiTheme="minorHAnsi" w:cstheme="minorHAnsi"/>
      <w:bCs/>
      <w:color w:val="1F497D" w:themeColor="text2"/>
      <w:kern w:val="32"/>
      <w:sz w:val="28"/>
      <w:szCs w:val="28"/>
    </w:rPr>
  </w:style>
  <w:style w:type="character" w:customStyle="1" w:styleId="Heading2Char">
    <w:name w:val="Heading 2 Char"/>
    <w:basedOn w:val="DefaultParagraphFont"/>
    <w:link w:val="Heading2"/>
    <w:rsid w:val="004F5BCE"/>
    <w:rPr>
      <w:rFonts w:asciiTheme="minorHAnsi" w:hAnsiTheme="minorHAnsi" w:cstheme="minorHAnsi"/>
      <w:b/>
      <w:bCs/>
      <w:iCs/>
      <w:color w:val="1F497D"/>
      <w:sz w:val="24"/>
      <w:szCs w:val="22"/>
    </w:rPr>
  </w:style>
  <w:style w:type="character" w:customStyle="1" w:styleId="Heading6Char">
    <w:name w:val="Heading 6 Char"/>
    <w:basedOn w:val="DefaultParagraphFont"/>
    <w:link w:val="Heading6"/>
    <w:rsid w:val="004F518B"/>
    <w:rPr>
      <w:rFonts w:ascii="Arial" w:hAnsi="Arial"/>
      <w:b/>
      <w:bCs/>
      <w:sz w:val="22"/>
      <w:szCs w:val="22"/>
      <w:lang w:val="en-GB" w:eastAsia="en-GB" w:bidi="ar-SA"/>
    </w:rPr>
  </w:style>
  <w:style w:type="table" w:styleId="TableGrid">
    <w:name w:val="Table Grid"/>
    <w:basedOn w:val="TableNormal"/>
    <w:rsid w:val="00196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754B1"/>
    <w:pPr>
      <w:tabs>
        <w:tab w:val="center" w:pos="4153"/>
        <w:tab w:val="right" w:pos="8306"/>
      </w:tabs>
    </w:pPr>
  </w:style>
  <w:style w:type="character" w:customStyle="1" w:styleId="FooterChar">
    <w:name w:val="Footer Char"/>
    <w:basedOn w:val="DefaultParagraphFont"/>
    <w:link w:val="Footer"/>
    <w:uiPriority w:val="99"/>
    <w:rsid w:val="00484F92"/>
    <w:rPr>
      <w:rFonts w:ascii="Calibri" w:hAnsi="Calibri"/>
      <w:sz w:val="22"/>
      <w:szCs w:val="24"/>
    </w:rPr>
  </w:style>
  <w:style w:type="paragraph" w:styleId="Header">
    <w:name w:val="header"/>
    <w:basedOn w:val="Normal"/>
    <w:rsid w:val="003754B1"/>
    <w:pPr>
      <w:tabs>
        <w:tab w:val="center" w:pos="4153"/>
        <w:tab w:val="right" w:pos="8306"/>
      </w:tabs>
    </w:pPr>
  </w:style>
  <w:style w:type="paragraph" w:styleId="TOC1">
    <w:name w:val="toc 1"/>
    <w:basedOn w:val="Normal"/>
    <w:next w:val="Normal"/>
    <w:autoRedefine/>
    <w:uiPriority w:val="39"/>
    <w:qFormat/>
    <w:rsid w:val="0046648A"/>
    <w:pPr>
      <w:tabs>
        <w:tab w:val="right" w:leader="dot" w:pos="8302"/>
      </w:tabs>
      <w:spacing w:after="120"/>
    </w:pPr>
    <w:rPr>
      <w:b/>
      <w:bCs/>
      <w:noProof/>
      <w:szCs w:val="20"/>
    </w:rPr>
  </w:style>
  <w:style w:type="paragraph" w:styleId="TOC2">
    <w:name w:val="toc 2"/>
    <w:basedOn w:val="Normal"/>
    <w:next w:val="Normal"/>
    <w:autoRedefine/>
    <w:qFormat/>
    <w:rsid w:val="0046648A"/>
    <w:pPr>
      <w:ind w:left="240"/>
    </w:pPr>
    <w:rPr>
      <w:szCs w:val="20"/>
    </w:rPr>
  </w:style>
  <w:style w:type="paragraph" w:styleId="TOC3">
    <w:name w:val="toc 3"/>
    <w:basedOn w:val="Normal"/>
    <w:next w:val="Normal"/>
    <w:autoRedefine/>
    <w:qFormat/>
    <w:rsid w:val="003754B1"/>
    <w:pPr>
      <w:ind w:left="480"/>
    </w:pPr>
    <w:rPr>
      <w:rFonts w:ascii="Times New Roman" w:hAnsi="Times New Roman"/>
      <w:i/>
      <w:iCs/>
      <w:sz w:val="20"/>
      <w:szCs w:val="20"/>
    </w:rPr>
  </w:style>
  <w:style w:type="paragraph" w:styleId="TOC4">
    <w:name w:val="toc 4"/>
    <w:basedOn w:val="Normal"/>
    <w:next w:val="Normal"/>
    <w:autoRedefine/>
    <w:uiPriority w:val="39"/>
    <w:rsid w:val="003754B1"/>
    <w:pPr>
      <w:ind w:left="720"/>
    </w:pPr>
    <w:rPr>
      <w:rFonts w:ascii="Times New Roman" w:hAnsi="Times New Roman"/>
      <w:sz w:val="18"/>
      <w:szCs w:val="18"/>
    </w:rPr>
  </w:style>
  <w:style w:type="paragraph" w:styleId="TOC5">
    <w:name w:val="toc 5"/>
    <w:basedOn w:val="Normal"/>
    <w:next w:val="Normal"/>
    <w:autoRedefine/>
    <w:uiPriority w:val="39"/>
    <w:rsid w:val="003754B1"/>
    <w:pPr>
      <w:ind w:left="960"/>
    </w:pPr>
    <w:rPr>
      <w:rFonts w:ascii="Times New Roman" w:hAnsi="Times New Roman"/>
      <w:sz w:val="18"/>
      <w:szCs w:val="18"/>
    </w:rPr>
  </w:style>
  <w:style w:type="paragraph" w:styleId="TOC6">
    <w:name w:val="toc 6"/>
    <w:basedOn w:val="Normal"/>
    <w:next w:val="Normal"/>
    <w:autoRedefine/>
    <w:uiPriority w:val="39"/>
    <w:rsid w:val="003754B1"/>
    <w:pPr>
      <w:ind w:left="1200"/>
    </w:pPr>
    <w:rPr>
      <w:rFonts w:ascii="Times New Roman" w:hAnsi="Times New Roman"/>
      <w:sz w:val="18"/>
      <w:szCs w:val="18"/>
    </w:rPr>
  </w:style>
  <w:style w:type="paragraph" w:styleId="TOC7">
    <w:name w:val="toc 7"/>
    <w:basedOn w:val="Normal"/>
    <w:next w:val="Normal"/>
    <w:autoRedefine/>
    <w:uiPriority w:val="39"/>
    <w:rsid w:val="003754B1"/>
    <w:pPr>
      <w:ind w:left="1440"/>
    </w:pPr>
    <w:rPr>
      <w:rFonts w:ascii="Times New Roman" w:hAnsi="Times New Roman"/>
      <w:sz w:val="18"/>
      <w:szCs w:val="18"/>
    </w:rPr>
  </w:style>
  <w:style w:type="paragraph" w:styleId="TOC8">
    <w:name w:val="toc 8"/>
    <w:basedOn w:val="Normal"/>
    <w:next w:val="Normal"/>
    <w:autoRedefine/>
    <w:uiPriority w:val="39"/>
    <w:rsid w:val="003754B1"/>
    <w:pPr>
      <w:ind w:left="1680"/>
    </w:pPr>
    <w:rPr>
      <w:rFonts w:ascii="Times New Roman" w:hAnsi="Times New Roman"/>
      <w:sz w:val="18"/>
      <w:szCs w:val="18"/>
    </w:rPr>
  </w:style>
  <w:style w:type="paragraph" w:styleId="TOC9">
    <w:name w:val="toc 9"/>
    <w:basedOn w:val="Normal"/>
    <w:next w:val="Normal"/>
    <w:autoRedefine/>
    <w:uiPriority w:val="39"/>
    <w:rsid w:val="003754B1"/>
    <w:pPr>
      <w:ind w:left="1920"/>
    </w:pPr>
    <w:rPr>
      <w:rFonts w:ascii="Times New Roman" w:hAnsi="Times New Roman"/>
      <w:sz w:val="18"/>
      <w:szCs w:val="18"/>
    </w:rPr>
  </w:style>
  <w:style w:type="character" w:styleId="Hyperlink">
    <w:name w:val="Hyperlink"/>
    <w:basedOn w:val="DefaultParagraphFont"/>
    <w:uiPriority w:val="99"/>
    <w:rsid w:val="003754B1"/>
    <w:rPr>
      <w:color w:val="0000FF"/>
      <w:u w:val="single"/>
    </w:rPr>
  </w:style>
  <w:style w:type="paragraph" w:customStyle="1" w:styleId="Default">
    <w:name w:val="Default"/>
    <w:rsid w:val="003754B1"/>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rsid w:val="003754B1"/>
    <w:rPr>
      <w:sz w:val="16"/>
      <w:szCs w:val="16"/>
    </w:rPr>
  </w:style>
  <w:style w:type="paragraph" w:styleId="CommentText">
    <w:name w:val="annotation text"/>
    <w:basedOn w:val="Normal"/>
    <w:link w:val="CommentTextChar"/>
    <w:uiPriority w:val="99"/>
    <w:semiHidden/>
    <w:rsid w:val="003754B1"/>
    <w:rPr>
      <w:sz w:val="20"/>
      <w:szCs w:val="20"/>
    </w:rPr>
  </w:style>
  <w:style w:type="character" w:customStyle="1" w:styleId="CommentTextChar">
    <w:name w:val="Comment Text Char"/>
    <w:link w:val="CommentText"/>
    <w:uiPriority w:val="99"/>
    <w:semiHidden/>
    <w:rsid w:val="006663CB"/>
    <w:rPr>
      <w:rFonts w:ascii="Calibri" w:hAnsi="Calibri"/>
    </w:rPr>
  </w:style>
  <w:style w:type="paragraph" w:styleId="BalloonText">
    <w:name w:val="Balloon Text"/>
    <w:basedOn w:val="Normal"/>
    <w:link w:val="BalloonTextChar"/>
    <w:uiPriority w:val="99"/>
    <w:semiHidden/>
    <w:rsid w:val="003754B1"/>
    <w:rPr>
      <w:rFonts w:ascii="Tahoma" w:hAnsi="Tahoma" w:cs="Tahoma"/>
      <w:sz w:val="16"/>
      <w:szCs w:val="16"/>
    </w:rPr>
  </w:style>
  <w:style w:type="character" w:customStyle="1" w:styleId="BalloonTextChar">
    <w:name w:val="Balloon Text Char"/>
    <w:link w:val="BalloonText"/>
    <w:uiPriority w:val="99"/>
    <w:semiHidden/>
    <w:rsid w:val="006663CB"/>
    <w:rPr>
      <w:rFonts w:ascii="Tahoma" w:hAnsi="Tahoma" w:cs="Tahoma"/>
      <w:sz w:val="16"/>
      <w:szCs w:val="16"/>
    </w:rPr>
  </w:style>
  <w:style w:type="paragraph" w:styleId="CommentSubject">
    <w:name w:val="annotation subject"/>
    <w:basedOn w:val="CommentText"/>
    <w:next w:val="CommentText"/>
    <w:semiHidden/>
    <w:rsid w:val="003754B1"/>
    <w:rPr>
      <w:b/>
      <w:bCs/>
    </w:rPr>
  </w:style>
  <w:style w:type="paragraph" w:styleId="BodyText">
    <w:name w:val="Body Text"/>
    <w:basedOn w:val="Normal"/>
    <w:rsid w:val="00C35E0B"/>
    <w:pPr>
      <w:tabs>
        <w:tab w:val="num" w:pos="720"/>
      </w:tabs>
      <w:ind w:left="720" w:hanging="720"/>
      <w:jc w:val="both"/>
    </w:pPr>
    <w:rPr>
      <w:rFonts w:cs="Arial"/>
      <w:szCs w:val="22"/>
    </w:rPr>
  </w:style>
  <w:style w:type="character" w:styleId="PageNumber">
    <w:name w:val="page number"/>
    <w:basedOn w:val="DefaultParagraphFont"/>
    <w:rsid w:val="001D0856"/>
  </w:style>
  <w:style w:type="paragraph" w:customStyle="1" w:styleId="BulletedList">
    <w:name w:val="Bulleted List"/>
    <w:basedOn w:val="Normal"/>
    <w:rsid w:val="00C35E0B"/>
    <w:pPr>
      <w:numPr>
        <w:numId w:val="1"/>
      </w:numPr>
    </w:pPr>
    <w:rPr>
      <w:rFonts w:ascii="HelveticaNeueLT Std" w:hAnsi="HelveticaNeueLT Std"/>
    </w:rPr>
  </w:style>
  <w:style w:type="character" w:styleId="FollowedHyperlink">
    <w:name w:val="FollowedHyperlink"/>
    <w:basedOn w:val="DefaultParagraphFont"/>
    <w:rsid w:val="00CC7F60"/>
    <w:rPr>
      <w:color w:val="800080"/>
      <w:u w:val="single"/>
    </w:rPr>
  </w:style>
  <w:style w:type="paragraph" w:styleId="BodyTextIndent">
    <w:name w:val="Body Text Indent"/>
    <w:basedOn w:val="Normal"/>
    <w:rsid w:val="00C35E0B"/>
    <w:pPr>
      <w:spacing w:after="120"/>
      <w:ind w:left="283"/>
    </w:pPr>
  </w:style>
  <w:style w:type="paragraph" w:styleId="BodyTextIndent2">
    <w:name w:val="Body Text Indent 2"/>
    <w:basedOn w:val="Normal"/>
    <w:rsid w:val="00C35E0B"/>
    <w:pPr>
      <w:spacing w:after="120" w:line="480" w:lineRule="auto"/>
      <w:ind w:left="283"/>
    </w:pPr>
  </w:style>
  <w:style w:type="character" w:styleId="Strong">
    <w:name w:val="Strong"/>
    <w:basedOn w:val="DefaultParagraphFont"/>
    <w:qFormat/>
    <w:rsid w:val="0068698F"/>
    <w:rPr>
      <w:b/>
      <w:bCs/>
    </w:rPr>
  </w:style>
  <w:style w:type="paragraph" w:styleId="Revision">
    <w:name w:val="Revision"/>
    <w:hidden/>
    <w:semiHidden/>
    <w:rsid w:val="0068698F"/>
    <w:rPr>
      <w:rFonts w:ascii="Arial" w:hAnsi="Arial"/>
      <w:sz w:val="24"/>
      <w:szCs w:val="24"/>
    </w:rPr>
  </w:style>
  <w:style w:type="paragraph" w:styleId="TOCHeading">
    <w:name w:val="TOC Heading"/>
    <w:basedOn w:val="Heading1"/>
    <w:next w:val="Normal"/>
    <w:uiPriority w:val="39"/>
    <w:semiHidden/>
    <w:unhideWhenUsed/>
    <w:qFormat/>
    <w:rsid w:val="002E4C60"/>
    <w:pPr>
      <w:keepLines/>
      <w:spacing w:before="480" w:line="276" w:lineRule="auto"/>
      <w:outlineLvl w:val="9"/>
    </w:pPr>
    <w:rPr>
      <w:rFonts w:ascii="Cambria" w:hAnsi="Cambria" w:cs="Times New Roman"/>
      <w:color w:val="365F91"/>
      <w:kern w:val="0"/>
      <w:lang w:val="en-US" w:eastAsia="en-US"/>
    </w:rPr>
  </w:style>
  <w:style w:type="character" w:styleId="BookTitle">
    <w:name w:val="Book Title"/>
    <w:basedOn w:val="DefaultParagraphFont"/>
    <w:uiPriority w:val="33"/>
    <w:qFormat/>
    <w:rsid w:val="003F4D75"/>
    <w:rPr>
      <w:b/>
      <w:bCs/>
      <w:smallCaps/>
      <w:spacing w:val="5"/>
    </w:rPr>
  </w:style>
  <w:style w:type="paragraph" w:styleId="Title">
    <w:name w:val="Title"/>
    <w:aliases w:val="LR Title"/>
    <w:basedOn w:val="Normal"/>
    <w:next w:val="Normal"/>
    <w:link w:val="TitleChar"/>
    <w:uiPriority w:val="10"/>
    <w:qFormat/>
    <w:rsid w:val="00A66B16"/>
    <w:pPr>
      <w:spacing w:before="0" w:after="300"/>
      <w:contextualSpacing/>
    </w:pPr>
    <w:rPr>
      <w:rFonts w:ascii="Cambria" w:hAnsi="Cambria"/>
      <w:color w:val="032AA5"/>
      <w:spacing w:val="5"/>
      <w:kern w:val="28"/>
      <w:sz w:val="64"/>
      <w:szCs w:val="52"/>
      <w:lang w:eastAsia="en-US"/>
    </w:rPr>
  </w:style>
  <w:style w:type="character" w:customStyle="1" w:styleId="TitleChar">
    <w:name w:val="Title Char"/>
    <w:aliases w:val="LR Title Char"/>
    <w:basedOn w:val="DefaultParagraphFont"/>
    <w:link w:val="Title"/>
    <w:uiPriority w:val="10"/>
    <w:rsid w:val="00A66B16"/>
    <w:rPr>
      <w:rFonts w:ascii="Cambria" w:hAnsi="Cambria"/>
      <w:color w:val="032AA5"/>
      <w:spacing w:val="5"/>
      <w:kern w:val="28"/>
      <w:sz w:val="64"/>
      <w:szCs w:val="52"/>
      <w:lang w:eastAsia="en-US"/>
    </w:rPr>
  </w:style>
  <w:style w:type="character" w:customStyle="1" w:styleId="CharChar10">
    <w:name w:val="Char Char10"/>
    <w:rsid w:val="006663CB"/>
    <w:rPr>
      <w:rFonts w:ascii="Arial" w:hAnsi="Arial" w:cs="Arial"/>
      <w:b/>
      <w:iCs/>
      <w:sz w:val="24"/>
      <w:szCs w:val="24"/>
    </w:rPr>
  </w:style>
  <w:style w:type="paragraph" w:customStyle="1" w:styleId="CM69">
    <w:name w:val="CM69"/>
    <w:basedOn w:val="Normal"/>
    <w:next w:val="Normal"/>
    <w:rsid w:val="006663CB"/>
    <w:pPr>
      <w:widowControl w:val="0"/>
      <w:autoSpaceDE w:val="0"/>
      <w:autoSpaceDN w:val="0"/>
      <w:adjustRightInd w:val="0"/>
      <w:spacing w:before="0" w:after="248"/>
    </w:pPr>
    <w:rPr>
      <w:rFonts w:ascii="AFCKHG+TimesNewRoman" w:hAnsi="AFCKHG+TimesNewRoman" w:cs="AFCKHG+TimesNewRoman"/>
      <w:sz w:val="24"/>
    </w:rPr>
  </w:style>
  <w:style w:type="paragraph" w:customStyle="1" w:styleId="CM71">
    <w:name w:val="CM71"/>
    <w:basedOn w:val="Default"/>
    <w:next w:val="Default"/>
    <w:rsid w:val="006663CB"/>
    <w:pPr>
      <w:widowControl w:val="0"/>
      <w:spacing w:after="323"/>
    </w:pPr>
    <w:rPr>
      <w:rFonts w:ascii="AFCKHG+TimesNewRoman" w:hAnsi="AFCKHG+TimesNewRoman" w:cs="AFCKHG+TimesNewRoman"/>
      <w:color w:val="auto"/>
    </w:rPr>
  </w:style>
  <w:style w:type="paragraph" w:customStyle="1" w:styleId="CM6">
    <w:name w:val="CM6"/>
    <w:basedOn w:val="Default"/>
    <w:next w:val="Default"/>
    <w:rsid w:val="006663CB"/>
    <w:pPr>
      <w:widowControl w:val="0"/>
      <w:spacing w:line="253" w:lineRule="atLeast"/>
    </w:pPr>
    <w:rPr>
      <w:rFonts w:ascii="AFCKHG+TimesNewRoman" w:hAnsi="AFCKHG+TimesNewRoman" w:cs="AFCKHG+TimesNewRoman"/>
      <w:color w:val="auto"/>
    </w:rPr>
  </w:style>
  <w:style w:type="paragraph" w:customStyle="1" w:styleId="CM70">
    <w:name w:val="CM70"/>
    <w:basedOn w:val="Default"/>
    <w:next w:val="Default"/>
    <w:rsid w:val="006663CB"/>
    <w:pPr>
      <w:widowControl w:val="0"/>
      <w:spacing w:after="88"/>
    </w:pPr>
    <w:rPr>
      <w:rFonts w:ascii="AFCKHG+TimesNewRoman" w:hAnsi="AFCKHG+TimesNewRoman" w:cs="AFCKHG+TimesNewRoman"/>
      <w:color w:val="auto"/>
    </w:rPr>
  </w:style>
  <w:style w:type="paragraph" w:customStyle="1" w:styleId="CM19">
    <w:name w:val="CM19"/>
    <w:basedOn w:val="Default"/>
    <w:next w:val="Default"/>
    <w:rsid w:val="006663CB"/>
    <w:pPr>
      <w:widowControl w:val="0"/>
    </w:pPr>
    <w:rPr>
      <w:rFonts w:ascii="AFCKHG+TimesNewRoman" w:hAnsi="AFCKHG+TimesNewRoman" w:cs="AFCKHG+TimesNewRoman"/>
      <w:color w:val="auto"/>
    </w:rPr>
  </w:style>
  <w:style w:type="paragraph" w:customStyle="1" w:styleId="CM73">
    <w:name w:val="CM73"/>
    <w:basedOn w:val="Default"/>
    <w:next w:val="Default"/>
    <w:rsid w:val="006663CB"/>
    <w:pPr>
      <w:widowControl w:val="0"/>
      <w:spacing w:after="470"/>
    </w:pPr>
    <w:rPr>
      <w:rFonts w:ascii="AFCKHG+TimesNewRoman" w:hAnsi="AFCKHG+TimesNewRoman" w:cs="AFCKHG+TimesNewRoman"/>
      <w:color w:val="auto"/>
    </w:rPr>
  </w:style>
  <w:style w:type="character" w:styleId="FootnoteReference">
    <w:name w:val="footnote reference"/>
    <w:rsid w:val="006663CB"/>
    <w:rPr>
      <w:vertAlign w:val="superscript"/>
    </w:rPr>
  </w:style>
  <w:style w:type="paragraph" w:customStyle="1" w:styleId="CM74">
    <w:name w:val="CM74"/>
    <w:basedOn w:val="Default"/>
    <w:next w:val="Default"/>
    <w:rsid w:val="006663CB"/>
    <w:pPr>
      <w:widowControl w:val="0"/>
      <w:spacing w:after="383"/>
    </w:pPr>
    <w:rPr>
      <w:rFonts w:ascii="AFCKHG+TimesNewRoman" w:hAnsi="AFCKHG+TimesNewRoman" w:cs="AFCKHG+TimesNewRoman"/>
      <w:color w:val="auto"/>
    </w:rPr>
  </w:style>
  <w:style w:type="paragraph" w:customStyle="1" w:styleId="CM5">
    <w:name w:val="CM5"/>
    <w:basedOn w:val="Default"/>
    <w:next w:val="Default"/>
    <w:rsid w:val="006663CB"/>
    <w:pPr>
      <w:widowControl w:val="0"/>
      <w:spacing w:line="253" w:lineRule="atLeast"/>
    </w:pPr>
    <w:rPr>
      <w:rFonts w:ascii="AFCKHG+TimesNewRoman" w:hAnsi="AFCKHG+TimesNewRoman" w:cs="AFCKHG+TimesNewRoman"/>
      <w:color w:val="auto"/>
    </w:rPr>
  </w:style>
  <w:style w:type="paragraph" w:styleId="FootnoteText">
    <w:name w:val="footnote text"/>
    <w:basedOn w:val="Normal"/>
    <w:link w:val="FootnoteTextChar"/>
    <w:rsid w:val="006663CB"/>
    <w:pPr>
      <w:spacing w:before="0"/>
    </w:pPr>
    <w:rPr>
      <w:rFonts w:ascii="Times New Roman" w:hAnsi="Times New Roman"/>
      <w:sz w:val="20"/>
      <w:szCs w:val="20"/>
    </w:rPr>
  </w:style>
  <w:style w:type="character" w:customStyle="1" w:styleId="FootnoteTextChar">
    <w:name w:val="Footnote Text Char"/>
    <w:basedOn w:val="DefaultParagraphFont"/>
    <w:link w:val="FootnoteText"/>
    <w:rsid w:val="006663CB"/>
  </w:style>
  <w:style w:type="paragraph" w:customStyle="1" w:styleId="Style1">
    <w:name w:val="Style1"/>
    <w:basedOn w:val="Heading1"/>
    <w:rsid w:val="006663CB"/>
    <w:pPr>
      <w:widowControl w:val="0"/>
      <w:spacing w:before="0"/>
    </w:pPr>
    <w:rPr>
      <w:rFonts w:ascii="Arial (W1)" w:hAnsi="Arial (W1)"/>
      <w:color w:val="003366"/>
      <w:sz w:val="24"/>
      <w:szCs w:val="24"/>
    </w:rPr>
  </w:style>
  <w:style w:type="paragraph" w:customStyle="1" w:styleId="Style2">
    <w:name w:val="Style2"/>
    <w:basedOn w:val="Heading1"/>
    <w:next w:val="Style1"/>
    <w:autoRedefine/>
    <w:rsid w:val="006663CB"/>
    <w:pPr>
      <w:widowControl w:val="0"/>
      <w:spacing w:before="0"/>
    </w:pPr>
    <w:rPr>
      <w:rFonts w:ascii="Arial (W1)" w:hAnsi="Arial (W1)"/>
      <w:color w:val="003366"/>
      <w:sz w:val="24"/>
      <w:szCs w:val="24"/>
    </w:rPr>
  </w:style>
  <w:style w:type="paragraph" w:customStyle="1" w:styleId="Char">
    <w:name w:val="Char"/>
    <w:basedOn w:val="Normal"/>
    <w:rsid w:val="006663CB"/>
    <w:pPr>
      <w:spacing w:before="0" w:after="120" w:line="240" w:lineRule="exact"/>
    </w:pPr>
    <w:rPr>
      <w:rFonts w:ascii="Verdana" w:hAnsi="Verdana"/>
      <w:sz w:val="20"/>
      <w:szCs w:val="20"/>
      <w:lang w:val="en-US" w:eastAsia="en-US"/>
    </w:rPr>
  </w:style>
  <w:style w:type="paragraph" w:customStyle="1" w:styleId="CharChar2CharCharCharChar">
    <w:name w:val="Char Char2 Char Char Char Char"/>
    <w:basedOn w:val="Normal"/>
    <w:rsid w:val="006663CB"/>
    <w:pPr>
      <w:widowControl w:val="0"/>
      <w:adjustRightInd w:val="0"/>
      <w:spacing w:before="0" w:after="120" w:line="240" w:lineRule="exact"/>
      <w:jc w:val="both"/>
      <w:textAlignment w:val="baseline"/>
    </w:pPr>
    <w:rPr>
      <w:rFonts w:ascii="Verdana" w:hAnsi="Verdana"/>
      <w:sz w:val="20"/>
      <w:szCs w:val="20"/>
      <w:lang w:val="en-US" w:eastAsia="en-US"/>
    </w:rPr>
  </w:style>
  <w:style w:type="paragraph" w:styleId="NormalWeb">
    <w:name w:val="Normal (Web)"/>
    <w:basedOn w:val="Normal"/>
    <w:uiPriority w:val="99"/>
    <w:rsid w:val="006663CB"/>
    <w:pPr>
      <w:spacing w:before="100" w:beforeAutospacing="1" w:after="100" w:afterAutospacing="1"/>
    </w:pPr>
    <w:rPr>
      <w:rFonts w:ascii="Times New Roman" w:hAnsi="Times New Roman"/>
      <w:sz w:val="24"/>
    </w:rPr>
  </w:style>
  <w:style w:type="paragraph" w:customStyle="1" w:styleId="CM64">
    <w:name w:val="CM64"/>
    <w:basedOn w:val="Default"/>
    <w:next w:val="Default"/>
    <w:rsid w:val="006663CB"/>
    <w:pPr>
      <w:spacing w:after="165"/>
    </w:pPr>
    <w:rPr>
      <w:rFonts w:ascii="DBDCK J+ Syntax" w:hAnsi="DBDCK J+ Syntax" w:cs="Times New Roman"/>
      <w:color w:val="auto"/>
    </w:rPr>
  </w:style>
  <w:style w:type="paragraph" w:customStyle="1" w:styleId="CM60">
    <w:name w:val="CM60"/>
    <w:basedOn w:val="Default"/>
    <w:next w:val="Default"/>
    <w:rsid w:val="006663CB"/>
    <w:pPr>
      <w:spacing w:after="330"/>
    </w:pPr>
    <w:rPr>
      <w:rFonts w:ascii="DBDCK J+ Syntax" w:hAnsi="DBDCK J+ Syntax" w:cs="Times New Roman"/>
      <w:color w:val="auto"/>
    </w:rPr>
  </w:style>
  <w:style w:type="paragraph" w:customStyle="1" w:styleId="Cl">
    <w:name w:val="Cl"/>
    <w:basedOn w:val="Heading2"/>
    <w:rsid w:val="006663CB"/>
    <w:pPr>
      <w:keepNext w:val="0"/>
      <w:widowControl w:val="0"/>
      <w:tabs>
        <w:tab w:val="left" w:pos="709"/>
      </w:tabs>
      <w:spacing w:after="60"/>
      <w:ind w:left="709" w:hanging="709"/>
    </w:pPr>
    <w:rPr>
      <w:rFonts w:ascii="Foundry Form Sans" w:hAnsi="Foundry Form Sans"/>
      <w:b w:val="0"/>
      <w:caps/>
      <w:color w:val="003366"/>
      <w:sz w:val="28"/>
      <w:szCs w:val="28"/>
    </w:rPr>
  </w:style>
  <w:style w:type="paragraph" w:styleId="BodyText3">
    <w:name w:val="Body Text 3"/>
    <w:basedOn w:val="Normal"/>
    <w:link w:val="BodyText3Char"/>
    <w:rsid w:val="006663CB"/>
    <w:pPr>
      <w:spacing w:before="0"/>
      <w:jc w:val="center"/>
    </w:pPr>
    <w:rPr>
      <w:rFonts w:ascii="Arial" w:hAnsi="Arial" w:cs="Arial"/>
      <w:szCs w:val="20"/>
      <w:lang w:eastAsia="en-US"/>
    </w:rPr>
  </w:style>
  <w:style w:type="character" w:customStyle="1" w:styleId="BodyText3Char">
    <w:name w:val="Body Text 3 Char"/>
    <w:basedOn w:val="DefaultParagraphFont"/>
    <w:link w:val="BodyText3"/>
    <w:rsid w:val="006663CB"/>
    <w:rPr>
      <w:rFonts w:ascii="Arial" w:hAnsi="Arial" w:cs="Arial"/>
      <w:sz w:val="22"/>
      <w:lang w:eastAsia="en-US"/>
    </w:rPr>
  </w:style>
  <w:style w:type="paragraph" w:customStyle="1" w:styleId="CharCharCharCharChar1CharCharCharCharCharCharCharCharCharCharCharCharCharCharCharCharCharCharChar">
    <w:name w:val="Char Char Char Char Char1 Char Char Char Char Char Char Char Char Char Char Char Char Char Char Char Char Char Char Char"/>
    <w:basedOn w:val="Normal"/>
    <w:rsid w:val="006663CB"/>
    <w:pPr>
      <w:spacing w:before="0" w:after="120" w:line="240" w:lineRule="exact"/>
    </w:pPr>
    <w:rPr>
      <w:rFonts w:ascii="Verdana" w:hAnsi="Verdana"/>
      <w:sz w:val="20"/>
      <w:szCs w:val="20"/>
      <w:lang w:val="en-US" w:eastAsia="en-US"/>
    </w:rPr>
  </w:style>
  <w:style w:type="paragraph" w:styleId="BodyText2">
    <w:name w:val="Body Text 2"/>
    <w:basedOn w:val="Normal"/>
    <w:link w:val="BodyText2Char"/>
    <w:rsid w:val="006663CB"/>
    <w:pPr>
      <w:spacing w:before="0" w:after="120" w:line="480" w:lineRule="auto"/>
    </w:pPr>
    <w:rPr>
      <w:rFonts w:ascii="Times New Roman" w:hAnsi="Times New Roman"/>
      <w:sz w:val="24"/>
    </w:rPr>
  </w:style>
  <w:style w:type="character" w:customStyle="1" w:styleId="BodyText2Char">
    <w:name w:val="Body Text 2 Char"/>
    <w:basedOn w:val="DefaultParagraphFont"/>
    <w:link w:val="BodyText2"/>
    <w:rsid w:val="006663CB"/>
    <w:rPr>
      <w:sz w:val="24"/>
      <w:szCs w:val="24"/>
    </w:rPr>
  </w:style>
  <w:style w:type="paragraph" w:customStyle="1" w:styleId="DfESBullets">
    <w:name w:val="DfESBullets"/>
    <w:basedOn w:val="Normal"/>
    <w:rsid w:val="006663CB"/>
    <w:pPr>
      <w:widowControl w:val="0"/>
      <w:numPr>
        <w:numId w:val="6"/>
      </w:numPr>
      <w:spacing w:before="0" w:after="240"/>
    </w:pPr>
    <w:rPr>
      <w:rFonts w:ascii="Arial" w:hAnsi="Arial" w:cs="Arial"/>
      <w:szCs w:val="28"/>
    </w:rPr>
  </w:style>
  <w:style w:type="paragraph" w:styleId="ListParagraph">
    <w:name w:val="List Paragraph"/>
    <w:basedOn w:val="Normal"/>
    <w:uiPriority w:val="34"/>
    <w:qFormat/>
    <w:rsid w:val="006663CB"/>
    <w:pPr>
      <w:spacing w:before="0"/>
      <w:ind w:left="720"/>
      <w:contextualSpacing/>
    </w:pPr>
    <w:rPr>
      <w:rFonts w:ascii="Times New Roman" w:hAnsi="Times New Roman"/>
      <w:sz w:val="24"/>
    </w:rPr>
  </w:style>
  <w:style w:type="character" w:customStyle="1" w:styleId="CharChar9">
    <w:name w:val="Char Char9"/>
    <w:rsid w:val="006663CB"/>
    <w:rPr>
      <w:b/>
      <w:bCs/>
      <w:i/>
      <w:iCs/>
      <w:sz w:val="26"/>
      <w:szCs w:val="26"/>
    </w:rPr>
  </w:style>
  <w:style w:type="character" w:customStyle="1" w:styleId="CharChar8">
    <w:name w:val="Char Char8"/>
    <w:rsid w:val="006663CB"/>
    <w:rPr>
      <w:b/>
      <w:bCs/>
      <w:sz w:val="22"/>
      <w:szCs w:val="22"/>
    </w:rPr>
  </w:style>
  <w:style w:type="character" w:customStyle="1" w:styleId="CharChar7">
    <w:name w:val="Char Char7"/>
    <w:rsid w:val="006663CB"/>
    <w:rPr>
      <w:sz w:val="24"/>
      <w:szCs w:val="24"/>
    </w:rPr>
  </w:style>
  <w:style w:type="character" w:customStyle="1" w:styleId="CharChar6">
    <w:name w:val="Char Char6"/>
    <w:rsid w:val="006663CB"/>
    <w:rPr>
      <w:i/>
      <w:iCs/>
      <w:sz w:val="24"/>
      <w:szCs w:val="24"/>
    </w:rPr>
  </w:style>
  <w:style w:type="character" w:customStyle="1" w:styleId="CharChar5">
    <w:name w:val="Char Char5"/>
    <w:rsid w:val="006663CB"/>
    <w:rPr>
      <w:sz w:val="24"/>
      <w:szCs w:val="24"/>
    </w:rPr>
  </w:style>
  <w:style w:type="character" w:customStyle="1" w:styleId="CharChar4">
    <w:name w:val="Char Char4"/>
    <w:rsid w:val="006663CB"/>
    <w:rPr>
      <w:sz w:val="24"/>
      <w:szCs w:val="24"/>
    </w:rPr>
  </w:style>
  <w:style w:type="character" w:customStyle="1" w:styleId="CharChar2">
    <w:name w:val="Char Char2"/>
    <w:rsid w:val="006663CB"/>
    <w:rPr>
      <w:sz w:val="28"/>
      <w:lang w:val="en-US" w:eastAsia="en-US"/>
    </w:rPr>
  </w:style>
  <w:style w:type="character" w:customStyle="1" w:styleId="CharChar1">
    <w:name w:val="Char Char1"/>
    <w:rsid w:val="006663CB"/>
    <w:rPr>
      <w:rFonts w:ascii="Arial" w:hAnsi="Arial" w:cs="Arial"/>
      <w:sz w:val="22"/>
      <w:lang w:eastAsia="en-US"/>
    </w:rPr>
  </w:style>
  <w:style w:type="character" w:customStyle="1" w:styleId="CharChar">
    <w:name w:val="Char Char"/>
    <w:rsid w:val="006663CB"/>
    <w:rPr>
      <w:sz w:val="24"/>
      <w:szCs w:val="24"/>
    </w:rPr>
  </w:style>
  <w:style w:type="paragraph" w:customStyle="1" w:styleId="Char0">
    <w:name w:val="Char"/>
    <w:basedOn w:val="Normal"/>
    <w:rsid w:val="006663CB"/>
    <w:pPr>
      <w:spacing w:before="0" w:after="120" w:line="240" w:lineRule="exact"/>
    </w:pPr>
    <w:rPr>
      <w:rFonts w:ascii="Verdana" w:hAnsi="Verdana"/>
      <w:sz w:val="20"/>
      <w:szCs w:val="20"/>
      <w:lang w:val="en-US" w:eastAsia="en-US"/>
    </w:rPr>
  </w:style>
  <w:style w:type="character" w:styleId="HTMLCite">
    <w:name w:val="HTML Cite"/>
    <w:uiPriority w:val="99"/>
    <w:unhideWhenUsed/>
    <w:rsid w:val="006663CB"/>
    <w:rPr>
      <w:i w:val="0"/>
      <w:iCs w:val="0"/>
      <w:color w:val="0E774A"/>
    </w:rPr>
  </w:style>
  <w:style w:type="character" w:customStyle="1" w:styleId="f2">
    <w:name w:val="f2"/>
    <w:rsid w:val="006663CB"/>
    <w:rPr>
      <w:color w:val="767676"/>
    </w:rPr>
  </w:style>
  <w:style w:type="paragraph" w:customStyle="1" w:styleId="CharChar1Char">
    <w:name w:val="Char Char1 Char"/>
    <w:basedOn w:val="Normal"/>
    <w:rsid w:val="00B82038"/>
    <w:pPr>
      <w:spacing w:before="0" w:after="120" w:line="240" w:lineRule="exact"/>
    </w:pPr>
    <w:rPr>
      <w:rFonts w:ascii="Verdana" w:hAnsi="Verdana"/>
      <w:sz w:val="20"/>
      <w:szCs w:val="20"/>
      <w:lang w:val="en-US" w:eastAsia="en-US"/>
    </w:rPr>
  </w:style>
  <w:style w:type="paragraph" w:styleId="EndnoteText">
    <w:name w:val="endnote text"/>
    <w:basedOn w:val="Normal"/>
    <w:link w:val="EndnoteTextChar"/>
    <w:rsid w:val="008E62EB"/>
    <w:pPr>
      <w:spacing w:before="0"/>
    </w:pPr>
    <w:rPr>
      <w:sz w:val="20"/>
      <w:szCs w:val="20"/>
    </w:rPr>
  </w:style>
  <w:style w:type="character" w:customStyle="1" w:styleId="EndnoteTextChar">
    <w:name w:val="Endnote Text Char"/>
    <w:basedOn w:val="DefaultParagraphFont"/>
    <w:link w:val="EndnoteText"/>
    <w:rsid w:val="008E62EB"/>
    <w:rPr>
      <w:rFonts w:ascii="Calibri" w:hAnsi="Calibri"/>
    </w:rPr>
  </w:style>
  <w:style w:type="character" w:styleId="EndnoteReference">
    <w:name w:val="endnote reference"/>
    <w:basedOn w:val="DefaultParagraphFont"/>
    <w:rsid w:val="008E62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62861">
      <w:bodyDiv w:val="1"/>
      <w:marLeft w:val="0"/>
      <w:marRight w:val="0"/>
      <w:marTop w:val="0"/>
      <w:marBottom w:val="0"/>
      <w:divBdr>
        <w:top w:val="none" w:sz="0" w:space="0" w:color="auto"/>
        <w:left w:val="none" w:sz="0" w:space="0" w:color="auto"/>
        <w:bottom w:val="none" w:sz="0" w:space="0" w:color="auto"/>
        <w:right w:val="none" w:sz="0" w:space="0" w:color="auto"/>
      </w:divBdr>
    </w:div>
    <w:div w:id="535387565">
      <w:bodyDiv w:val="1"/>
      <w:marLeft w:val="0"/>
      <w:marRight w:val="0"/>
      <w:marTop w:val="0"/>
      <w:marBottom w:val="0"/>
      <w:divBdr>
        <w:top w:val="none" w:sz="0" w:space="0" w:color="auto"/>
        <w:left w:val="none" w:sz="0" w:space="0" w:color="auto"/>
        <w:bottom w:val="none" w:sz="0" w:space="0" w:color="auto"/>
        <w:right w:val="none" w:sz="0" w:space="0" w:color="auto"/>
      </w:divBdr>
    </w:div>
    <w:div w:id="615913634">
      <w:bodyDiv w:val="1"/>
      <w:marLeft w:val="0"/>
      <w:marRight w:val="0"/>
      <w:marTop w:val="0"/>
      <w:marBottom w:val="0"/>
      <w:divBdr>
        <w:top w:val="none" w:sz="0" w:space="0" w:color="auto"/>
        <w:left w:val="none" w:sz="0" w:space="0" w:color="auto"/>
        <w:bottom w:val="none" w:sz="0" w:space="0" w:color="auto"/>
        <w:right w:val="none" w:sz="0" w:space="0" w:color="auto"/>
      </w:divBdr>
      <w:divsChild>
        <w:div w:id="450828868">
          <w:marLeft w:val="0"/>
          <w:marRight w:val="0"/>
          <w:marTop w:val="0"/>
          <w:marBottom w:val="0"/>
          <w:divBdr>
            <w:top w:val="none" w:sz="0" w:space="0" w:color="auto"/>
            <w:left w:val="none" w:sz="0" w:space="0" w:color="auto"/>
            <w:bottom w:val="none" w:sz="0" w:space="0" w:color="auto"/>
            <w:right w:val="none" w:sz="0" w:space="0" w:color="auto"/>
          </w:divBdr>
          <w:divsChild>
            <w:div w:id="1617523807">
              <w:marLeft w:val="0"/>
              <w:marRight w:val="0"/>
              <w:marTop w:val="0"/>
              <w:marBottom w:val="0"/>
              <w:divBdr>
                <w:top w:val="none" w:sz="0" w:space="0" w:color="auto"/>
                <w:left w:val="none" w:sz="0" w:space="0" w:color="auto"/>
                <w:bottom w:val="none" w:sz="0" w:space="0" w:color="auto"/>
                <w:right w:val="none" w:sz="0" w:space="0" w:color="auto"/>
              </w:divBdr>
              <w:divsChild>
                <w:div w:id="1569225489">
                  <w:marLeft w:val="0"/>
                  <w:marRight w:val="0"/>
                  <w:marTop w:val="0"/>
                  <w:marBottom w:val="0"/>
                  <w:divBdr>
                    <w:top w:val="none" w:sz="0" w:space="0" w:color="auto"/>
                    <w:left w:val="none" w:sz="0" w:space="0" w:color="auto"/>
                    <w:bottom w:val="none" w:sz="0" w:space="0" w:color="auto"/>
                    <w:right w:val="none" w:sz="0" w:space="0" w:color="auto"/>
                  </w:divBdr>
                  <w:divsChild>
                    <w:div w:id="766929646">
                      <w:marLeft w:val="0"/>
                      <w:marRight w:val="0"/>
                      <w:marTop w:val="0"/>
                      <w:marBottom w:val="0"/>
                      <w:divBdr>
                        <w:top w:val="none" w:sz="0" w:space="0" w:color="auto"/>
                        <w:left w:val="none" w:sz="0" w:space="0" w:color="auto"/>
                        <w:bottom w:val="none" w:sz="0" w:space="0" w:color="auto"/>
                        <w:right w:val="none" w:sz="0" w:space="0" w:color="auto"/>
                      </w:divBdr>
                      <w:divsChild>
                        <w:div w:id="497232229">
                          <w:marLeft w:val="0"/>
                          <w:marRight w:val="0"/>
                          <w:marTop w:val="0"/>
                          <w:marBottom w:val="0"/>
                          <w:divBdr>
                            <w:top w:val="none" w:sz="0" w:space="0" w:color="auto"/>
                            <w:left w:val="none" w:sz="0" w:space="0" w:color="auto"/>
                            <w:bottom w:val="none" w:sz="0" w:space="0" w:color="auto"/>
                            <w:right w:val="none" w:sz="0" w:space="0" w:color="auto"/>
                          </w:divBdr>
                          <w:divsChild>
                            <w:div w:id="1923370527">
                              <w:marLeft w:val="0"/>
                              <w:marRight w:val="0"/>
                              <w:marTop w:val="0"/>
                              <w:marBottom w:val="0"/>
                              <w:divBdr>
                                <w:top w:val="none" w:sz="0" w:space="0" w:color="auto"/>
                                <w:left w:val="none" w:sz="0" w:space="0" w:color="auto"/>
                                <w:bottom w:val="none" w:sz="0" w:space="0" w:color="auto"/>
                                <w:right w:val="none" w:sz="0" w:space="0" w:color="auto"/>
                              </w:divBdr>
                              <w:divsChild>
                                <w:div w:id="1644652698">
                                  <w:marLeft w:val="0"/>
                                  <w:marRight w:val="0"/>
                                  <w:marTop w:val="0"/>
                                  <w:marBottom w:val="0"/>
                                  <w:divBdr>
                                    <w:top w:val="none" w:sz="0" w:space="0" w:color="auto"/>
                                    <w:left w:val="none" w:sz="0" w:space="0" w:color="auto"/>
                                    <w:bottom w:val="none" w:sz="0" w:space="0" w:color="auto"/>
                                    <w:right w:val="none" w:sz="0" w:space="0" w:color="auto"/>
                                  </w:divBdr>
                                  <w:divsChild>
                                    <w:div w:id="1460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6834960">
      <w:bodyDiv w:val="1"/>
      <w:marLeft w:val="0"/>
      <w:marRight w:val="0"/>
      <w:marTop w:val="0"/>
      <w:marBottom w:val="0"/>
      <w:divBdr>
        <w:top w:val="none" w:sz="0" w:space="0" w:color="auto"/>
        <w:left w:val="none" w:sz="0" w:space="0" w:color="auto"/>
        <w:bottom w:val="none" w:sz="0" w:space="0" w:color="auto"/>
        <w:right w:val="none" w:sz="0" w:space="0" w:color="auto"/>
      </w:divBdr>
    </w:div>
    <w:div w:id="786899481">
      <w:bodyDiv w:val="1"/>
      <w:marLeft w:val="0"/>
      <w:marRight w:val="0"/>
      <w:marTop w:val="0"/>
      <w:marBottom w:val="0"/>
      <w:divBdr>
        <w:top w:val="none" w:sz="0" w:space="0" w:color="auto"/>
        <w:left w:val="none" w:sz="0" w:space="0" w:color="auto"/>
        <w:bottom w:val="none" w:sz="0" w:space="0" w:color="auto"/>
        <w:right w:val="none" w:sz="0" w:space="0" w:color="auto"/>
      </w:divBdr>
      <w:divsChild>
        <w:div w:id="1011614234">
          <w:marLeft w:val="0"/>
          <w:marRight w:val="0"/>
          <w:marTop w:val="180"/>
          <w:marBottom w:val="150"/>
          <w:divBdr>
            <w:top w:val="none" w:sz="0" w:space="0" w:color="auto"/>
            <w:left w:val="none" w:sz="0" w:space="0" w:color="auto"/>
            <w:bottom w:val="none" w:sz="0" w:space="0" w:color="auto"/>
            <w:right w:val="none" w:sz="0" w:space="0" w:color="auto"/>
          </w:divBdr>
          <w:divsChild>
            <w:div w:id="97040253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07942151">
      <w:bodyDiv w:val="1"/>
      <w:marLeft w:val="0"/>
      <w:marRight w:val="0"/>
      <w:marTop w:val="0"/>
      <w:marBottom w:val="0"/>
      <w:divBdr>
        <w:top w:val="none" w:sz="0" w:space="0" w:color="auto"/>
        <w:left w:val="none" w:sz="0" w:space="0" w:color="auto"/>
        <w:bottom w:val="none" w:sz="0" w:space="0" w:color="auto"/>
        <w:right w:val="none" w:sz="0" w:space="0" w:color="auto"/>
      </w:divBdr>
    </w:div>
    <w:div w:id="1387297511">
      <w:bodyDiv w:val="1"/>
      <w:marLeft w:val="0"/>
      <w:marRight w:val="0"/>
      <w:marTop w:val="0"/>
      <w:marBottom w:val="0"/>
      <w:divBdr>
        <w:top w:val="none" w:sz="0" w:space="0" w:color="auto"/>
        <w:left w:val="none" w:sz="0" w:space="0" w:color="auto"/>
        <w:bottom w:val="none" w:sz="0" w:space="0" w:color="auto"/>
        <w:right w:val="none" w:sz="0" w:space="0" w:color="auto"/>
      </w:divBdr>
    </w:div>
    <w:div w:id="1909539235">
      <w:bodyDiv w:val="1"/>
      <w:marLeft w:val="0"/>
      <w:marRight w:val="0"/>
      <w:marTop w:val="0"/>
      <w:marBottom w:val="0"/>
      <w:divBdr>
        <w:top w:val="none" w:sz="0" w:space="0" w:color="auto"/>
        <w:left w:val="none" w:sz="0" w:space="0" w:color="auto"/>
        <w:bottom w:val="none" w:sz="0" w:space="0" w:color="auto"/>
        <w:right w:val="none" w:sz="0" w:space="0" w:color="auto"/>
      </w:divBdr>
      <w:divsChild>
        <w:div w:id="128328359">
          <w:marLeft w:val="0"/>
          <w:marRight w:val="0"/>
          <w:marTop w:val="0"/>
          <w:marBottom w:val="0"/>
          <w:divBdr>
            <w:top w:val="none" w:sz="0" w:space="0" w:color="auto"/>
            <w:left w:val="none" w:sz="0" w:space="0" w:color="auto"/>
            <w:bottom w:val="none" w:sz="0" w:space="0" w:color="auto"/>
            <w:right w:val="none" w:sz="0" w:space="0" w:color="auto"/>
          </w:divBdr>
          <w:divsChild>
            <w:div w:id="246153553">
              <w:marLeft w:val="0"/>
              <w:marRight w:val="0"/>
              <w:marTop w:val="0"/>
              <w:marBottom w:val="0"/>
              <w:divBdr>
                <w:top w:val="none" w:sz="0" w:space="0" w:color="auto"/>
                <w:left w:val="none" w:sz="0" w:space="0" w:color="auto"/>
                <w:bottom w:val="none" w:sz="0" w:space="0" w:color="auto"/>
                <w:right w:val="none" w:sz="0" w:space="0" w:color="auto"/>
              </w:divBdr>
              <w:divsChild>
                <w:div w:id="1328553896">
                  <w:marLeft w:val="0"/>
                  <w:marRight w:val="0"/>
                  <w:marTop w:val="0"/>
                  <w:marBottom w:val="0"/>
                  <w:divBdr>
                    <w:top w:val="none" w:sz="0" w:space="0" w:color="auto"/>
                    <w:left w:val="none" w:sz="0" w:space="0" w:color="auto"/>
                    <w:bottom w:val="none" w:sz="0" w:space="0" w:color="auto"/>
                    <w:right w:val="none" w:sz="0" w:space="0" w:color="auto"/>
                  </w:divBdr>
                  <w:divsChild>
                    <w:div w:id="1383939055">
                      <w:marLeft w:val="0"/>
                      <w:marRight w:val="0"/>
                      <w:marTop w:val="0"/>
                      <w:marBottom w:val="0"/>
                      <w:divBdr>
                        <w:top w:val="none" w:sz="0" w:space="0" w:color="auto"/>
                        <w:left w:val="none" w:sz="0" w:space="0" w:color="auto"/>
                        <w:bottom w:val="none" w:sz="0" w:space="0" w:color="auto"/>
                        <w:right w:val="none" w:sz="0" w:space="0" w:color="auto"/>
                      </w:divBdr>
                      <w:divsChild>
                        <w:div w:id="2001999005">
                          <w:marLeft w:val="0"/>
                          <w:marRight w:val="0"/>
                          <w:marTop w:val="0"/>
                          <w:marBottom w:val="0"/>
                          <w:divBdr>
                            <w:top w:val="none" w:sz="0" w:space="0" w:color="auto"/>
                            <w:left w:val="none" w:sz="0" w:space="0" w:color="auto"/>
                            <w:bottom w:val="none" w:sz="0" w:space="0" w:color="auto"/>
                            <w:right w:val="none" w:sz="0" w:space="0" w:color="auto"/>
                          </w:divBdr>
                          <w:divsChild>
                            <w:div w:id="1072195304">
                              <w:marLeft w:val="0"/>
                              <w:marRight w:val="0"/>
                              <w:marTop w:val="0"/>
                              <w:marBottom w:val="0"/>
                              <w:divBdr>
                                <w:top w:val="none" w:sz="0" w:space="0" w:color="auto"/>
                                <w:left w:val="none" w:sz="0" w:space="0" w:color="auto"/>
                                <w:bottom w:val="none" w:sz="0" w:space="0" w:color="auto"/>
                                <w:right w:val="none" w:sz="0" w:space="0" w:color="auto"/>
                              </w:divBdr>
                              <w:divsChild>
                                <w:div w:id="1734809637">
                                  <w:marLeft w:val="0"/>
                                  <w:marRight w:val="0"/>
                                  <w:marTop w:val="0"/>
                                  <w:marBottom w:val="0"/>
                                  <w:divBdr>
                                    <w:top w:val="none" w:sz="0" w:space="0" w:color="auto"/>
                                    <w:left w:val="none" w:sz="0" w:space="0" w:color="auto"/>
                                    <w:bottom w:val="none" w:sz="0" w:space="0" w:color="auto"/>
                                    <w:right w:val="none" w:sz="0" w:space="0" w:color="auto"/>
                                  </w:divBdr>
                                  <w:divsChild>
                                    <w:div w:id="21402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header" Target="header5.xml"/><Relationship Id="rId39" Type="http://schemas.openxmlformats.org/officeDocument/2006/relationships/hyperlink" Target="https://www.london.gov.uk/about-us/organisations-we-work/london-prepared/planning-emergencies-capital" TargetMode="External"/><Relationship Id="rId21" Type="http://schemas.openxmlformats.org/officeDocument/2006/relationships/header" Target="header2.xml"/><Relationship Id="rId34" Type="http://schemas.openxmlformats.org/officeDocument/2006/relationships/hyperlink" Target="http://bit.ly/1hfqkjO" TargetMode="External"/><Relationship Id="rId42" Type="http://schemas.openxmlformats.org/officeDocument/2006/relationships/hyperlink" Target="https://www.gov.uk/pandemic-flu" TargetMode="External"/><Relationship Id="rId47" Type="http://schemas.openxmlformats.org/officeDocument/2006/relationships/header" Target="header6.xml"/><Relationship Id="rId50" Type="http://schemas.openxmlformats.org/officeDocument/2006/relationships/header" Target="header8.xml"/><Relationship Id="rId55" Type="http://schemas.openxmlformats.org/officeDocument/2006/relationships/fontTable" Target="fontTable.xml"/><Relationship Id="rId63" Type="http://schemas.microsoft.com/office/2011/relationships/commentsExtended" Target="commentsExtended.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london.gov.uk" TargetMode="External"/><Relationship Id="rId25" Type="http://schemas.openxmlformats.org/officeDocument/2006/relationships/header" Target="header4.xml"/><Relationship Id="rId33" Type="http://schemas.openxmlformats.org/officeDocument/2006/relationships/hyperlink" Target="http://bit.ly/1hfqkjO" TargetMode="External"/><Relationship Id="rId38" Type="http://schemas.openxmlformats.org/officeDocument/2006/relationships/hyperlink" Target="https://www.gov.uk/pandemic-flu" TargetMode="External"/><Relationship Id="rId46" Type="http://schemas.openxmlformats.org/officeDocument/2006/relationships/hyperlink" Target="https://www.london.gov.uk/about-us/organisations-we-work/london-prepared/planning-emergencies-capita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gov.uk/pandemic-flu" TargetMode="External"/><Relationship Id="rId29" Type="http://schemas.openxmlformats.org/officeDocument/2006/relationships/hyperlink" Target="http://bit.ly/1hfqkjO" TargetMode="External"/><Relationship Id="rId41" Type="http://schemas.openxmlformats.org/officeDocument/2006/relationships/hyperlink" Target="https://www.london.gov.uk/about-us/organisations-we-work/london-prepared/" TargetMode="External"/><Relationship Id="rId54" Type="http://schemas.openxmlformats.org/officeDocument/2006/relationships/header" Target="header10.xml"/><Relationship Id="rId62"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bit.ly/18lh0Z6" TargetMode="External"/><Relationship Id="rId32" Type="http://schemas.openxmlformats.org/officeDocument/2006/relationships/hyperlink" Target="http://bit.ly/1hfqkjO" TargetMode="External"/><Relationship Id="rId37" Type="http://schemas.openxmlformats.org/officeDocument/2006/relationships/hyperlink" Target="https://www.gov.uk/pandemic-flu" TargetMode="External"/><Relationship Id="rId40" Type="http://schemas.openxmlformats.org/officeDocument/2006/relationships/hyperlink" Target="https://www.gov.uk/pandemic-flu" TargetMode="External"/><Relationship Id="rId45" Type="http://schemas.openxmlformats.org/officeDocument/2006/relationships/hyperlink" Target="https://www.gov.uk/government/publications/health-and-social-care-response-to-flu-pandemics" TargetMode="External"/><Relationship Id="rId53" Type="http://schemas.openxmlformats.org/officeDocument/2006/relationships/hyperlink" Target="http://www.londonprepared.gov.uk"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gov.uk/pandemic-flu" TargetMode="External"/><Relationship Id="rId28" Type="http://schemas.openxmlformats.org/officeDocument/2006/relationships/hyperlink" Target="http://bit.ly/18lh0Z6" TargetMode="External"/><Relationship Id="rId36" Type="http://schemas.openxmlformats.org/officeDocument/2006/relationships/hyperlink" Target="http://bit.ly/1dxREt8" TargetMode="External"/><Relationship Id="rId49" Type="http://schemas.openxmlformats.org/officeDocument/2006/relationships/hyperlink" Target="https://www.london.gov.uk/about-us/organisations-we-work/london-prepared/planning-emergencies-capital" TargetMode="External"/><Relationship Id="rId10" Type="http://schemas.openxmlformats.org/officeDocument/2006/relationships/settings" Target="settings.xml"/><Relationship Id="rId19" Type="http://schemas.openxmlformats.org/officeDocument/2006/relationships/hyperlink" Target="https://www.gov.uk/pandemic-flu" TargetMode="External"/><Relationship Id="rId31" Type="http://schemas.openxmlformats.org/officeDocument/2006/relationships/hyperlink" Target="http://bit.ly/1hfqkjO" TargetMode="External"/><Relationship Id="rId44" Type="http://schemas.openxmlformats.org/officeDocument/2006/relationships/hyperlink" Target="http://www.hse.gov.uk/biosafety/diseases/pandemic.htm" TargetMode="External"/><Relationship Id="rId52" Type="http://schemas.openxmlformats.org/officeDocument/2006/relationships/hyperlink" Target="http://www.londonprepared.gov.uk"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hyperlink" Target="https://www.gov.uk/government/uploads/system/uploads/attachment_data/file/225869/Pandemic_Influenza_LRF_Guidance.pdf" TargetMode="External"/><Relationship Id="rId30" Type="http://schemas.openxmlformats.org/officeDocument/2006/relationships/hyperlink" Target="http://bit.ly/1hfqkjO" TargetMode="External"/><Relationship Id="rId35" Type="http://schemas.openxmlformats.org/officeDocument/2006/relationships/hyperlink" Target="http://bit.ly/18lh0Z6" TargetMode="External"/><Relationship Id="rId43" Type="http://schemas.openxmlformats.org/officeDocument/2006/relationships/hyperlink" Target="https://www.london.gov.uk/about-us/organisations-we-work/london-prepared/planning-emergencies-capital" TargetMode="External"/><Relationship Id="rId48" Type="http://schemas.openxmlformats.org/officeDocument/2006/relationships/header" Target="header7.xml"/><Relationship Id="rId56" Type="http://schemas.openxmlformats.org/officeDocument/2006/relationships/theme" Target="theme/theme1.xml"/><Relationship Id="rId64" Type="http://schemas.microsoft.com/office/2011/relationships/people" Target="people.xml"/><Relationship Id="rId8" Type="http://schemas.openxmlformats.org/officeDocument/2006/relationships/styles" Target="styles.xml"/><Relationship Id="rId51" Type="http://schemas.openxmlformats.org/officeDocument/2006/relationships/header" Target="header9.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dh.gov.uk/ab/SPI/DH_0959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Compliance or control or reference</p:Name>
  <p:Description>Documents are moved to the record centre after 18 months</p:Description>
  <p:Statement>This document is subject to an 18 month retention policy. This policy moves the document to the records centre 18 months after the date upon which it was last modified within the departmental workspace.</p:Statement>
  <p:PolicyItems>
    <p:PolicyItem featureId="Microsoft.Office.RecordsManagement.PolicyFeatures.PolicyAudit">
      <p:Name>Auditing</p:Name>
      <p:Description>Audits user actions on documents and list items to the Audit Log.</p:Description>
      <p:CustomData>
        <Audit>
          <Update/>
          <MoveCopy/>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18</number>
            <property>Modified</property>
            <period>months</period>
          </formula>
          <action type="workflow" id="9771b7a6-918e-4a6c-8787-e5d77c26231a"/>
        </data>
      </p:CustomData>
    </p:PolicyItem>
  </p:PolicyItems>
</p:Policy>
</file>

<file path=customXml/item3.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Compliance or control or reference" ma:contentTypeID="0x01010009FC7463C0E143CC889ECF320636FDE600BE56191CEF1546EA86FE1A948BD75AE7003351E8BBBD730C4EA9BD13542129AE7C" ma:contentTypeVersion="8" ma:contentTypeDescription="" ma:contentTypeScope="" ma:versionID="d6489227dd3460661be4a26bf22b7a79">
  <xsd:schema xmlns:xsd="http://www.w3.org/2001/XMLSchema" xmlns:p="http://schemas.microsoft.com/office/2006/metadata/properties" xmlns:ns2="dd631fd0-5ce8-4365-a4ba-519a5c27cef8" xmlns:ns3="1e0254c2-5d8c-42b1-bc20-e58a7eec7234" targetNamespace="http://schemas.microsoft.com/office/2006/metadata/properties" ma:root="true" ma:fieldsID="054a8d0960d4769a48d7702f00eff372" ns2:_="" ns3:_="">
    <xsd:import namespace="dd631fd0-5ce8-4365-a4ba-519a5c27cef8"/>
    <xsd:import namespace="1e0254c2-5d8c-42b1-bc20-e58a7eec7234"/>
    <xsd:element name="properties">
      <xsd:complexType>
        <xsd:sequence>
          <xsd:element name="documentManagement">
            <xsd:complexType>
              <xsd:all>
                <xsd:element ref="ns2:DocumentDescription" minOccurs="0"/>
                <xsd:element ref="ns2:DocumentReference" minOccurs="0"/>
                <xsd:element ref="ns2:DocumentAuthor"/>
                <xsd:element ref="ns2:DocumentStatus"/>
                <xsd:element ref="ns2:DocumentDate"/>
                <xsd:element ref="ns2:DocumentPublisher"/>
                <xsd:element ref="ns2:ProtectiveMarking"/>
                <xsd:element ref="ns2:DocumentClassification" minOccurs="0"/>
                <xsd:element ref="ns2:eGMSSubject" minOccurs="0"/>
                <xsd:element ref="ns2:DPA" minOccurs="0"/>
                <xsd:element ref="ns3:_dlc_Exempt" minOccurs="0"/>
                <xsd:element ref="ns3:_dlc_ExpireDateSaved" minOccurs="0"/>
                <xsd:element ref="ns3:_dlc_ExpireDate" minOccurs="0"/>
              </xsd:all>
            </xsd:complexType>
          </xsd:element>
        </xsd:sequence>
      </xsd:complexType>
    </xsd:element>
  </xsd:schema>
  <xsd:schema xmlns:xsd="http://www.w3.org/2001/XMLSchema" xmlns:dms="http://schemas.microsoft.com/office/2006/documentManagement/types" targetNamespace="dd631fd0-5ce8-4365-a4ba-519a5c27cef8" elementFormDefault="qualified">
    <xsd:import namespace="http://schemas.microsoft.com/office/2006/documentManagement/types"/>
    <xsd:element name="DocumentDescription" ma:index="8" nillable="true" ma:displayName="Document Description" ma:internalName="DocumentDescription">
      <xsd:simpleType>
        <xsd:restriction base="dms:Note"/>
      </xsd:simpleType>
    </xsd:element>
    <xsd:element name="DocumentReference" ma:index="9" nillable="true" ma:displayName="Document Reference" ma:internalName="DocumentReference">
      <xsd:simpleType>
        <xsd:restriction base="dms:Text"/>
      </xsd:simpleType>
    </xsd:element>
    <xsd:element name="DocumentAuthor" ma:index="10" ma:displayName="Document Author" ma:internalName="DocumentAuthor">
      <xsd:simpleType>
        <xsd:restriction base="dms:Text"/>
      </xsd:simpleType>
    </xsd:element>
    <xsd:element name="DocumentStatus" ma:index="11" ma:displayName="Document Status" ma:default="Draft" ma:format="Dropdown" ma:internalName="DocumentStatus">
      <xsd:simpleType>
        <xsd:restriction base="dms:Choice">
          <xsd:enumeration value="Draft"/>
          <xsd:enumeration value="Final"/>
        </xsd:restriction>
      </xsd:simpleType>
    </xsd:element>
    <xsd:element name="DocumentDate" ma:index="12" ma:displayName="Document Date" ma:default="[today]" ma:format="DateOnly" ma:internalName="DocumentDate">
      <xsd:simpleType>
        <xsd:restriction base="dms:DateTime"/>
      </xsd:simpleType>
    </xsd:element>
    <xsd:element name="DocumentPublisher" ma:index="13" ma:displayName="Document Publisher" ma:default="LFB" ma:internalName="DocumentPublisher">
      <xsd:simpleType>
        <xsd:restriction base="dms:Text"/>
      </xsd:simpleType>
    </xsd:element>
    <xsd:element name="ProtectiveMarking" ma:index="14" ma:displayName="Protective Marking" ma:default="Not Protected" ma:internalName="ProtectiveMarking">
      <xsd:simpleType>
        <xsd:restriction base="dms:Choice">
          <xsd:enumeration value="Not Protected"/>
          <xsd:enumeration value="Protect"/>
          <xsd:enumeration value="Restricted"/>
          <xsd:enumeration value="Confidential"/>
          <xsd:enumeration value="Secret"/>
          <xsd:enumeration value="Top secret"/>
        </xsd:restriction>
      </xsd:simpleType>
    </xsd:element>
    <xsd:element name="DocumentClassification" ma:index="15" nillable="true" ma:displayName="Document Classification" ma:internalName="DocumentClassification">
      <xsd:simpleType>
        <xsd:restriction base="dms:Text"/>
      </xsd:simpleType>
    </xsd:element>
    <xsd:element name="eGMSSubject" ma:index="16" nillable="true" ma:displayName="e-GMS Subject" ma:internalName="eGMSSubject">
      <xsd:simpleType>
        <xsd:restriction base="dms:Text"/>
      </xsd:simpleType>
    </xsd:element>
    <xsd:element name="DPA" ma:index="17" nillable="true" ma:displayName="DPA" ma:internalName="DPA">
      <xsd:simpleType>
        <xsd:restriction base="dms:Choice">
          <xsd:enumeration value="Yes"/>
          <xsd:enumeration value="No"/>
        </xsd:restriction>
      </xsd:simpleType>
    </xsd:element>
  </xsd:schema>
  <xsd:schema xmlns:xsd="http://www.w3.org/2001/XMLSchema" xmlns:dms="http://schemas.microsoft.com/office/2006/documentManagement/types" targetNamespace="1e0254c2-5d8c-42b1-bc20-e58a7eec7234" elementFormDefault="qualified">
    <xsd:import namespace="http://schemas.microsoft.com/office/2006/documentManagement/types"/>
    <xsd:element name="_dlc_Exempt" ma:index="18" nillable="true" ma:displayName="Exempt from Policy" ma:description="" ma:hidden="true" ma:internalName="_dlc_Exempt" ma:readOnly="true">
      <xsd:simpleType>
        <xsd:restriction base="dms:Unknown"/>
      </xsd:simpleType>
    </xsd:element>
    <xsd:element name="_dlc_ExpireDateSaved" ma:index="19" nillable="true" ma:displayName="Original Expiration Date" ma:description="" ma:hidden="true" ma:internalName="_dlc_ExpireDateSaved" ma:readOnly="true">
      <xsd:simpleType>
        <xsd:restriction base="dms:DateTime"/>
      </xsd:simpleType>
    </xsd:element>
    <xsd:element name="_dlc_ExpireDate" ma:index="20" nillable="true" ma:displayName="Expiration Date" ma:description=""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DocumentReference xmlns="dd631fd0-5ce8-4365-a4ba-519a5c27cef8" xsi:nil="true"/>
    <ProtectiveMarking xmlns="dd631fd0-5ce8-4365-a4ba-519a5c27cef8">Not Protected</ProtectiveMarking>
    <DPA xmlns="dd631fd0-5ce8-4365-a4ba-519a5c27cef8" xsi:nil="true"/>
    <DocumentStatus xmlns="dd631fd0-5ce8-4365-a4ba-519a5c27cef8">Draft</DocumentStatus>
    <DocumentPublisher xmlns="dd631fd0-5ce8-4365-a4ba-519a5c27cef8">LFB</DocumentPublisher>
    <DocumentDescription xmlns="dd631fd0-5ce8-4365-a4ba-519a5c27cef8" xsi:nil="true"/>
    <DocumentAuthor xmlns="dd631fd0-5ce8-4365-a4ba-519a5c27cef8">London Resilience Off</DocumentAuthor>
    <DocumentDate xmlns="dd631fd0-5ce8-4365-a4ba-519a5c27cef8">2018-01-25T00:00:00+00:00</DocumentDate>
    <DocumentClassification xmlns="dd631fd0-5ce8-4365-a4ba-519a5c27cef8" xsi:nil="true"/>
    <eGMSSubject xmlns="dd631fd0-5ce8-4365-a4ba-519a5c27cef8" xsi:nil="true"/>
    <_dlc_ExpireDate xmlns="1e0254c2-5d8c-42b1-bc20-e58a7eec7234">2019-07-29T14:25:05+00:00</_dlc_ExpireDate>
    <_dlc_ExpireDateSaved xmlns="1e0254c2-5d8c-42b1-bc20-e58a7eec7234"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47D06-DF99-408E-878F-81A0DCF6643C}">
  <ds:schemaRefs>
    <ds:schemaRef ds:uri="http://schemas.microsoft.com/sharepoint/v3/contenttype/forms"/>
  </ds:schemaRefs>
</ds:datastoreItem>
</file>

<file path=customXml/itemProps2.xml><?xml version="1.0" encoding="utf-8"?>
<ds:datastoreItem xmlns:ds="http://schemas.openxmlformats.org/officeDocument/2006/customXml" ds:itemID="{FCBFD914-E583-4F4D-9789-DB7C3278DCAD}">
  <ds:schemaRefs>
    <ds:schemaRef ds:uri="office.server.policy"/>
  </ds:schemaRefs>
</ds:datastoreItem>
</file>

<file path=customXml/itemProps3.xml><?xml version="1.0" encoding="utf-8"?>
<ds:datastoreItem xmlns:ds="http://schemas.openxmlformats.org/officeDocument/2006/customXml" ds:itemID="{ABAEE1DD-0215-4678-B00E-55D2D5B4FBE4}">
  <ds:schemaRefs>
    <ds:schemaRef ds:uri="http://schemas.microsoft.com/sharepoint/events"/>
  </ds:schemaRefs>
</ds:datastoreItem>
</file>

<file path=customXml/itemProps4.xml><?xml version="1.0" encoding="utf-8"?>
<ds:datastoreItem xmlns:ds="http://schemas.openxmlformats.org/officeDocument/2006/customXml" ds:itemID="{9CDFFA38-0229-4E7E-86D1-9523047C3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31fd0-5ce8-4365-a4ba-519a5c27cef8"/>
    <ds:schemaRef ds:uri="1e0254c2-5d8c-42b1-bc20-e58a7eec72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186863F-A116-472B-B49D-D6C3E71C0F56}">
  <ds:schemaRefs>
    <ds:schemaRef ds:uri="http://schemas.microsoft.com/office/2006/metadata/properties"/>
    <ds:schemaRef ds:uri="dd631fd0-5ce8-4365-a4ba-519a5c27cef8"/>
    <ds:schemaRef ds:uri="http://schemas.microsoft.com/office/2006/documentManagement/types"/>
    <ds:schemaRef ds:uri="http://purl.org/dc/terms/"/>
    <ds:schemaRef ds:uri="http://purl.org/dc/dcmitype/"/>
    <ds:schemaRef ds:uri="http://purl.org/dc/elements/1.1/"/>
    <ds:schemaRef ds:uri="http://schemas.openxmlformats.org/package/2006/metadata/core-properties"/>
    <ds:schemaRef ds:uri="1e0254c2-5d8c-42b1-bc20-e58a7eec7234"/>
    <ds:schemaRef ds:uri="http://www.w3.org/XML/1998/namespace"/>
  </ds:schemaRefs>
</ds:datastoreItem>
</file>

<file path=customXml/itemProps6.xml><?xml version="1.0" encoding="utf-8"?>
<ds:datastoreItem xmlns:ds="http://schemas.openxmlformats.org/officeDocument/2006/customXml" ds:itemID="{7A49D74C-62AE-40A1-8FAC-C8544B94D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23</Pages>
  <Words>5472</Words>
  <Characters>34022</Characters>
  <Application>Microsoft Office Word</Application>
  <DocSecurity>0</DocSecurity>
  <Lines>283</Lines>
  <Paragraphs>78</Paragraphs>
  <ScaleCrop>false</ScaleCrop>
  <HeadingPairs>
    <vt:vector size="2" baseType="variant">
      <vt:variant>
        <vt:lpstr>Title</vt:lpstr>
      </vt:variant>
      <vt:variant>
        <vt:i4>1</vt:i4>
      </vt:variant>
    </vt:vector>
  </HeadingPairs>
  <TitlesOfParts>
    <vt:vector size="1" baseType="lpstr">
      <vt:lpstr>Humanitarian Assistance Plan</vt:lpstr>
    </vt:vector>
  </TitlesOfParts>
  <Company>London Borough of Haringey</Company>
  <LinksUpToDate>false</LinksUpToDate>
  <CharactersWithSpaces>39416</CharactersWithSpaces>
  <SharedDoc>false</SharedDoc>
  <HLinks>
    <vt:vector size="468" baseType="variant">
      <vt:variant>
        <vt:i4>3080252</vt:i4>
      </vt:variant>
      <vt:variant>
        <vt:i4>456</vt:i4>
      </vt:variant>
      <vt:variant>
        <vt:i4>0</vt:i4>
      </vt:variant>
      <vt:variant>
        <vt:i4>5</vt:i4>
      </vt:variant>
      <vt:variant>
        <vt:lpwstr>http://www.cica.gov.uk/</vt:lpwstr>
      </vt:variant>
      <vt:variant>
        <vt:lpwstr/>
      </vt:variant>
      <vt:variant>
        <vt:i4>2424877</vt:i4>
      </vt:variant>
      <vt:variant>
        <vt:i4>453</vt:i4>
      </vt:variant>
      <vt:variant>
        <vt:i4>0</vt:i4>
      </vt:variant>
      <vt:variant>
        <vt:i4>5</vt:i4>
      </vt:variant>
      <vt:variant>
        <vt:lpwstr>http://www.crusebereavementcare.org.uk/</vt:lpwstr>
      </vt:variant>
      <vt:variant>
        <vt:lpwstr/>
      </vt:variant>
      <vt:variant>
        <vt:i4>2228345</vt:i4>
      </vt:variant>
      <vt:variant>
        <vt:i4>450</vt:i4>
      </vt:variant>
      <vt:variant>
        <vt:i4>0</vt:i4>
      </vt:variant>
      <vt:variant>
        <vt:i4>5</vt:i4>
      </vt:variant>
      <vt:variant>
        <vt:lpwstr>http://www.victimsupport.org.uk/Contact us/Supportline</vt:lpwstr>
      </vt:variant>
      <vt:variant>
        <vt:lpwstr/>
      </vt:variant>
      <vt:variant>
        <vt:i4>655402</vt:i4>
      </vt:variant>
      <vt:variant>
        <vt:i4>435</vt:i4>
      </vt:variant>
      <vt:variant>
        <vt:i4>0</vt:i4>
      </vt:variant>
      <vt:variant>
        <vt:i4>5</vt:i4>
      </vt:variant>
      <vt:variant>
        <vt:lpwstr>mailto:hau@culture.gsi.gov.uk</vt:lpwstr>
      </vt:variant>
      <vt:variant>
        <vt:lpwstr/>
      </vt:variant>
      <vt:variant>
        <vt:i4>4784199</vt:i4>
      </vt:variant>
      <vt:variant>
        <vt:i4>432</vt:i4>
      </vt:variant>
      <vt:variant>
        <vt:i4>0</vt:i4>
      </vt:variant>
      <vt:variant>
        <vt:i4>5</vt:i4>
      </vt:variant>
      <vt:variant>
        <vt:lpwstr>http://www.disasteraction.org.uk/</vt:lpwstr>
      </vt:variant>
      <vt:variant>
        <vt:lpwstr/>
      </vt:variant>
      <vt:variant>
        <vt:i4>2424887</vt:i4>
      </vt:variant>
      <vt:variant>
        <vt:i4>429</vt:i4>
      </vt:variant>
      <vt:variant>
        <vt:i4>0</vt:i4>
      </vt:variant>
      <vt:variant>
        <vt:i4>5</vt:i4>
      </vt:variant>
      <vt:variant>
        <vt:lpwstr>http://www.redcross.org.uk/</vt:lpwstr>
      </vt:variant>
      <vt:variant>
        <vt:lpwstr/>
      </vt:variant>
      <vt:variant>
        <vt:i4>2228265</vt:i4>
      </vt:variant>
      <vt:variant>
        <vt:i4>426</vt:i4>
      </vt:variant>
      <vt:variant>
        <vt:i4>0</vt:i4>
      </vt:variant>
      <vt:variant>
        <vt:i4>5</vt:i4>
      </vt:variant>
      <vt:variant>
        <vt:lpwstr>http://www.ukresilience.info/upload/assets/www.ukresilience.info/dataprotection.pdf</vt:lpwstr>
      </vt:variant>
      <vt:variant>
        <vt:lpwstr/>
      </vt:variant>
      <vt:variant>
        <vt:i4>1835069</vt:i4>
      </vt:variant>
      <vt:variant>
        <vt:i4>422</vt:i4>
      </vt:variant>
      <vt:variant>
        <vt:i4>0</vt:i4>
      </vt:variant>
      <vt:variant>
        <vt:i4>5</vt:i4>
      </vt:variant>
      <vt:variant>
        <vt:lpwstr/>
      </vt:variant>
      <vt:variant>
        <vt:lpwstr>_Toc268520581</vt:lpwstr>
      </vt:variant>
      <vt:variant>
        <vt:i4>1245245</vt:i4>
      </vt:variant>
      <vt:variant>
        <vt:i4>416</vt:i4>
      </vt:variant>
      <vt:variant>
        <vt:i4>0</vt:i4>
      </vt:variant>
      <vt:variant>
        <vt:i4>5</vt:i4>
      </vt:variant>
      <vt:variant>
        <vt:lpwstr/>
      </vt:variant>
      <vt:variant>
        <vt:lpwstr>_Toc268520573</vt:lpwstr>
      </vt:variant>
      <vt:variant>
        <vt:i4>1179709</vt:i4>
      </vt:variant>
      <vt:variant>
        <vt:i4>410</vt:i4>
      </vt:variant>
      <vt:variant>
        <vt:i4>0</vt:i4>
      </vt:variant>
      <vt:variant>
        <vt:i4>5</vt:i4>
      </vt:variant>
      <vt:variant>
        <vt:lpwstr/>
      </vt:variant>
      <vt:variant>
        <vt:lpwstr>_Toc268520568</vt:lpwstr>
      </vt:variant>
      <vt:variant>
        <vt:i4>1114173</vt:i4>
      </vt:variant>
      <vt:variant>
        <vt:i4>404</vt:i4>
      </vt:variant>
      <vt:variant>
        <vt:i4>0</vt:i4>
      </vt:variant>
      <vt:variant>
        <vt:i4>5</vt:i4>
      </vt:variant>
      <vt:variant>
        <vt:lpwstr/>
      </vt:variant>
      <vt:variant>
        <vt:lpwstr>_Toc268520557</vt:lpwstr>
      </vt:variant>
      <vt:variant>
        <vt:i4>1114173</vt:i4>
      </vt:variant>
      <vt:variant>
        <vt:i4>398</vt:i4>
      </vt:variant>
      <vt:variant>
        <vt:i4>0</vt:i4>
      </vt:variant>
      <vt:variant>
        <vt:i4>5</vt:i4>
      </vt:variant>
      <vt:variant>
        <vt:lpwstr/>
      </vt:variant>
      <vt:variant>
        <vt:lpwstr>_Toc268520556</vt:lpwstr>
      </vt:variant>
      <vt:variant>
        <vt:i4>1114173</vt:i4>
      </vt:variant>
      <vt:variant>
        <vt:i4>392</vt:i4>
      </vt:variant>
      <vt:variant>
        <vt:i4>0</vt:i4>
      </vt:variant>
      <vt:variant>
        <vt:i4>5</vt:i4>
      </vt:variant>
      <vt:variant>
        <vt:lpwstr/>
      </vt:variant>
      <vt:variant>
        <vt:lpwstr>_Toc268520554</vt:lpwstr>
      </vt:variant>
      <vt:variant>
        <vt:i4>1114173</vt:i4>
      </vt:variant>
      <vt:variant>
        <vt:i4>386</vt:i4>
      </vt:variant>
      <vt:variant>
        <vt:i4>0</vt:i4>
      </vt:variant>
      <vt:variant>
        <vt:i4>5</vt:i4>
      </vt:variant>
      <vt:variant>
        <vt:lpwstr/>
      </vt:variant>
      <vt:variant>
        <vt:lpwstr>_Toc268520551</vt:lpwstr>
      </vt:variant>
      <vt:variant>
        <vt:i4>1114173</vt:i4>
      </vt:variant>
      <vt:variant>
        <vt:i4>380</vt:i4>
      </vt:variant>
      <vt:variant>
        <vt:i4>0</vt:i4>
      </vt:variant>
      <vt:variant>
        <vt:i4>5</vt:i4>
      </vt:variant>
      <vt:variant>
        <vt:lpwstr/>
      </vt:variant>
      <vt:variant>
        <vt:lpwstr>_Toc268520550</vt:lpwstr>
      </vt:variant>
      <vt:variant>
        <vt:i4>1048637</vt:i4>
      </vt:variant>
      <vt:variant>
        <vt:i4>374</vt:i4>
      </vt:variant>
      <vt:variant>
        <vt:i4>0</vt:i4>
      </vt:variant>
      <vt:variant>
        <vt:i4>5</vt:i4>
      </vt:variant>
      <vt:variant>
        <vt:lpwstr/>
      </vt:variant>
      <vt:variant>
        <vt:lpwstr>_Toc268520549</vt:lpwstr>
      </vt:variant>
      <vt:variant>
        <vt:i4>1048637</vt:i4>
      </vt:variant>
      <vt:variant>
        <vt:i4>368</vt:i4>
      </vt:variant>
      <vt:variant>
        <vt:i4>0</vt:i4>
      </vt:variant>
      <vt:variant>
        <vt:i4>5</vt:i4>
      </vt:variant>
      <vt:variant>
        <vt:lpwstr/>
      </vt:variant>
      <vt:variant>
        <vt:lpwstr>_Toc268520548</vt:lpwstr>
      </vt:variant>
      <vt:variant>
        <vt:i4>1048637</vt:i4>
      </vt:variant>
      <vt:variant>
        <vt:i4>362</vt:i4>
      </vt:variant>
      <vt:variant>
        <vt:i4>0</vt:i4>
      </vt:variant>
      <vt:variant>
        <vt:i4>5</vt:i4>
      </vt:variant>
      <vt:variant>
        <vt:lpwstr/>
      </vt:variant>
      <vt:variant>
        <vt:lpwstr>_Toc268520547</vt:lpwstr>
      </vt:variant>
      <vt:variant>
        <vt:i4>1048637</vt:i4>
      </vt:variant>
      <vt:variant>
        <vt:i4>356</vt:i4>
      </vt:variant>
      <vt:variant>
        <vt:i4>0</vt:i4>
      </vt:variant>
      <vt:variant>
        <vt:i4>5</vt:i4>
      </vt:variant>
      <vt:variant>
        <vt:lpwstr/>
      </vt:variant>
      <vt:variant>
        <vt:lpwstr>_Toc268520546</vt:lpwstr>
      </vt:variant>
      <vt:variant>
        <vt:i4>1048637</vt:i4>
      </vt:variant>
      <vt:variant>
        <vt:i4>350</vt:i4>
      </vt:variant>
      <vt:variant>
        <vt:i4>0</vt:i4>
      </vt:variant>
      <vt:variant>
        <vt:i4>5</vt:i4>
      </vt:variant>
      <vt:variant>
        <vt:lpwstr/>
      </vt:variant>
      <vt:variant>
        <vt:lpwstr>_Toc268520545</vt:lpwstr>
      </vt:variant>
      <vt:variant>
        <vt:i4>1048637</vt:i4>
      </vt:variant>
      <vt:variant>
        <vt:i4>344</vt:i4>
      </vt:variant>
      <vt:variant>
        <vt:i4>0</vt:i4>
      </vt:variant>
      <vt:variant>
        <vt:i4>5</vt:i4>
      </vt:variant>
      <vt:variant>
        <vt:lpwstr/>
      </vt:variant>
      <vt:variant>
        <vt:lpwstr>_Toc268520544</vt:lpwstr>
      </vt:variant>
      <vt:variant>
        <vt:i4>1048637</vt:i4>
      </vt:variant>
      <vt:variant>
        <vt:i4>338</vt:i4>
      </vt:variant>
      <vt:variant>
        <vt:i4>0</vt:i4>
      </vt:variant>
      <vt:variant>
        <vt:i4>5</vt:i4>
      </vt:variant>
      <vt:variant>
        <vt:lpwstr/>
      </vt:variant>
      <vt:variant>
        <vt:lpwstr>_Toc268520543</vt:lpwstr>
      </vt:variant>
      <vt:variant>
        <vt:i4>1048637</vt:i4>
      </vt:variant>
      <vt:variant>
        <vt:i4>332</vt:i4>
      </vt:variant>
      <vt:variant>
        <vt:i4>0</vt:i4>
      </vt:variant>
      <vt:variant>
        <vt:i4>5</vt:i4>
      </vt:variant>
      <vt:variant>
        <vt:lpwstr/>
      </vt:variant>
      <vt:variant>
        <vt:lpwstr>_Toc268520542</vt:lpwstr>
      </vt:variant>
      <vt:variant>
        <vt:i4>1048637</vt:i4>
      </vt:variant>
      <vt:variant>
        <vt:i4>326</vt:i4>
      </vt:variant>
      <vt:variant>
        <vt:i4>0</vt:i4>
      </vt:variant>
      <vt:variant>
        <vt:i4>5</vt:i4>
      </vt:variant>
      <vt:variant>
        <vt:lpwstr/>
      </vt:variant>
      <vt:variant>
        <vt:lpwstr>_Toc268520541</vt:lpwstr>
      </vt:variant>
      <vt:variant>
        <vt:i4>1048637</vt:i4>
      </vt:variant>
      <vt:variant>
        <vt:i4>320</vt:i4>
      </vt:variant>
      <vt:variant>
        <vt:i4>0</vt:i4>
      </vt:variant>
      <vt:variant>
        <vt:i4>5</vt:i4>
      </vt:variant>
      <vt:variant>
        <vt:lpwstr/>
      </vt:variant>
      <vt:variant>
        <vt:lpwstr>_Toc268520540</vt:lpwstr>
      </vt:variant>
      <vt:variant>
        <vt:i4>1507389</vt:i4>
      </vt:variant>
      <vt:variant>
        <vt:i4>314</vt:i4>
      </vt:variant>
      <vt:variant>
        <vt:i4>0</vt:i4>
      </vt:variant>
      <vt:variant>
        <vt:i4>5</vt:i4>
      </vt:variant>
      <vt:variant>
        <vt:lpwstr/>
      </vt:variant>
      <vt:variant>
        <vt:lpwstr>_Toc268520539</vt:lpwstr>
      </vt:variant>
      <vt:variant>
        <vt:i4>1507389</vt:i4>
      </vt:variant>
      <vt:variant>
        <vt:i4>308</vt:i4>
      </vt:variant>
      <vt:variant>
        <vt:i4>0</vt:i4>
      </vt:variant>
      <vt:variant>
        <vt:i4>5</vt:i4>
      </vt:variant>
      <vt:variant>
        <vt:lpwstr/>
      </vt:variant>
      <vt:variant>
        <vt:lpwstr>_Toc268520538</vt:lpwstr>
      </vt:variant>
      <vt:variant>
        <vt:i4>1507389</vt:i4>
      </vt:variant>
      <vt:variant>
        <vt:i4>302</vt:i4>
      </vt:variant>
      <vt:variant>
        <vt:i4>0</vt:i4>
      </vt:variant>
      <vt:variant>
        <vt:i4>5</vt:i4>
      </vt:variant>
      <vt:variant>
        <vt:lpwstr/>
      </vt:variant>
      <vt:variant>
        <vt:lpwstr>_Toc268520537</vt:lpwstr>
      </vt:variant>
      <vt:variant>
        <vt:i4>1507389</vt:i4>
      </vt:variant>
      <vt:variant>
        <vt:i4>296</vt:i4>
      </vt:variant>
      <vt:variant>
        <vt:i4>0</vt:i4>
      </vt:variant>
      <vt:variant>
        <vt:i4>5</vt:i4>
      </vt:variant>
      <vt:variant>
        <vt:lpwstr/>
      </vt:variant>
      <vt:variant>
        <vt:lpwstr>_Toc268520536</vt:lpwstr>
      </vt:variant>
      <vt:variant>
        <vt:i4>1507389</vt:i4>
      </vt:variant>
      <vt:variant>
        <vt:i4>290</vt:i4>
      </vt:variant>
      <vt:variant>
        <vt:i4>0</vt:i4>
      </vt:variant>
      <vt:variant>
        <vt:i4>5</vt:i4>
      </vt:variant>
      <vt:variant>
        <vt:lpwstr/>
      </vt:variant>
      <vt:variant>
        <vt:lpwstr>_Toc268520535</vt:lpwstr>
      </vt:variant>
      <vt:variant>
        <vt:i4>1507389</vt:i4>
      </vt:variant>
      <vt:variant>
        <vt:i4>284</vt:i4>
      </vt:variant>
      <vt:variant>
        <vt:i4>0</vt:i4>
      </vt:variant>
      <vt:variant>
        <vt:i4>5</vt:i4>
      </vt:variant>
      <vt:variant>
        <vt:lpwstr/>
      </vt:variant>
      <vt:variant>
        <vt:lpwstr>_Toc268520534</vt:lpwstr>
      </vt:variant>
      <vt:variant>
        <vt:i4>1507389</vt:i4>
      </vt:variant>
      <vt:variant>
        <vt:i4>278</vt:i4>
      </vt:variant>
      <vt:variant>
        <vt:i4>0</vt:i4>
      </vt:variant>
      <vt:variant>
        <vt:i4>5</vt:i4>
      </vt:variant>
      <vt:variant>
        <vt:lpwstr/>
      </vt:variant>
      <vt:variant>
        <vt:lpwstr>_Toc268520533</vt:lpwstr>
      </vt:variant>
      <vt:variant>
        <vt:i4>1507389</vt:i4>
      </vt:variant>
      <vt:variant>
        <vt:i4>272</vt:i4>
      </vt:variant>
      <vt:variant>
        <vt:i4>0</vt:i4>
      </vt:variant>
      <vt:variant>
        <vt:i4>5</vt:i4>
      </vt:variant>
      <vt:variant>
        <vt:lpwstr/>
      </vt:variant>
      <vt:variant>
        <vt:lpwstr>_Toc268520532</vt:lpwstr>
      </vt:variant>
      <vt:variant>
        <vt:i4>1507389</vt:i4>
      </vt:variant>
      <vt:variant>
        <vt:i4>266</vt:i4>
      </vt:variant>
      <vt:variant>
        <vt:i4>0</vt:i4>
      </vt:variant>
      <vt:variant>
        <vt:i4>5</vt:i4>
      </vt:variant>
      <vt:variant>
        <vt:lpwstr/>
      </vt:variant>
      <vt:variant>
        <vt:lpwstr>_Toc268520531</vt:lpwstr>
      </vt:variant>
      <vt:variant>
        <vt:i4>1507389</vt:i4>
      </vt:variant>
      <vt:variant>
        <vt:i4>260</vt:i4>
      </vt:variant>
      <vt:variant>
        <vt:i4>0</vt:i4>
      </vt:variant>
      <vt:variant>
        <vt:i4>5</vt:i4>
      </vt:variant>
      <vt:variant>
        <vt:lpwstr/>
      </vt:variant>
      <vt:variant>
        <vt:lpwstr>_Toc268520530</vt:lpwstr>
      </vt:variant>
      <vt:variant>
        <vt:i4>1441853</vt:i4>
      </vt:variant>
      <vt:variant>
        <vt:i4>254</vt:i4>
      </vt:variant>
      <vt:variant>
        <vt:i4>0</vt:i4>
      </vt:variant>
      <vt:variant>
        <vt:i4>5</vt:i4>
      </vt:variant>
      <vt:variant>
        <vt:lpwstr/>
      </vt:variant>
      <vt:variant>
        <vt:lpwstr>_Toc268520529</vt:lpwstr>
      </vt:variant>
      <vt:variant>
        <vt:i4>1441853</vt:i4>
      </vt:variant>
      <vt:variant>
        <vt:i4>248</vt:i4>
      </vt:variant>
      <vt:variant>
        <vt:i4>0</vt:i4>
      </vt:variant>
      <vt:variant>
        <vt:i4>5</vt:i4>
      </vt:variant>
      <vt:variant>
        <vt:lpwstr/>
      </vt:variant>
      <vt:variant>
        <vt:lpwstr>_Toc268520528</vt:lpwstr>
      </vt:variant>
      <vt:variant>
        <vt:i4>1441853</vt:i4>
      </vt:variant>
      <vt:variant>
        <vt:i4>242</vt:i4>
      </vt:variant>
      <vt:variant>
        <vt:i4>0</vt:i4>
      </vt:variant>
      <vt:variant>
        <vt:i4>5</vt:i4>
      </vt:variant>
      <vt:variant>
        <vt:lpwstr/>
      </vt:variant>
      <vt:variant>
        <vt:lpwstr>_Toc268520527</vt:lpwstr>
      </vt:variant>
      <vt:variant>
        <vt:i4>1441853</vt:i4>
      </vt:variant>
      <vt:variant>
        <vt:i4>236</vt:i4>
      </vt:variant>
      <vt:variant>
        <vt:i4>0</vt:i4>
      </vt:variant>
      <vt:variant>
        <vt:i4>5</vt:i4>
      </vt:variant>
      <vt:variant>
        <vt:lpwstr/>
      </vt:variant>
      <vt:variant>
        <vt:lpwstr>_Toc268520526</vt:lpwstr>
      </vt:variant>
      <vt:variant>
        <vt:i4>1441853</vt:i4>
      </vt:variant>
      <vt:variant>
        <vt:i4>230</vt:i4>
      </vt:variant>
      <vt:variant>
        <vt:i4>0</vt:i4>
      </vt:variant>
      <vt:variant>
        <vt:i4>5</vt:i4>
      </vt:variant>
      <vt:variant>
        <vt:lpwstr/>
      </vt:variant>
      <vt:variant>
        <vt:lpwstr>_Toc268520525</vt:lpwstr>
      </vt:variant>
      <vt:variant>
        <vt:i4>1441853</vt:i4>
      </vt:variant>
      <vt:variant>
        <vt:i4>224</vt:i4>
      </vt:variant>
      <vt:variant>
        <vt:i4>0</vt:i4>
      </vt:variant>
      <vt:variant>
        <vt:i4>5</vt:i4>
      </vt:variant>
      <vt:variant>
        <vt:lpwstr/>
      </vt:variant>
      <vt:variant>
        <vt:lpwstr>_Toc268520524</vt:lpwstr>
      </vt:variant>
      <vt:variant>
        <vt:i4>1441853</vt:i4>
      </vt:variant>
      <vt:variant>
        <vt:i4>218</vt:i4>
      </vt:variant>
      <vt:variant>
        <vt:i4>0</vt:i4>
      </vt:variant>
      <vt:variant>
        <vt:i4>5</vt:i4>
      </vt:variant>
      <vt:variant>
        <vt:lpwstr/>
      </vt:variant>
      <vt:variant>
        <vt:lpwstr>_Toc268520523</vt:lpwstr>
      </vt:variant>
      <vt:variant>
        <vt:i4>1441853</vt:i4>
      </vt:variant>
      <vt:variant>
        <vt:i4>212</vt:i4>
      </vt:variant>
      <vt:variant>
        <vt:i4>0</vt:i4>
      </vt:variant>
      <vt:variant>
        <vt:i4>5</vt:i4>
      </vt:variant>
      <vt:variant>
        <vt:lpwstr/>
      </vt:variant>
      <vt:variant>
        <vt:lpwstr>_Toc268520522</vt:lpwstr>
      </vt:variant>
      <vt:variant>
        <vt:i4>1441853</vt:i4>
      </vt:variant>
      <vt:variant>
        <vt:i4>206</vt:i4>
      </vt:variant>
      <vt:variant>
        <vt:i4>0</vt:i4>
      </vt:variant>
      <vt:variant>
        <vt:i4>5</vt:i4>
      </vt:variant>
      <vt:variant>
        <vt:lpwstr/>
      </vt:variant>
      <vt:variant>
        <vt:lpwstr>_Toc268520521</vt:lpwstr>
      </vt:variant>
      <vt:variant>
        <vt:i4>1441853</vt:i4>
      </vt:variant>
      <vt:variant>
        <vt:i4>200</vt:i4>
      </vt:variant>
      <vt:variant>
        <vt:i4>0</vt:i4>
      </vt:variant>
      <vt:variant>
        <vt:i4>5</vt:i4>
      </vt:variant>
      <vt:variant>
        <vt:lpwstr/>
      </vt:variant>
      <vt:variant>
        <vt:lpwstr>_Toc268520520</vt:lpwstr>
      </vt:variant>
      <vt:variant>
        <vt:i4>1376317</vt:i4>
      </vt:variant>
      <vt:variant>
        <vt:i4>194</vt:i4>
      </vt:variant>
      <vt:variant>
        <vt:i4>0</vt:i4>
      </vt:variant>
      <vt:variant>
        <vt:i4>5</vt:i4>
      </vt:variant>
      <vt:variant>
        <vt:lpwstr/>
      </vt:variant>
      <vt:variant>
        <vt:lpwstr>_Toc268520519</vt:lpwstr>
      </vt:variant>
      <vt:variant>
        <vt:i4>1376317</vt:i4>
      </vt:variant>
      <vt:variant>
        <vt:i4>188</vt:i4>
      </vt:variant>
      <vt:variant>
        <vt:i4>0</vt:i4>
      </vt:variant>
      <vt:variant>
        <vt:i4>5</vt:i4>
      </vt:variant>
      <vt:variant>
        <vt:lpwstr/>
      </vt:variant>
      <vt:variant>
        <vt:lpwstr>_Toc268520518</vt:lpwstr>
      </vt:variant>
      <vt:variant>
        <vt:i4>1376317</vt:i4>
      </vt:variant>
      <vt:variant>
        <vt:i4>182</vt:i4>
      </vt:variant>
      <vt:variant>
        <vt:i4>0</vt:i4>
      </vt:variant>
      <vt:variant>
        <vt:i4>5</vt:i4>
      </vt:variant>
      <vt:variant>
        <vt:lpwstr/>
      </vt:variant>
      <vt:variant>
        <vt:lpwstr>_Toc268520517</vt:lpwstr>
      </vt:variant>
      <vt:variant>
        <vt:i4>1376317</vt:i4>
      </vt:variant>
      <vt:variant>
        <vt:i4>176</vt:i4>
      </vt:variant>
      <vt:variant>
        <vt:i4>0</vt:i4>
      </vt:variant>
      <vt:variant>
        <vt:i4>5</vt:i4>
      </vt:variant>
      <vt:variant>
        <vt:lpwstr/>
      </vt:variant>
      <vt:variant>
        <vt:lpwstr>_Toc268520514</vt:lpwstr>
      </vt:variant>
      <vt:variant>
        <vt:i4>1376317</vt:i4>
      </vt:variant>
      <vt:variant>
        <vt:i4>170</vt:i4>
      </vt:variant>
      <vt:variant>
        <vt:i4>0</vt:i4>
      </vt:variant>
      <vt:variant>
        <vt:i4>5</vt:i4>
      </vt:variant>
      <vt:variant>
        <vt:lpwstr/>
      </vt:variant>
      <vt:variant>
        <vt:lpwstr>_Toc268520513</vt:lpwstr>
      </vt:variant>
      <vt:variant>
        <vt:i4>1376317</vt:i4>
      </vt:variant>
      <vt:variant>
        <vt:i4>164</vt:i4>
      </vt:variant>
      <vt:variant>
        <vt:i4>0</vt:i4>
      </vt:variant>
      <vt:variant>
        <vt:i4>5</vt:i4>
      </vt:variant>
      <vt:variant>
        <vt:lpwstr/>
      </vt:variant>
      <vt:variant>
        <vt:lpwstr>_Toc268520512</vt:lpwstr>
      </vt:variant>
      <vt:variant>
        <vt:i4>1376317</vt:i4>
      </vt:variant>
      <vt:variant>
        <vt:i4>158</vt:i4>
      </vt:variant>
      <vt:variant>
        <vt:i4>0</vt:i4>
      </vt:variant>
      <vt:variant>
        <vt:i4>5</vt:i4>
      </vt:variant>
      <vt:variant>
        <vt:lpwstr/>
      </vt:variant>
      <vt:variant>
        <vt:lpwstr>_Toc268520510</vt:lpwstr>
      </vt:variant>
      <vt:variant>
        <vt:i4>1310781</vt:i4>
      </vt:variant>
      <vt:variant>
        <vt:i4>152</vt:i4>
      </vt:variant>
      <vt:variant>
        <vt:i4>0</vt:i4>
      </vt:variant>
      <vt:variant>
        <vt:i4>5</vt:i4>
      </vt:variant>
      <vt:variant>
        <vt:lpwstr/>
      </vt:variant>
      <vt:variant>
        <vt:lpwstr>_Toc268520509</vt:lpwstr>
      </vt:variant>
      <vt:variant>
        <vt:i4>1310781</vt:i4>
      </vt:variant>
      <vt:variant>
        <vt:i4>146</vt:i4>
      </vt:variant>
      <vt:variant>
        <vt:i4>0</vt:i4>
      </vt:variant>
      <vt:variant>
        <vt:i4>5</vt:i4>
      </vt:variant>
      <vt:variant>
        <vt:lpwstr/>
      </vt:variant>
      <vt:variant>
        <vt:lpwstr>_Toc268520508</vt:lpwstr>
      </vt:variant>
      <vt:variant>
        <vt:i4>1310781</vt:i4>
      </vt:variant>
      <vt:variant>
        <vt:i4>140</vt:i4>
      </vt:variant>
      <vt:variant>
        <vt:i4>0</vt:i4>
      </vt:variant>
      <vt:variant>
        <vt:i4>5</vt:i4>
      </vt:variant>
      <vt:variant>
        <vt:lpwstr/>
      </vt:variant>
      <vt:variant>
        <vt:lpwstr>_Toc268520507</vt:lpwstr>
      </vt:variant>
      <vt:variant>
        <vt:i4>1310781</vt:i4>
      </vt:variant>
      <vt:variant>
        <vt:i4>134</vt:i4>
      </vt:variant>
      <vt:variant>
        <vt:i4>0</vt:i4>
      </vt:variant>
      <vt:variant>
        <vt:i4>5</vt:i4>
      </vt:variant>
      <vt:variant>
        <vt:lpwstr/>
      </vt:variant>
      <vt:variant>
        <vt:lpwstr>_Toc268520506</vt:lpwstr>
      </vt:variant>
      <vt:variant>
        <vt:i4>1310781</vt:i4>
      </vt:variant>
      <vt:variant>
        <vt:i4>128</vt:i4>
      </vt:variant>
      <vt:variant>
        <vt:i4>0</vt:i4>
      </vt:variant>
      <vt:variant>
        <vt:i4>5</vt:i4>
      </vt:variant>
      <vt:variant>
        <vt:lpwstr/>
      </vt:variant>
      <vt:variant>
        <vt:lpwstr>_Toc268520505</vt:lpwstr>
      </vt:variant>
      <vt:variant>
        <vt:i4>1310781</vt:i4>
      </vt:variant>
      <vt:variant>
        <vt:i4>122</vt:i4>
      </vt:variant>
      <vt:variant>
        <vt:i4>0</vt:i4>
      </vt:variant>
      <vt:variant>
        <vt:i4>5</vt:i4>
      </vt:variant>
      <vt:variant>
        <vt:lpwstr/>
      </vt:variant>
      <vt:variant>
        <vt:lpwstr>_Toc268520504</vt:lpwstr>
      </vt:variant>
      <vt:variant>
        <vt:i4>1900604</vt:i4>
      </vt:variant>
      <vt:variant>
        <vt:i4>116</vt:i4>
      </vt:variant>
      <vt:variant>
        <vt:i4>0</vt:i4>
      </vt:variant>
      <vt:variant>
        <vt:i4>5</vt:i4>
      </vt:variant>
      <vt:variant>
        <vt:lpwstr/>
      </vt:variant>
      <vt:variant>
        <vt:lpwstr>_Toc268520499</vt:lpwstr>
      </vt:variant>
      <vt:variant>
        <vt:i4>1900604</vt:i4>
      </vt:variant>
      <vt:variant>
        <vt:i4>110</vt:i4>
      </vt:variant>
      <vt:variant>
        <vt:i4>0</vt:i4>
      </vt:variant>
      <vt:variant>
        <vt:i4>5</vt:i4>
      </vt:variant>
      <vt:variant>
        <vt:lpwstr/>
      </vt:variant>
      <vt:variant>
        <vt:lpwstr>_Toc268520498</vt:lpwstr>
      </vt:variant>
      <vt:variant>
        <vt:i4>1900604</vt:i4>
      </vt:variant>
      <vt:variant>
        <vt:i4>104</vt:i4>
      </vt:variant>
      <vt:variant>
        <vt:i4>0</vt:i4>
      </vt:variant>
      <vt:variant>
        <vt:i4>5</vt:i4>
      </vt:variant>
      <vt:variant>
        <vt:lpwstr/>
      </vt:variant>
      <vt:variant>
        <vt:lpwstr>_Toc268520497</vt:lpwstr>
      </vt:variant>
      <vt:variant>
        <vt:i4>1900604</vt:i4>
      </vt:variant>
      <vt:variant>
        <vt:i4>98</vt:i4>
      </vt:variant>
      <vt:variant>
        <vt:i4>0</vt:i4>
      </vt:variant>
      <vt:variant>
        <vt:i4>5</vt:i4>
      </vt:variant>
      <vt:variant>
        <vt:lpwstr/>
      </vt:variant>
      <vt:variant>
        <vt:lpwstr>_Toc268520496</vt:lpwstr>
      </vt:variant>
      <vt:variant>
        <vt:i4>1900604</vt:i4>
      </vt:variant>
      <vt:variant>
        <vt:i4>92</vt:i4>
      </vt:variant>
      <vt:variant>
        <vt:i4>0</vt:i4>
      </vt:variant>
      <vt:variant>
        <vt:i4>5</vt:i4>
      </vt:variant>
      <vt:variant>
        <vt:lpwstr/>
      </vt:variant>
      <vt:variant>
        <vt:lpwstr>_Toc268520495</vt:lpwstr>
      </vt:variant>
      <vt:variant>
        <vt:i4>1900604</vt:i4>
      </vt:variant>
      <vt:variant>
        <vt:i4>86</vt:i4>
      </vt:variant>
      <vt:variant>
        <vt:i4>0</vt:i4>
      </vt:variant>
      <vt:variant>
        <vt:i4>5</vt:i4>
      </vt:variant>
      <vt:variant>
        <vt:lpwstr/>
      </vt:variant>
      <vt:variant>
        <vt:lpwstr>_Toc268520494</vt:lpwstr>
      </vt:variant>
      <vt:variant>
        <vt:i4>1900604</vt:i4>
      </vt:variant>
      <vt:variant>
        <vt:i4>80</vt:i4>
      </vt:variant>
      <vt:variant>
        <vt:i4>0</vt:i4>
      </vt:variant>
      <vt:variant>
        <vt:i4>5</vt:i4>
      </vt:variant>
      <vt:variant>
        <vt:lpwstr/>
      </vt:variant>
      <vt:variant>
        <vt:lpwstr>_Toc268520493</vt:lpwstr>
      </vt:variant>
      <vt:variant>
        <vt:i4>1900604</vt:i4>
      </vt:variant>
      <vt:variant>
        <vt:i4>74</vt:i4>
      </vt:variant>
      <vt:variant>
        <vt:i4>0</vt:i4>
      </vt:variant>
      <vt:variant>
        <vt:i4>5</vt:i4>
      </vt:variant>
      <vt:variant>
        <vt:lpwstr/>
      </vt:variant>
      <vt:variant>
        <vt:lpwstr>_Toc268520492</vt:lpwstr>
      </vt:variant>
      <vt:variant>
        <vt:i4>1900604</vt:i4>
      </vt:variant>
      <vt:variant>
        <vt:i4>68</vt:i4>
      </vt:variant>
      <vt:variant>
        <vt:i4>0</vt:i4>
      </vt:variant>
      <vt:variant>
        <vt:i4>5</vt:i4>
      </vt:variant>
      <vt:variant>
        <vt:lpwstr/>
      </vt:variant>
      <vt:variant>
        <vt:lpwstr>_Toc268520491</vt:lpwstr>
      </vt:variant>
      <vt:variant>
        <vt:i4>1900604</vt:i4>
      </vt:variant>
      <vt:variant>
        <vt:i4>62</vt:i4>
      </vt:variant>
      <vt:variant>
        <vt:i4>0</vt:i4>
      </vt:variant>
      <vt:variant>
        <vt:i4>5</vt:i4>
      </vt:variant>
      <vt:variant>
        <vt:lpwstr/>
      </vt:variant>
      <vt:variant>
        <vt:lpwstr>_Toc268520490</vt:lpwstr>
      </vt:variant>
      <vt:variant>
        <vt:i4>1835068</vt:i4>
      </vt:variant>
      <vt:variant>
        <vt:i4>56</vt:i4>
      </vt:variant>
      <vt:variant>
        <vt:i4>0</vt:i4>
      </vt:variant>
      <vt:variant>
        <vt:i4>5</vt:i4>
      </vt:variant>
      <vt:variant>
        <vt:lpwstr/>
      </vt:variant>
      <vt:variant>
        <vt:lpwstr>_Toc268520489</vt:lpwstr>
      </vt:variant>
      <vt:variant>
        <vt:i4>1835068</vt:i4>
      </vt:variant>
      <vt:variant>
        <vt:i4>50</vt:i4>
      </vt:variant>
      <vt:variant>
        <vt:i4>0</vt:i4>
      </vt:variant>
      <vt:variant>
        <vt:i4>5</vt:i4>
      </vt:variant>
      <vt:variant>
        <vt:lpwstr/>
      </vt:variant>
      <vt:variant>
        <vt:lpwstr>_Toc268520488</vt:lpwstr>
      </vt:variant>
      <vt:variant>
        <vt:i4>1835068</vt:i4>
      </vt:variant>
      <vt:variant>
        <vt:i4>44</vt:i4>
      </vt:variant>
      <vt:variant>
        <vt:i4>0</vt:i4>
      </vt:variant>
      <vt:variant>
        <vt:i4>5</vt:i4>
      </vt:variant>
      <vt:variant>
        <vt:lpwstr/>
      </vt:variant>
      <vt:variant>
        <vt:lpwstr>_Toc268520487</vt:lpwstr>
      </vt:variant>
      <vt:variant>
        <vt:i4>1835068</vt:i4>
      </vt:variant>
      <vt:variant>
        <vt:i4>38</vt:i4>
      </vt:variant>
      <vt:variant>
        <vt:i4>0</vt:i4>
      </vt:variant>
      <vt:variant>
        <vt:i4>5</vt:i4>
      </vt:variant>
      <vt:variant>
        <vt:lpwstr/>
      </vt:variant>
      <vt:variant>
        <vt:lpwstr>_Toc268520486</vt:lpwstr>
      </vt:variant>
      <vt:variant>
        <vt:i4>1835068</vt:i4>
      </vt:variant>
      <vt:variant>
        <vt:i4>32</vt:i4>
      </vt:variant>
      <vt:variant>
        <vt:i4>0</vt:i4>
      </vt:variant>
      <vt:variant>
        <vt:i4>5</vt:i4>
      </vt:variant>
      <vt:variant>
        <vt:lpwstr/>
      </vt:variant>
      <vt:variant>
        <vt:lpwstr>_Toc268520485</vt:lpwstr>
      </vt:variant>
      <vt:variant>
        <vt:i4>1835068</vt:i4>
      </vt:variant>
      <vt:variant>
        <vt:i4>26</vt:i4>
      </vt:variant>
      <vt:variant>
        <vt:i4>0</vt:i4>
      </vt:variant>
      <vt:variant>
        <vt:i4>5</vt:i4>
      </vt:variant>
      <vt:variant>
        <vt:lpwstr/>
      </vt:variant>
      <vt:variant>
        <vt:lpwstr>_Toc268520483</vt:lpwstr>
      </vt:variant>
      <vt:variant>
        <vt:i4>1835068</vt:i4>
      </vt:variant>
      <vt:variant>
        <vt:i4>20</vt:i4>
      </vt:variant>
      <vt:variant>
        <vt:i4>0</vt:i4>
      </vt:variant>
      <vt:variant>
        <vt:i4>5</vt:i4>
      </vt:variant>
      <vt:variant>
        <vt:lpwstr/>
      </vt:variant>
      <vt:variant>
        <vt:lpwstr>_Toc268520482</vt:lpwstr>
      </vt:variant>
      <vt:variant>
        <vt:i4>1835068</vt:i4>
      </vt:variant>
      <vt:variant>
        <vt:i4>14</vt:i4>
      </vt:variant>
      <vt:variant>
        <vt:i4>0</vt:i4>
      </vt:variant>
      <vt:variant>
        <vt:i4>5</vt:i4>
      </vt:variant>
      <vt:variant>
        <vt:lpwstr/>
      </vt:variant>
      <vt:variant>
        <vt:lpwstr>_Toc268520481</vt:lpwstr>
      </vt:variant>
      <vt:variant>
        <vt:i4>1835068</vt:i4>
      </vt:variant>
      <vt:variant>
        <vt:i4>8</vt:i4>
      </vt:variant>
      <vt:variant>
        <vt:i4>0</vt:i4>
      </vt:variant>
      <vt:variant>
        <vt:i4>5</vt:i4>
      </vt:variant>
      <vt:variant>
        <vt:lpwstr/>
      </vt:variant>
      <vt:variant>
        <vt:lpwstr>_Toc268520480</vt:lpwstr>
      </vt:variant>
      <vt:variant>
        <vt:i4>1245244</vt:i4>
      </vt:variant>
      <vt:variant>
        <vt:i4>2</vt:i4>
      </vt:variant>
      <vt:variant>
        <vt:i4>0</vt:i4>
      </vt:variant>
      <vt:variant>
        <vt:i4>5</vt:i4>
      </vt:variant>
      <vt:variant>
        <vt:lpwstr/>
      </vt:variant>
      <vt:variant>
        <vt:lpwstr>_Toc268520474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Humanitarian Assistance Plan</dc:title>
  <dc:creator>CXRPAXM</dc:creator>
  <cp:lastModifiedBy>dallenk</cp:lastModifiedBy>
  <cp:revision>14</cp:revision>
  <cp:lastPrinted>2013-12-19T17:57:00Z</cp:lastPrinted>
  <dcterms:created xsi:type="dcterms:W3CDTF">2018-06-05T08:25:00Z</dcterms:created>
  <dcterms:modified xsi:type="dcterms:W3CDTF">2018-09-06T14:45:00Z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0x01010009FC7463C0E143CC889ECF320636FDE600BE56191CEF1546EA86FE1A948BD75AE7003351E8BBBD730C4EA9BD13542129AE7C</vt:lpwstr>
  </property>
</Properties>
</file>