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49" w:type="dxa"/>
        <w:tblLayout w:type="fixed"/>
        <w:tblLook w:val="01E0" w:firstRow="1" w:lastRow="1" w:firstColumn="1" w:lastColumn="1" w:noHBand="0" w:noVBand="0"/>
      </w:tblPr>
      <w:tblGrid>
        <w:gridCol w:w="2087"/>
        <w:gridCol w:w="4785"/>
        <w:gridCol w:w="1877"/>
      </w:tblGrid>
      <w:tr w:rsidR="0072448B" w:rsidRPr="005D46D0" w14:paraId="1C9730A2" w14:textId="77777777" w:rsidTr="009B311A">
        <w:tc>
          <w:tcPr>
            <w:tcW w:w="2087" w:type="dxa"/>
            <w:vMerge w:val="restart"/>
          </w:tcPr>
          <w:bookmarkStart w:id="0" w:name="_GoBack"/>
          <w:bookmarkEnd w:id="0"/>
          <w:p w14:paraId="4366C02E" w14:textId="77777777" w:rsidR="0072448B" w:rsidRPr="003569E7" w:rsidRDefault="003515F6" w:rsidP="00CC4213">
            <w:pPr>
              <w:pStyle w:val="StyleBodyText"/>
              <w:rPr>
                <w:szCs w:val="24"/>
              </w:rPr>
            </w:pPr>
            <w:r w:rsidRPr="00215C00">
              <w:rPr>
                <w:szCs w:val="24"/>
              </w:rPr>
              <w:object w:dxaOrig="8779" w:dyaOrig="3960" w14:anchorId="0526E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5pt;height:198.45pt" o:ole="">
                  <v:imagedata r:id="rId8" o:title=""/>
                </v:shape>
                <o:OLEObject Type="Embed" ProgID="Word.Document.12" ShapeID="_x0000_i1025" DrawAspect="Content" ObjectID="_1630401352" r:id="rId9">
                  <o:FieldCodes>\s</o:FieldCodes>
                </o:OLEObject>
              </w:object>
            </w:r>
          </w:p>
        </w:tc>
        <w:tc>
          <w:tcPr>
            <w:tcW w:w="4785" w:type="dxa"/>
          </w:tcPr>
          <w:p w14:paraId="680E2BF6" w14:textId="442A2275" w:rsidR="0072448B" w:rsidRPr="0059484A" w:rsidRDefault="00F53D30" w:rsidP="00D67924">
            <w:pPr>
              <w:pStyle w:val="StyleTitle"/>
              <w:rPr>
                <w:rFonts w:cs="Arial"/>
              </w:rPr>
            </w:pPr>
            <w:bookmarkStart w:id="1" w:name="bmkDeedName"/>
            <w:r>
              <w:rPr>
                <w:rFonts w:cs="Arial"/>
              </w:rPr>
              <w:t>Greenfield</w:t>
            </w:r>
            <w:r w:rsidR="000F2B1D">
              <w:rPr>
                <w:rFonts w:cs="Arial"/>
              </w:rPr>
              <w:t xml:space="preserve"> </w:t>
            </w:r>
            <w:bookmarkEnd w:id="1"/>
            <w:r w:rsidR="00D67924">
              <w:t>Lease</w:t>
            </w:r>
          </w:p>
        </w:tc>
        <w:tc>
          <w:tcPr>
            <w:tcW w:w="1877" w:type="dxa"/>
            <w:vMerge w:val="restart"/>
          </w:tcPr>
          <w:p w14:paraId="02B95FA7" w14:textId="77777777" w:rsidR="0072448B" w:rsidRPr="003569E7" w:rsidRDefault="0072448B" w:rsidP="00CC4213">
            <w:pPr>
              <w:pStyle w:val="StyleBodyText"/>
              <w:rPr>
                <w:szCs w:val="24"/>
              </w:rPr>
            </w:pPr>
          </w:p>
        </w:tc>
      </w:tr>
      <w:tr w:rsidR="0072448B" w:rsidRPr="005D46D0" w14:paraId="6C0E7A96" w14:textId="77777777" w:rsidTr="009B311A">
        <w:trPr>
          <w:trHeight w:val="635"/>
        </w:trPr>
        <w:tc>
          <w:tcPr>
            <w:tcW w:w="2087" w:type="dxa"/>
            <w:vMerge/>
          </w:tcPr>
          <w:p w14:paraId="6F317BB6" w14:textId="77777777" w:rsidR="0072448B" w:rsidRPr="005D46D0" w:rsidRDefault="0072448B" w:rsidP="00CC4213"/>
        </w:tc>
        <w:tc>
          <w:tcPr>
            <w:tcW w:w="4785" w:type="dxa"/>
          </w:tcPr>
          <w:p w14:paraId="5863E330" w14:textId="77777777" w:rsidR="0072448B" w:rsidRPr="009B311A" w:rsidRDefault="0072448B" w:rsidP="00CC4213">
            <w:pPr>
              <w:pStyle w:val="StyleSubTitle"/>
            </w:pPr>
            <w:bookmarkStart w:id="2" w:name="bmkSecondaryDeedName"/>
            <w:r w:rsidRPr="009B311A">
              <w:rPr>
                <w:rFonts w:cs="Arial"/>
              </w:rPr>
              <w:t xml:space="preserve">relating to the communications site situated at [●] site number </w:t>
            </w:r>
            <w:bookmarkEnd w:id="2"/>
            <w:r w:rsidRPr="009B311A">
              <w:rPr>
                <w:rFonts w:cs="Arial"/>
              </w:rPr>
              <w:t>[●]</w:t>
            </w:r>
            <w:r w:rsidRPr="009B311A">
              <w:rPr>
                <w:rFonts w:cs="Arial"/>
              </w:rPr>
              <w:fldChar w:fldCharType="begin"/>
            </w:r>
            <w:r w:rsidRPr="009B311A">
              <w:rPr>
                <w:rFonts w:cs="Arial"/>
              </w:rPr>
              <w:instrText xml:space="preserve">  </w:instrText>
            </w:r>
            <w:r w:rsidRPr="009B311A">
              <w:rPr>
                <w:rFonts w:cs="Arial"/>
              </w:rPr>
              <w:fldChar w:fldCharType="end"/>
            </w:r>
          </w:p>
        </w:tc>
        <w:tc>
          <w:tcPr>
            <w:tcW w:w="1877" w:type="dxa"/>
            <w:vMerge/>
          </w:tcPr>
          <w:p w14:paraId="0B0F7BD6" w14:textId="77777777" w:rsidR="0072448B" w:rsidRPr="005D46D0" w:rsidRDefault="0072448B" w:rsidP="00CC4213"/>
        </w:tc>
      </w:tr>
      <w:tr w:rsidR="0072448B" w:rsidRPr="005D46D0" w14:paraId="1BB782A6" w14:textId="77777777" w:rsidTr="009B311A">
        <w:trPr>
          <w:trHeight w:val="114"/>
        </w:trPr>
        <w:tc>
          <w:tcPr>
            <w:tcW w:w="2087" w:type="dxa"/>
            <w:vMerge/>
          </w:tcPr>
          <w:p w14:paraId="0281AF07" w14:textId="77777777" w:rsidR="0072448B" w:rsidRPr="005D46D0" w:rsidRDefault="0072448B" w:rsidP="00CC4213"/>
        </w:tc>
        <w:tc>
          <w:tcPr>
            <w:tcW w:w="4785" w:type="dxa"/>
          </w:tcPr>
          <w:p w14:paraId="44244DA0" w14:textId="6498ECE0" w:rsidR="0072448B" w:rsidRPr="009B311A" w:rsidRDefault="0072448B" w:rsidP="00CC4213">
            <w:pPr>
              <w:pStyle w:val="StylePartiesFrontSheet"/>
            </w:pPr>
            <w:bookmarkStart w:id="3" w:name="bmkPartiesFront"/>
            <w:r w:rsidRPr="009B311A">
              <w:rPr>
                <w:rFonts w:cs="Arial"/>
              </w:rPr>
              <w:t>[●]</w:t>
            </w:r>
            <w:r w:rsidR="00F401EC">
              <w:rPr>
                <w:rFonts w:cs="Arial"/>
              </w:rPr>
              <w:t xml:space="preserve">  (</w:t>
            </w:r>
            <w:r w:rsidR="00A567E7">
              <w:rPr>
                <w:rFonts w:cs="Arial"/>
              </w:rPr>
              <w:t>Landlord</w:t>
            </w:r>
            <w:r w:rsidR="00F401EC">
              <w:rPr>
                <w:rFonts w:cs="Arial"/>
              </w:rPr>
              <w:t>)</w:t>
            </w:r>
          </w:p>
          <w:bookmarkEnd w:id="3"/>
          <w:p w14:paraId="3FC2C1CD" w14:textId="77777777" w:rsidR="00F401EC" w:rsidRPr="009B311A" w:rsidRDefault="00F401EC" w:rsidP="00E04F2A">
            <w:pPr>
              <w:pStyle w:val="StylePartiesFrontSheet"/>
              <w:numPr>
                <w:ilvl w:val="0"/>
                <w:numId w:val="0"/>
              </w:numPr>
              <w:ind w:left="720"/>
            </w:pPr>
          </w:p>
          <w:p w14:paraId="2D91BBAD" w14:textId="3527989F" w:rsidR="00750E2F" w:rsidRPr="009B311A" w:rsidRDefault="00E04F2A">
            <w:pPr>
              <w:pStyle w:val="StylePartiesFrontSheet"/>
            </w:pPr>
            <w:r w:rsidRPr="009B311A">
              <w:rPr>
                <w:rFonts w:cs="Arial"/>
              </w:rPr>
              <w:t>[●]</w:t>
            </w:r>
            <w:r>
              <w:rPr>
                <w:rFonts w:cs="Arial"/>
              </w:rPr>
              <w:t xml:space="preserve">  </w:t>
            </w:r>
            <w:r w:rsidR="00337BC0">
              <w:t>(</w:t>
            </w:r>
            <w:r w:rsidR="00A567E7">
              <w:t>Tenant</w:t>
            </w:r>
            <w:r w:rsidR="00F72103" w:rsidRPr="009B311A">
              <w:t>)</w:t>
            </w:r>
          </w:p>
        </w:tc>
        <w:tc>
          <w:tcPr>
            <w:tcW w:w="1877" w:type="dxa"/>
            <w:vMerge/>
          </w:tcPr>
          <w:p w14:paraId="4AD9AC65" w14:textId="77777777" w:rsidR="0072448B" w:rsidRPr="005D46D0" w:rsidRDefault="0072448B" w:rsidP="00CC4213"/>
        </w:tc>
      </w:tr>
      <w:tr w:rsidR="0072448B" w:rsidRPr="005D46D0" w14:paraId="266E008C" w14:textId="77777777" w:rsidTr="009B311A">
        <w:trPr>
          <w:trHeight w:val="70"/>
        </w:trPr>
        <w:tc>
          <w:tcPr>
            <w:tcW w:w="2087" w:type="dxa"/>
            <w:vMerge/>
          </w:tcPr>
          <w:p w14:paraId="6A1BD99E" w14:textId="77777777" w:rsidR="0072448B" w:rsidRPr="005D46D0" w:rsidRDefault="0072448B" w:rsidP="00CC4213"/>
        </w:tc>
        <w:tc>
          <w:tcPr>
            <w:tcW w:w="4785" w:type="dxa"/>
            <w:vAlign w:val="center"/>
          </w:tcPr>
          <w:p w14:paraId="49786EE5" w14:textId="77777777" w:rsidR="00F72103" w:rsidRPr="005D46D0" w:rsidRDefault="00F72103" w:rsidP="00750E2F">
            <w:pPr>
              <w:rPr>
                <w:sz w:val="16"/>
                <w:szCs w:val="16"/>
              </w:rPr>
            </w:pPr>
          </w:p>
        </w:tc>
        <w:tc>
          <w:tcPr>
            <w:tcW w:w="1877" w:type="dxa"/>
            <w:vMerge/>
          </w:tcPr>
          <w:p w14:paraId="2C4321A2" w14:textId="77777777" w:rsidR="0072448B" w:rsidRPr="005D46D0" w:rsidRDefault="0072448B" w:rsidP="00CC4213"/>
        </w:tc>
      </w:tr>
    </w:tbl>
    <w:p w14:paraId="6517B347" w14:textId="77777777" w:rsidR="0072448B" w:rsidRPr="00D67924" w:rsidRDefault="006F3704" w:rsidP="006F3704">
      <w:pPr>
        <w:jc w:val="center"/>
        <w:rPr>
          <w:rFonts w:cs="Arial"/>
        </w:rPr>
        <w:sectPr w:rsidR="0072448B" w:rsidRPr="00D67924" w:rsidSect="00CC4213">
          <w:headerReference w:type="even" r:id="rId10"/>
          <w:headerReference w:type="default" r:id="rId11"/>
          <w:footerReference w:type="even" r:id="rId12"/>
          <w:footerReference w:type="default" r:id="rId13"/>
          <w:headerReference w:type="first" r:id="rId14"/>
          <w:footerReference w:type="first" r:id="rId15"/>
          <w:pgSz w:w="11906" w:h="16838" w:code="9"/>
          <w:pgMar w:top="4820" w:right="1588" w:bottom="2160" w:left="1843" w:header="567" w:footer="431" w:gutter="0"/>
          <w:paperSrc w:first="265" w:other="265"/>
          <w:cols w:space="708"/>
          <w:titlePg/>
          <w:docGrid w:linePitch="360"/>
        </w:sectPr>
      </w:pPr>
      <w:r>
        <w:rPr>
          <w:noProof/>
          <w:lang w:eastAsia="en-GB"/>
        </w:rPr>
        <mc:AlternateContent>
          <mc:Choice Requires="wps">
            <w:drawing>
              <wp:anchor distT="0" distB="0" distL="114300" distR="114300" simplePos="0" relativeHeight="251659264" behindDoc="0" locked="0" layoutInCell="1" allowOverlap="1" wp14:anchorId="3FE515D3" wp14:editId="1AF3F56E">
                <wp:simplePos x="0" y="0"/>
                <wp:positionH relativeFrom="column">
                  <wp:align>center</wp:align>
                </wp:positionH>
                <wp:positionV relativeFrom="paragraph">
                  <wp:posOffset>1767</wp:posOffset>
                </wp:positionV>
                <wp:extent cx="3396018" cy="3737113"/>
                <wp:effectExtent l="0" t="0" r="1397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018" cy="3737113"/>
                        </a:xfrm>
                        <a:prstGeom prst="rect">
                          <a:avLst/>
                        </a:prstGeom>
                        <a:solidFill>
                          <a:srgbClr val="FFFFFF"/>
                        </a:solidFill>
                        <a:ln w="9525">
                          <a:solidFill>
                            <a:srgbClr val="000000"/>
                          </a:solidFill>
                          <a:miter lim="800000"/>
                          <a:headEnd/>
                          <a:tailEnd/>
                        </a:ln>
                      </wps:spPr>
                      <wps:txbx>
                        <w:txbxContent>
                          <w:p w14:paraId="67AE6D2C" w14:textId="77777777" w:rsidR="00E312E7" w:rsidRPr="00B7688A" w:rsidRDefault="00E312E7" w:rsidP="00B7688A">
                            <w:pPr>
                              <w:jc w:val="center"/>
                              <w:rPr>
                                <w:b/>
                                <w:sz w:val="32"/>
                                <w:szCs w:val="32"/>
                                <w:u w:val="single"/>
                              </w:rPr>
                            </w:pPr>
                            <w:r w:rsidRPr="00B7688A">
                              <w:rPr>
                                <w:b/>
                                <w:sz w:val="32"/>
                                <w:szCs w:val="32"/>
                                <w:u w:val="single"/>
                              </w:rPr>
                              <w:t>IMPORTANT</w:t>
                            </w:r>
                          </w:p>
                          <w:p w14:paraId="299F14CA" w14:textId="77777777" w:rsidR="00E312E7" w:rsidRDefault="00E312E7" w:rsidP="006F3704"/>
                          <w:p w14:paraId="56ED611F" w14:textId="0B33544F" w:rsidR="00E312E7" w:rsidRDefault="00E312E7" w:rsidP="00B7688A">
                            <w:pPr>
                              <w:jc w:val="both"/>
                            </w:pPr>
                            <w:r>
                              <w:t>This draft lease is provided without liability for the Greater London Authority or any other party.  It does not constitute any form of advice or recommendation and is not intended to be relied upon by you in making (or refraining from making) any decisions. You should seek your own legal and valuation advice.</w:t>
                            </w:r>
                          </w:p>
                          <w:p w14:paraId="6BB3D6FF" w14:textId="77777777" w:rsidR="00E312E7" w:rsidRDefault="00E312E7" w:rsidP="00B7688A">
                            <w:pPr>
                              <w:jc w:val="both"/>
                            </w:pPr>
                          </w:p>
                          <w:p w14:paraId="6D4BF4B0" w14:textId="19A43896" w:rsidR="00E312E7" w:rsidRDefault="00E312E7" w:rsidP="00B7688A">
                            <w:pPr>
                              <w:jc w:val="both"/>
                            </w:pPr>
                            <w:r>
                              <w:t>In no event shall the Greater London Authority or any other party be liable to any party for any direct, indirect or consequential loss, loss of profit, revenue or goodwill arising from use of this lease.  All terms implied by law are excluded.</w:t>
                            </w:r>
                          </w:p>
                          <w:p w14:paraId="15F6EE1D" w14:textId="77777777" w:rsidR="00E312E7" w:rsidRDefault="00E312E7" w:rsidP="00B7688A">
                            <w:pPr>
                              <w:jc w:val="both"/>
                            </w:pPr>
                          </w:p>
                          <w:p w14:paraId="3D1990D9" w14:textId="44D29B52" w:rsidR="00E312E7" w:rsidRDefault="00E312E7" w:rsidP="00B7688A">
                            <w:pPr>
                              <w:jc w:val="both"/>
                            </w:pPr>
                            <w:r>
                              <w:t>This draft lease is intended for use in England and Wales, where a mobile network operator is being granted exclusive possession of a demised area on undeveloped land, and where the primary purpose is to grant rights pursuant to the E</w:t>
                            </w:r>
                            <w:r w:rsidRPr="00D15BAD">
                              <w:t xml:space="preserve">lectronic </w:t>
                            </w:r>
                            <w:r>
                              <w:t>C</w:t>
                            </w:r>
                            <w:r w:rsidRPr="00D15BAD">
                              <w:t xml:space="preserve">ommunications </w:t>
                            </w:r>
                            <w:r>
                              <w:t>C</w:t>
                            </w:r>
                            <w:r w:rsidRPr="00D15BAD">
                              <w:t xml:space="preserve">ode set out in </w:t>
                            </w:r>
                            <w:r>
                              <w:t>Schedule 3A to the Communications Act 2003.</w:t>
                            </w:r>
                          </w:p>
                          <w:p w14:paraId="5E9D72C7" w14:textId="59491BE6" w:rsidR="00E312E7" w:rsidRDefault="00E312E7" w:rsidP="00B7688A">
                            <w:pPr>
                              <w:jc w:val="both"/>
                            </w:pPr>
                          </w:p>
                          <w:p w14:paraId="4EBE25CE" w14:textId="12B82EA4" w:rsidR="00E312E7" w:rsidRDefault="00E312E7" w:rsidP="00FA6CB2">
                            <w:pPr>
                              <w:jc w:val="both"/>
                            </w:pPr>
                            <w:r>
                              <w:t>This draft lease must be read with the accompanying Guidance Note.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515D3" id="_x0000_t202" coordsize="21600,21600" o:spt="202" path="m,l,21600r21600,l21600,xe">
                <v:stroke joinstyle="miter"/>
                <v:path gradientshapeok="t" o:connecttype="rect"/>
              </v:shapetype>
              <v:shape id="Text Box 2" o:spid="_x0000_s1026" type="#_x0000_t202" style="position:absolute;left:0;text-align:left;margin-left:0;margin-top:.15pt;width:267.4pt;height:294.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">
                <v:textbox>
                  <w:txbxContent>
                    <w:p w14:paraId="67AE6D2C" w14:textId="77777777" w:rsidR="00E312E7" w:rsidRPr="00B7688A" w:rsidRDefault="00E312E7" w:rsidP="00B7688A">
                      <w:pPr>
                        <w:jc w:val="center"/>
                        <w:rPr>
                          <w:b/>
                          <w:sz w:val="32"/>
                          <w:szCs w:val="32"/>
                          <w:u w:val="single"/>
                        </w:rPr>
                      </w:pPr>
                      <w:r w:rsidRPr="00B7688A">
                        <w:rPr>
                          <w:b/>
                          <w:sz w:val="32"/>
                          <w:szCs w:val="32"/>
                          <w:u w:val="single"/>
                        </w:rPr>
                        <w:t>IMPORTANT</w:t>
                      </w:r>
                    </w:p>
                    <w:p w14:paraId="299F14CA" w14:textId="77777777" w:rsidR="00E312E7" w:rsidRDefault="00E312E7" w:rsidP="006F3704"/>
                    <w:p w14:paraId="56ED611F" w14:textId="0B33544F" w:rsidR="00E312E7" w:rsidRDefault="00E312E7" w:rsidP="00B7688A">
                      <w:pPr>
                        <w:jc w:val="both"/>
                      </w:pPr>
                      <w:r>
                        <w:t>This draft lease is provided without liability for the Greater London Authority or any other party.  It does not constitute any form of advice or recommendation and is not intended to be relied upon by you in making (or refraining from making) any decisions. You should seek your own legal and valuation advice.</w:t>
                      </w:r>
                    </w:p>
                    <w:p w14:paraId="6BB3D6FF" w14:textId="77777777" w:rsidR="00E312E7" w:rsidRDefault="00E312E7" w:rsidP="00B7688A">
                      <w:pPr>
                        <w:jc w:val="both"/>
                      </w:pPr>
                    </w:p>
                    <w:p w14:paraId="6D4BF4B0" w14:textId="19A43896" w:rsidR="00E312E7" w:rsidRDefault="00E312E7" w:rsidP="00B7688A">
                      <w:pPr>
                        <w:jc w:val="both"/>
                      </w:pPr>
                      <w:r>
                        <w:t>In no event shall the Greater London Authority or any other party be liable to any party for any direct, indirect or consequential loss, loss of profit, revenue or goodwill arising from use of this lease.  All terms implied by law are excluded.</w:t>
                      </w:r>
                    </w:p>
                    <w:p w14:paraId="15F6EE1D" w14:textId="77777777" w:rsidR="00E312E7" w:rsidRDefault="00E312E7" w:rsidP="00B7688A">
                      <w:pPr>
                        <w:jc w:val="both"/>
                      </w:pPr>
                    </w:p>
                    <w:p w14:paraId="3D1990D9" w14:textId="44D29B52" w:rsidR="00E312E7" w:rsidRDefault="00E312E7" w:rsidP="00B7688A">
                      <w:pPr>
                        <w:jc w:val="both"/>
                      </w:pPr>
                      <w:r>
                        <w:t>This draft lease is intended for use in England and Wales, where a mobile network operator is being granted exclusive possession of a demised area on undeveloped land, and where the primary purpose is to grant rights pursuant to the E</w:t>
                      </w:r>
                      <w:r w:rsidRPr="00D15BAD">
                        <w:t xml:space="preserve">lectronic </w:t>
                      </w:r>
                      <w:r>
                        <w:t>C</w:t>
                      </w:r>
                      <w:r w:rsidRPr="00D15BAD">
                        <w:t xml:space="preserve">ommunications </w:t>
                      </w:r>
                      <w:r>
                        <w:t>C</w:t>
                      </w:r>
                      <w:r w:rsidRPr="00D15BAD">
                        <w:t xml:space="preserve">ode set out in </w:t>
                      </w:r>
                      <w:r>
                        <w:t>Schedule 3A to the Communications Act 2003.</w:t>
                      </w:r>
                    </w:p>
                    <w:p w14:paraId="5E9D72C7" w14:textId="59491BE6" w:rsidR="00E312E7" w:rsidRDefault="00E312E7" w:rsidP="00B7688A">
                      <w:pPr>
                        <w:jc w:val="both"/>
                      </w:pPr>
                    </w:p>
                    <w:p w14:paraId="4EBE25CE" w14:textId="12B82EA4" w:rsidR="00E312E7" w:rsidRDefault="00E312E7" w:rsidP="00FA6CB2">
                      <w:pPr>
                        <w:jc w:val="both"/>
                      </w:pPr>
                      <w:r>
                        <w:t>This draft lease must be read with the accompanying Guidance Note.</w:t>
                      </w:r>
                    </w:p>
                  </w:txbxContent>
                </v:textbox>
              </v:shape>
            </w:pict>
          </mc:Fallback>
        </mc:AlternateContent>
      </w:r>
    </w:p>
    <w:p w14:paraId="145513D1" w14:textId="77777777" w:rsidR="00D67924" w:rsidRPr="00D67924" w:rsidRDefault="00D67924" w:rsidP="00D67924">
      <w:pPr>
        <w:pStyle w:val="StyleContentsHeading"/>
        <w:jc w:val="left"/>
        <w:rPr>
          <w:rFonts w:cs="Arial"/>
          <w:sz w:val="36"/>
          <w:szCs w:val="36"/>
        </w:rPr>
      </w:pPr>
      <w:bookmarkStart w:id="4" w:name="_Toc449709629"/>
      <w:r w:rsidRPr="00D67924">
        <w:rPr>
          <w:rFonts w:cs="Arial"/>
          <w:sz w:val="36"/>
          <w:szCs w:val="36"/>
        </w:rPr>
        <w:lastRenderedPageBreak/>
        <w:t>Prescribed Clauses</w:t>
      </w:r>
      <w:bookmarkEnd w:id="4"/>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4415"/>
      </w:tblGrid>
      <w:tr w:rsidR="00D67924" w:rsidRPr="00D67924" w14:paraId="0BE6C74B" w14:textId="77777777" w:rsidTr="00D67924">
        <w:tc>
          <w:tcPr>
            <w:tcW w:w="4140" w:type="dxa"/>
          </w:tcPr>
          <w:p w14:paraId="1EE60355" w14:textId="77777777" w:rsidR="00D67924" w:rsidRPr="00D67924" w:rsidRDefault="00D67924" w:rsidP="00D67924">
            <w:pPr>
              <w:pStyle w:val="StyleBodyTextBold"/>
              <w:rPr>
                <w:rFonts w:cs="Arial"/>
              </w:rPr>
            </w:pPr>
            <w:r w:rsidRPr="00D67924">
              <w:rPr>
                <w:rFonts w:cs="Arial"/>
              </w:rPr>
              <w:t>LR1. Date of lease</w:t>
            </w:r>
          </w:p>
        </w:tc>
        <w:tc>
          <w:tcPr>
            <w:tcW w:w="4814" w:type="dxa"/>
          </w:tcPr>
          <w:p w14:paraId="791A9583" w14:textId="77777777" w:rsidR="00D67924" w:rsidRPr="00D67924" w:rsidRDefault="00D67924" w:rsidP="00D67924">
            <w:pPr>
              <w:pStyle w:val="StyleBodyText"/>
              <w:rPr>
                <w:rFonts w:cs="Arial"/>
              </w:rPr>
            </w:pPr>
            <w:r w:rsidRPr="00D67924">
              <w:rPr>
                <w:rFonts w:cs="Arial"/>
              </w:rPr>
              <w:t xml:space="preserve">[                                        </w:t>
            </w:r>
            <w:r w:rsidRPr="00D67924">
              <w:rPr>
                <w:rFonts w:cs="Arial"/>
              </w:rPr>
              <w:fldChar w:fldCharType="begin"/>
            </w:r>
            <w:r w:rsidRPr="00D67924">
              <w:rPr>
                <w:rFonts w:cs="Arial"/>
              </w:rPr>
              <w:instrText xml:space="preserve">  </w:instrText>
            </w:r>
            <w:r w:rsidRPr="00D67924">
              <w:rPr>
                <w:rFonts w:cs="Arial"/>
              </w:rPr>
              <w:fldChar w:fldCharType="end"/>
            </w:r>
            <w:r w:rsidRPr="00D67924">
              <w:rPr>
                <w:rFonts w:cs="Arial"/>
              </w:rPr>
              <w:t>]</w:t>
            </w:r>
          </w:p>
        </w:tc>
      </w:tr>
      <w:tr w:rsidR="00D67924" w:rsidRPr="00D67924" w14:paraId="6C5B4A3E" w14:textId="77777777" w:rsidTr="00D67924">
        <w:tc>
          <w:tcPr>
            <w:tcW w:w="4140" w:type="dxa"/>
          </w:tcPr>
          <w:p w14:paraId="2F782FBC" w14:textId="77777777" w:rsidR="00D67924" w:rsidRPr="00D67924" w:rsidRDefault="00D67924" w:rsidP="00D67924">
            <w:pPr>
              <w:pStyle w:val="StyleBodyTextBold"/>
              <w:rPr>
                <w:rFonts w:cs="Arial"/>
              </w:rPr>
            </w:pPr>
            <w:r w:rsidRPr="00D67924">
              <w:rPr>
                <w:rFonts w:cs="Arial"/>
              </w:rPr>
              <w:t>LR2. Title number(s)</w:t>
            </w:r>
          </w:p>
        </w:tc>
        <w:tc>
          <w:tcPr>
            <w:tcW w:w="4814" w:type="dxa"/>
          </w:tcPr>
          <w:p w14:paraId="30CC0E92" w14:textId="77777777" w:rsidR="00D67924" w:rsidRPr="00D67924" w:rsidRDefault="00D67924" w:rsidP="00D67924">
            <w:pPr>
              <w:pStyle w:val="StyleBodyTextBold"/>
              <w:rPr>
                <w:rFonts w:cs="Arial"/>
              </w:rPr>
            </w:pPr>
            <w:r w:rsidRPr="00D67924">
              <w:rPr>
                <w:rFonts w:cs="Arial"/>
              </w:rPr>
              <w:t>LR2.1 Landlord's title number(s)</w:t>
            </w:r>
          </w:p>
          <w:p w14:paraId="1F57D7A0" w14:textId="77777777" w:rsidR="00D67924" w:rsidRPr="00D67924" w:rsidRDefault="00D67924" w:rsidP="00D67924">
            <w:pPr>
              <w:pStyle w:val="StyleBodyTextBold"/>
              <w:rPr>
                <w:rFonts w:cs="Arial"/>
                <w:b w:val="0"/>
              </w:rPr>
            </w:pPr>
            <w:r w:rsidRPr="00D67924">
              <w:rPr>
                <w:rFonts w:cs="Arial"/>
                <w:b w:val="0"/>
              </w:rPr>
              <w:t>[●]</w:t>
            </w:r>
          </w:p>
          <w:p w14:paraId="07F7CDC6" w14:textId="77777777" w:rsidR="00D67924" w:rsidRPr="00D67924" w:rsidRDefault="00D67924" w:rsidP="00D67924">
            <w:pPr>
              <w:pStyle w:val="StyleBodyTextBold"/>
              <w:rPr>
                <w:rFonts w:cs="Arial"/>
              </w:rPr>
            </w:pPr>
            <w:r w:rsidRPr="00D67924">
              <w:rPr>
                <w:rFonts w:cs="Arial"/>
              </w:rPr>
              <w:t>LR2.2 Other title numbers</w:t>
            </w:r>
          </w:p>
          <w:p w14:paraId="489DE4B2" w14:textId="77777777" w:rsidR="00D67924" w:rsidRPr="00D67924" w:rsidRDefault="00D67924" w:rsidP="00D67924">
            <w:pPr>
              <w:pStyle w:val="StyleBodyText"/>
              <w:rPr>
                <w:rFonts w:cs="Arial"/>
              </w:rPr>
            </w:pPr>
            <w:r w:rsidRPr="00D67924">
              <w:rPr>
                <w:rFonts w:cs="Arial"/>
              </w:rPr>
              <w:t>None</w:t>
            </w:r>
            <w:r w:rsidRPr="00D67924">
              <w:rPr>
                <w:rFonts w:cs="Arial"/>
              </w:rPr>
              <w:fldChar w:fldCharType="begin"/>
            </w:r>
            <w:r w:rsidRPr="00D67924">
              <w:rPr>
                <w:rFonts w:cs="Arial"/>
              </w:rPr>
              <w:instrText xml:space="preserve">  </w:instrText>
            </w:r>
            <w:r w:rsidRPr="00D67924">
              <w:rPr>
                <w:rFonts w:cs="Arial"/>
              </w:rPr>
              <w:fldChar w:fldCharType="end"/>
            </w:r>
          </w:p>
        </w:tc>
      </w:tr>
      <w:tr w:rsidR="00D67924" w:rsidRPr="00D67924" w14:paraId="37807780" w14:textId="77777777" w:rsidTr="00D67924">
        <w:tc>
          <w:tcPr>
            <w:tcW w:w="4140" w:type="dxa"/>
          </w:tcPr>
          <w:p w14:paraId="053C149A" w14:textId="77777777" w:rsidR="00D67924" w:rsidRPr="00D67924" w:rsidRDefault="00D67924" w:rsidP="00D67924">
            <w:pPr>
              <w:pStyle w:val="StyleBodyText"/>
              <w:rPr>
                <w:rStyle w:val="StyleBodyTextBoldChar"/>
                <w:rFonts w:cs="Arial"/>
              </w:rPr>
            </w:pPr>
            <w:r w:rsidRPr="00D67924">
              <w:rPr>
                <w:rStyle w:val="StyleBodyTextBoldChar"/>
                <w:rFonts w:cs="Arial"/>
              </w:rPr>
              <w:t>LR3. Parties to this lease</w:t>
            </w:r>
          </w:p>
          <w:p w14:paraId="6CEF16F5" w14:textId="77777777" w:rsidR="00D67924" w:rsidRPr="00D67924" w:rsidRDefault="00D67924" w:rsidP="00D67924">
            <w:pPr>
              <w:pStyle w:val="StyleBodyText"/>
              <w:rPr>
                <w:rFonts w:cs="Arial"/>
              </w:rPr>
            </w:pPr>
          </w:p>
        </w:tc>
        <w:tc>
          <w:tcPr>
            <w:tcW w:w="4814" w:type="dxa"/>
          </w:tcPr>
          <w:p w14:paraId="2B50ABFE" w14:textId="77777777" w:rsidR="00D67924" w:rsidRPr="00D67924" w:rsidRDefault="00D67924" w:rsidP="00D67924">
            <w:pPr>
              <w:pStyle w:val="StyleBodyTextBold"/>
              <w:rPr>
                <w:rFonts w:cs="Arial"/>
              </w:rPr>
            </w:pPr>
            <w:r w:rsidRPr="00D67924">
              <w:rPr>
                <w:rFonts w:cs="Arial"/>
              </w:rPr>
              <w:t>Landlord</w:t>
            </w:r>
          </w:p>
          <w:p w14:paraId="50E2F3D5" w14:textId="3B0684B9" w:rsidR="00D67924" w:rsidRPr="00D67924" w:rsidRDefault="00D67924" w:rsidP="00D67924">
            <w:pPr>
              <w:pStyle w:val="StyleBodyTextBold"/>
              <w:rPr>
                <w:rFonts w:cs="Arial"/>
              </w:rPr>
            </w:pPr>
            <w:r w:rsidRPr="00D67924">
              <w:rPr>
                <w:rFonts w:cs="Arial"/>
                <w:b w:val="0"/>
              </w:rPr>
              <w:t>[●]</w:t>
            </w:r>
            <w:r w:rsidRPr="00D67924">
              <w:rPr>
                <w:rFonts w:cs="Arial"/>
                <w:b w:val="0"/>
              </w:rPr>
              <w:fldChar w:fldCharType="begin"/>
            </w:r>
            <w:r w:rsidRPr="00D67924">
              <w:rPr>
                <w:rFonts w:cs="Arial"/>
                <w:b w:val="0"/>
              </w:rPr>
              <w:instrText xml:space="preserve">  </w:instrText>
            </w:r>
            <w:r w:rsidRPr="00D67924">
              <w:rPr>
                <w:rFonts w:cs="Arial"/>
                <w:b w:val="0"/>
              </w:rPr>
              <w:fldChar w:fldCharType="end"/>
            </w:r>
            <w:r w:rsidRPr="00D67924">
              <w:rPr>
                <w:rFonts w:cs="Arial"/>
                <w:b w:val="0"/>
              </w:rPr>
              <w:t xml:space="preserve"> </w:t>
            </w:r>
            <w:r w:rsidR="000747DD">
              <w:rPr>
                <w:rFonts w:cs="Arial"/>
                <w:b w:val="0"/>
              </w:rPr>
              <w:t>[</w:t>
            </w:r>
            <w:r w:rsidRPr="00D67924">
              <w:rPr>
                <w:rFonts w:cs="Arial"/>
                <w:b w:val="0"/>
              </w:rPr>
              <w:t>(company number [●]</w:t>
            </w:r>
            <w:r w:rsidRPr="00D67924">
              <w:rPr>
                <w:rFonts w:cs="Arial"/>
                <w:b w:val="0"/>
              </w:rPr>
              <w:fldChar w:fldCharType="begin"/>
            </w:r>
            <w:r w:rsidRPr="00D67924">
              <w:rPr>
                <w:rFonts w:cs="Arial"/>
                <w:b w:val="0"/>
              </w:rPr>
              <w:instrText xml:space="preserve">  </w:instrText>
            </w:r>
            <w:r w:rsidRPr="00D67924">
              <w:rPr>
                <w:rFonts w:cs="Arial"/>
                <w:b w:val="0"/>
              </w:rPr>
              <w:fldChar w:fldCharType="end"/>
            </w:r>
            <w:r w:rsidRPr="00D67924">
              <w:rPr>
                <w:rFonts w:cs="Arial"/>
                <w:b w:val="0"/>
              </w:rPr>
              <w:t>) whose registered office is [●]</w:t>
            </w:r>
            <w:r w:rsidR="000747DD">
              <w:rPr>
                <w:rFonts w:cs="Arial"/>
                <w:b w:val="0"/>
              </w:rPr>
              <w:t>]</w:t>
            </w:r>
            <w:r w:rsidRPr="00D67924">
              <w:rPr>
                <w:rFonts w:cs="Arial"/>
              </w:rPr>
              <w:t xml:space="preserve"> </w:t>
            </w:r>
          </w:p>
          <w:p w14:paraId="2DB113F0" w14:textId="77777777" w:rsidR="00D67924" w:rsidRPr="00D67924" w:rsidRDefault="00D67924" w:rsidP="00D67924">
            <w:pPr>
              <w:pStyle w:val="StyleBodyTextBold"/>
              <w:rPr>
                <w:rFonts w:cs="Arial"/>
              </w:rPr>
            </w:pPr>
            <w:r w:rsidRPr="00D67924">
              <w:rPr>
                <w:rFonts w:cs="Arial"/>
              </w:rPr>
              <w:t>Tenant</w:t>
            </w:r>
          </w:p>
          <w:p w14:paraId="48230ED2" w14:textId="77777777" w:rsidR="000747DD" w:rsidRPr="00D67924" w:rsidRDefault="000747DD" w:rsidP="000747DD">
            <w:pPr>
              <w:pStyle w:val="StyleBodyTextBold"/>
              <w:rPr>
                <w:rFonts w:cs="Arial"/>
              </w:rPr>
            </w:pPr>
            <w:r w:rsidRPr="00D67924">
              <w:rPr>
                <w:rFonts w:cs="Arial"/>
                <w:b w:val="0"/>
              </w:rPr>
              <w:t>[●]</w:t>
            </w:r>
            <w:r w:rsidRPr="00D67924">
              <w:rPr>
                <w:rFonts w:cs="Arial"/>
                <w:b w:val="0"/>
              </w:rPr>
              <w:fldChar w:fldCharType="begin"/>
            </w:r>
            <w:r w:rsidRPr="00D67924">
              <w:rPr>
                <w:rFonts w:cs="Arial"/>
                <w:b w:val="0"/>
              </w:rPr>
              <w:instrText xml:space="preserve">  </w:instrText>
            </w:r>
            <w:r w:rsidRPr="00D67924">
              <w:rPr>
                <w:rFonts w:cs="Arial"/>
                <w:b w:val="0"/>
              </w:rPr>
              <w:fldChar w:fldCharType="end"/>
            </w:r>
            <w:r w:rsidRPr="00D67924">
              <w:rPr>
                <w:rFonts w:cs="Arial"/>
                <w:b w:val="0"/>
              </w:rPr>
              <w:t xml:space="preserve"> </w:t>
            </w:r>
            <w:r>
              <w:rPr>
                <w:rFonts w:cs="Arial"/>
                <w:b w:val="0"/>
              </w:rPr>
              <w:t>[</w:t>
            </w:r>
            <w:r w:rsidRPr="00D67924">
              <w:rPr>
                <w:rFonts w:cs="Arial"/>
                <w:b w:val="0"/>
              </w:rPr>
              <w:t>(company number [●]</w:t>
            </w:r>
            <w:r w:rsidRPr="00D67924">
              <w:rPr>
                <w:rFonts w:cs="Arial"/>
                <w:b w:val="0"/>
              </w:rPr>
              <w:fldChar w:fldCharType="begin"/>
            </w:r>
            <w:r w:rsidRPr="00D67924">
              <w:rPr>
                <w:rFonts w:cs="Arial"/>
                <w:b w:val="0"/>
              </w:rPr>
              <w:instrText xml:space="preserve">  </w:instrText>
            </w:r>
            <w:r w:rsidRPr="00D67924">
              <w:rPr>
                <w:rFonts w:cs="Arial"/>
                <w:b w:val="0"/>
              </w:rPr>
              <w:fldChar w:fldCharType="end"/>
            </w:r>
            <w:r w:rsidRPr="00D67924">
              <w:rPr>
                <w:rFonts w:cs="Arial"/>
                <w:b w:val="0"/>
              </w:rPr>
              <w:t>) whose registered office is [●]</w:t>
            </w:r>
            <w:r>
              <w:rPr>
                <w:rFonts w:cs="Arial"/>
                <w:b w:val="0"/>
              </w:rPr>
              <w:t>]</w:t>
            </w:r>
            <w:r w:rsidRPr="00D67924">
              <w:rPr>
                <w:rFonts w:cs="Arial"/>
              </w:rPr>
              <w:t xml:space="preserve"> </w:t>
            </w:r>
          </w:p>
          <w:p w14:paraId="7FF91794" w14:textId="77777777" w:rsidR="00D67924" w:rsidRPr="00D67924" w:rsidRDefault="00D67924" w:rsidP="00D67924">
            <w:pPr>
              <w:pStyle w:val="StyleBodyTextBold"/>
              <w:rPr>
                <w:rFonts w:cs="Arial"/>
              </w:rPr>
            </w:pPr>
            <w:r w:rsidRPr="00D67924">
              <w:rPr>
                <w:rFonts w:cs="Arial"/>
              </w:rPr>
              <w:t>Other parties</w:t>
            </w:r>
          </w:p>
          <w:p w14:paraId="120A7D95" w14:textId="77777777" w:rsidR="00D67924" w:rsidRPr="00D67924" w:rsidRDefault="00D67924" w:rsidP="00D67924">
            <w:pPr>
              <w:pStyle w:val="StyleBodyText"/>
              <w:rPr>
                <w:rFonts w:cs="Arial"/>
              </w:rPr>
            </w:pPr>
            <w:r w:rsidRPr="00D67924">
              <w:rPr>
                <w:rFonts w:cs="Arial"/>
              </w:rPr>
              <w:t>[None]</w:t>
            </w:r>
            <w:r w:rsidRPr="00D67924">
              <w:rPr>
                <w:rFonts w:cs="Arial"/>
              </w:rPr>
              <w:fldChar w:fldCharType="begin"/>
            </w:r>
            <w:r w:rsidRPr="00D67924">
              <w:rPr>
                <w:rFonts w:cs="Arial"/>
              </w:rPr>
              <w:instrText xml:space="preserve">  </w:instrText>
            </w:r>
            <w:r w:rsidRPr="00D67924">
              <w:rPr>
                <w:rFonts w:cs="Arial"/>
              </w:rPr>
              <w:fldChar w:fldCharType="end"/>
            </w:r>
            <w:r w:rsidRPr="00D67924">
              <w:rPr>
                <w:rFonts w:cs="Arial"/>
              </w:rPr>
              <w:fldChar w:fldCharType="begin"/>
            </w:r>
            <w:r w:rsidRPr="00D67924">
              <w:rPr>
                <w:rFonts w:cs="Arial"/>
              </w:rPr>
              <w:instrText xml:space="preserve">  </w:instrText>
            </w:r>
            <w:r w:rsidRPr="00D67924">
              <w:rPr>
                <w:rFonts w:cs="Arial"/>
              </w:rPr>
              <w:fldChar w:fldCharType="end"/>
            </w:r>
          </w:p>
        </w:tc>
      </w:tr>
      <w:tr w:rsidR="00D67924" w:rsidRPr="00D67924" w14:paraId="7B1013E4" w14:textId="77777777" w:rsidTr="00D67924">
        <w:tc>
          <w:tcPr>
            <w:tcW w:w="4140" w:type="dxa"/>
          </w:tcPr>
          <w:p w14:paraId="56753015" w14:textId="77777777" w:rsidR="00D67924" w:rsidRPr="00D67924" w:rsidRDefault="00D67924" w:rsidP="00D67924">
            <w:pPr>
              <w:pStyle w:val="StyleBodyTextBold"/>
              <w:rPr>
                <w:rFonts w:cs="Arial"/>
              </w:rPr>
            </w:pPr>
            <w:r w:rsidRPr="00D67924">
              <w:rPr>
                <w:rFonts w:cs="Arial"/>
              </w:rPr>
              <w:t>LR4. Property</w:t>
            </w:r>
          </w:p>
          <w:p w14:paraId="68C27383" w14:textId="77777777" w:rsidR="00D67924" w:rsidRPr="00D67924" w:rsidRDefault="00D67924" w:rsidP="00D67924">
            <w:pPr>
              <w:pStyle w:val="StyleBodyText"/>
              <w:rPr>
                <w:rFonts w:cs="Arial"/>
              </w:rPr>
            </w:pPr>
          </w:p>
        </w:tc>
        <w:tc>
          <w:tcPr>
            <w:tcW w:w="4814" w:type="dxa"/>
          </w:tcPr>
          <w:p w14:paraId="06D65949" w14:textId="77777777" w:rsidR="00D67924" w:rsidRPr="00D67924" w:rsidRDefault="00D67924" w:rsidP="00D67924">
            <w:pPr>
              <w:pStyle w:val="StyleBodyText"/>
              <w:rPr>
                <w:rFonts w:cs="Arial"/>
              </w:rPr>
            </w:pPr>
            <w:r w:rsidRPr="00D67924">
              <w:rPr>
                <w:rStyle w:val="StyleBodyTextBoldChar"/>
                <w:rFonts w:cs="Arial"/>
              </w:rPr>
              <w:t>In the case of a conflict between this clause and the remainder of this Lease then, for the purposes of registration, this clause shall prevail</w:t>
            </w:r>
            <w:r w:rsidRPr="00D67924">
              <w:rPr>
                <w:rFonts w:cs="Arial"/>
              </w:rPr>
              <w:t>.</w:t>
            </w:r>
          </w:p>
          <w:p w14:paraId="682C0030" w14:textId="73BE7B21" w:rsidR="00D67924" w:rsidRPr="00D67924" w:rsidRDefault="000747DD" w:rsidP="000747DD">
            <w:pPr>
              <w:spacing w:before="120" w:after="120"/>
              <w:rPr>
                <w:rFonts w:cs="Arial"/>
              </w:rPr>
            </w:pPr>
            <w:r w:rsidRPr="000A3942">
              <w:rPr>
                <w:rFonts w:cs="Arial"/>
              </w:rPr>
              <w:t xml:space="preserve">The land briefly known as </w:t>
            </w:r>
            <w:r w:rsidRPr="000747DD">
              <w:rPr>
                <w:rFonts w:cs="Arial"/>
              </w:rPr>
              <w:t>[●] more</w:t>
            </w:r>
            <w:r w:rsidRPr="000A3942">
              <w:rPr>
                <w:rFonts w:cs="Arial"/>
              </w:rPr>
              <w:t xml:space="preserve"> particularly defined as the "</w:t>
            </w:r>
            <w:r w:rsidRPr="000747DD">
              <w:rPr>
                <w:rFonts w:cs="Arial"/>
                <w:b/>
              </w:rPr>
              <w:t>Communications Site</w:t>
            </w:r>
            <w:r w:rsidRPr="000A3942">
              <w:rPr>
                <w:rFonts w:cs="Arial"/>
              </w:rPr>
              <w:t xml:space="preserve">" in this </w:t>
            </w:r>
            <w:r>
              <w:rPr>
                <w:rFonts w:cs="Arial"/>
              </w:rPr>
              <w:t>Lease</w:t>
            </w:r>
          </w:p>
        </w:tc>
      </w:tr>
      <w:tr w:rsidR="00D67924" w:rsidRPr="00D67924" w14:paraId="7A63FB4F" w14:textId="77777777" w:rsidTr="00D67924">
        <w:tc>
          <w:tcPr>
            <w:tcW w:w="4140" w:type="dxa"/>
          </w:tcPr>
          <w:p w14:paraId="32D80598" w14:textId="77777777" w:rsidR="00D67924" w:rsidRPr="00D67924" w:rsidRDefault="00D67924" w:rsidP="00D67924">
            <w:pPr>
              <w:pStyle w:val="StyleBodyText"/>
              <w:rPr>
                <w:rFonts w:cs="Arial"/>
              </w:rPr>
            </w:pPr>
            <w:r w:rsidRPr="00D67924">
              <w:rPr>
                <w:rStyle w:val="StyleBodyTextBoldChar"/>
                <w:rFonts w:cs="Arial"/>
              </w:rPr>
              <w:t>LR5. Prescribed statements etc.</w:t>
            </w:r>
          </w:p>
        </w:tc>
        <w:tc>
          <w:tcPr>
            <w:tcW w:w="4814" w:type="dxa"/>
          </w:tcPr>
          <w:p w14:paraId="245B6420" w14:textId="77777777" w:rsidR="00D67924" w:rsidRPr="00D67924" w:rsidRDefault="00D67924" w:rsidP="00D67924">
            <w:pPr>
              <w:pStyle w:val="StyleBodyTextBold"/>
              <w:rPr>
                <w:rFonts w:cs="Arial"/>
              </w:rPr>
            </w:pPr>
            <w:r w:rsidRPr="00D67924">
              <w:rPr>
                <w:rFonts w:cs="Arial"/>
              </w:rPr>
              <w:t>LR5.1 Statements prescribed under rules 179 (dispositions in favour of a charity), 180 (dispositions by a charity) or 196 (leases under the Leasehold Reform, Housing and Urban Development Act 1993) of the Land Registration Rules 2003.</w:t>
            </w:r>
          </w:p>
          <w:p w14:paraId="611CD32D" w14:textId="77777777" w:rsidR="00D67924" w:rsidRPr="00D67924" w:rsidRDefault="00D67924" w:rsidP="00D67924">
            <w:pPr>
              <w:pStyle w:val="StyleBodyText"/>
              <w:rPr>
                <w:rFonts w:cs="Arial"/>
              </w:rPr>
            </w:pPr>
            <w:r w:rsidRPr="00D67924">
              <w:rPr>
                <w:rFonts w:cs="Arial"/>
              </w:rPr>
              <w:fldChar w:fldCharType="begin"/>
            </w:r>
            <w:r w:rsidRPr="00D67924">
              <w:rPr>
                <w:rFonts w:cs="Arial"/>
              </w:rPr>
              <w:instrText xml:space="preserve">  </w:instrText>
            </w:r>
            <w:r w:rsidRPr="00D67924">
              <w:rPr>
                <w:rFonts w:cs="Arial"/>
              </w:rPr>
              <w:fldChar w:fldCharType="end"/>
            </w:r>
            <w:r w:rsidRPr="00D67924">
              <w:rPr>
                <w:rFonts w:cs="Arial"/>
              </w:rPr>
              <w:t>None</w:t>
            </w:r>
          </w:p>
          <w:p w14:paraId="29DE3DFD" w14:textId="77777777" w:rsidR="00D67924" w:rsidRPr="00D67924" w:rsidRDefault="00D67924" w:rsidP="00D67924">
            <w:pPr>
              <w:pStyle w:val="StyleBodyTextBold"/>
              <w:rPr>
                <w:rFonts w:cs="Arial"/>
              </w:rPr>
            </w:pPr>
            <w:r w:rsidRPr="00D67924">
              <w:rPr>
                <w:rFonts w:cs="Arial"/>
              </w:rPr>
              <w:t>LR5.2 This Lease is made under, or by reference to, provisions of:</w:t>
            </w:r>
          </w:p>
          <w:p w14:paraId="4DFCE82E" w14:textId="77777777" w:rsidR="00D67924" w:rsidRPr="00D67924" w:rsidRDefault="00D67924" w:rsidP="00D67924">
            <w:pPr>
              <w:pStyle w:val="StyleBodyText"/>
              <w:rPr>
                <w:rFonts w:cs="Arial"/>
              </w:rPr>
            </w:pPr>
            <w:r w:rsidRPr="00D67924">
              <w:rPr>
                <w:rFonts w:cs="Arial"/>
              </w:rPr>
              <w:t>Not applicable</w:t>
            </w:r>
          </w:p>
        </w:tc>
      </w:tr>
      <w:tr w:rsidR="00D67924" w:rsidRPr="00D67924" w14:paraId="38823176" w14:textId="77777777" w:rsidTr="00D67924">
        <w:trPr>
          <w:cantSplit/>
        </w:trPr>
        <w:tc>
          <w:tcPr>
            <w:tcW w:w="4140" w:type="dxa"/>
          </w:tcPr>
          <w:p w14:paraId="68ACF44B" w14:textId="77777777" w:rsidR="00D67924" w:rsidRPr="00D67924" w:rsidRDefault="00D67924" w:rsidP="00D67924">
            <w:pPr>
              <w:pStyle w:val="StyleBodyTextBold"/>
              <w:rPr>
                <w:rFonts w:cs="Arial"/>
              </w:rPr>
            </w:pPr>
            <w:r w:rsidRPr="00D67924">
              <w:rPr>
                <w:rFonts w:cs="Arial"/>
              </w:rPr>
              <w:t>LR6. Term for which the Property is leased</w:t>
            </w:r>
          </w:p>
        </w:tc>
        <w:tc>
          <w:tcPr>
            <w:tcW w:w="4814" w:type="dxa"/>
          </w:tcPr>
          <w:p w14:paraId="72BF85F0" w14:textId="63893AE0" w:rsidR="00D67924" w:rsidRPr="00D67924" w:rsidRDefault="000747DD" w:rsidP="000747DD">
            <w:pPr>
              <w:pStyle w:val="StyleBodyText"/>
              <w:rPr>
                <w:rFonts w:cs="Arial"/>
              </w:rPr>
            </w:pPr>
            <w:r>
              <w:rPr>
                <w:rFonts w:cs="Arial"/>
              </w:rPr>
              <w:t>The term as specified in this Lease as the "</w:t>
            </w:r>
            <w:r w:rsidRPr="000747DD">
              <w:rPr>
                <w:rFonts w:cs="Arial"/>
                <w:b/>
              </w:rPr>
              <w:t>Term</w:t>
            </w:r>
            <w:r>
              <w:rPr>
                <w:rFonts w:cs="Arial"/>
              </w:rPr>
              <w:t>"</w:t>
            </w:r>
          </w:p>
        </w:tc>
      </w:tr>
      <w:tr w:rsidR="00D67924" w:rsidRPr="00D67924" w14:paraId="10C15167" w14:textId="77777777" w:rsidTr="00D67924">
        <w:tc>
          <w:tcPr>
            <w:tcW w:w="4140" w:type="dxa"/>
          </w:tcPr>
          <w:p w14:paraId="75B05DA5" w14:textId="77777777" w:rsidR="00D67924" w:rsidRPr="00D67924" w:rsidRDefault="00D67924" w:rsidP="00D67924">
            <w:pPr>
              <w:pStyle w:val="StyleBodyTextBold"/>
              <w:rPr>
                <w:rFonts w:cs="Arial"/>
              </w:rPr>
            </w:pPr>
            <w:r w:rsidRPr="00D67924">
              <w:rPr>
                <w:rFonts w:cs="Arial"/>
              </w:rPr>
              <w:t>LR7. Premium</w:t>
            </w:r>
          </w:p>
        </w:tc>
        <w:tc>
          <w:tcPr>
            <w:tcW w:w="4814" w:type="dxa"/>
          </w:tcPr>
          <w:p w14:paraId="0A0584B9" w14:textId="77777777" w:rsidR="00D67924" w:rsidRPr="00D67924" w:rsidRDefault="00D67924" w:rsidP="00D67924">
            <w:pPr>
              <w:pStyle w:val="StyleBodyText"/>
              <w:rPr>
                <w:rFonts w:cs="Arial"/>
              </w:rPr>
            </w:pPr>
            <w:r w:rsidRPr="00D67924">
              <w:rPr>
                <w:rFonts w:cs="Arial"/>
              </w:rPr>
              <w:t xml:space="preserve">None </w:t>
            </w:r>
          </w:p>
        </w:tc>
      </w:tr>
      <w:tr w:rsidR="00D67924" w:rsidRPr="00D67924" w14:paraId="00E9EDA8" w14:textId="77777777" w:rsidTr="00D67924">
        <w:tc>
          <w:tcPr>
            <w:tcW w:w="4140" w:type="dxa"/>
          </w:tcPr>
          <w:p w14:paraId="635C85A0" w14:textId="77777777" w:rsidR="00D67924" w:rsidRPr="00D67924" w:rsidRDefault="00D67924" w:rsidP="00D67924">
            <w:pPr>
              <w:pStyle w:val="StyleBodyTextBold"/>
              <w:rPr>
                <w:rFonts w:cs="Arial"/>
              </w:rPr>
            </w:pPr>
            <w:r w:rsidRPr="00D67924">
              <w:rPr>
                <w:rFonts w:cs="Arial"/>
              </w:rPr>
              <w:t>LR8. Prohibitions or restrictions on disposing of this lease</w:t>
            </w:r>
          </w:p>
        </w:tc>
        <w:tc>
          <w:tcPr>
            <w:tcW w:w="4814" w:type="dxa"/>
          </w:tcPr>
          <w:p w14:paraId="6F7F4794" w14:textId="77777777" w:rsidR="00D67924" w:rsidRPr="00D67924" w:rsidRDefault="00D67924" w:rsidP="00D67924">
            <w:pPr>
              <w:pStyle w:val="StyleBodyText"/>
              <w:rPr>
                <w:rFonts w:cs="Arial"/>
              </w:rPr>
            </w:pPr>
            <w:r w:rsidRPr="00D67924">
              <w:rPr>
                <w:rFonts w:cs="Arial"/>
              </w:rPr>
              <w:t>This Lease contains a provision that prohibits or restricts dispositions.</w:t>
            </w:r>
          </w:p>
        </w:tc>
      </w:tr>
      <w:tr w:rsidR="00D67924" w:rsidRPr="00D67924" w14:paraId="7D9600A2" w14:textId="77777777" w:rsidTr="00D67924">
        <w:tc>
          <w:tcPr>
            <w:tcW w:w="4140" w:type="dxa"/>
          </w:tcPr>
          <w:p w14:paraId="294F074C" w14:textId="77777777" w:rsidR="00D67924" w:rsidRPr="00D67924" w:rsidRDefault="00D67924" w:rsidP="00D67924">
            <w:pPr>
              <w:pStyle w:val="StyleBodyTextBold"/>
              <w:rPr>
                <w:rFonts w:cs="Arial"/>
              </w:rPr>
            </w:pPr>
            <w:r w:rsidRPr="00D67924">
              <w:rPr>
                <w:rFonts w:cs="Arial"/>
              </w:rPr>
              <w:t>LR9. Rights of acquisition etc.</w:t>
            </w:r>
          </w:p>
        </w:tc>
        <w:tc>
          <w:tcPr>
            <w:tcW w:w="4814" w:type="dxa"/>
          </w:tcPr>
          <w:p w14:paraId="57D7AA1A" w14:textId="77777777" w:rsidR="00D67924" w:rsidRPr="00D67924" w:rsidRDefault="00D67924" w:rsidP="00D67924">
            <w:pPr>
              <w:pStyle w:val="StyleBodyText"/>
              <w:rPr>
                <w:rFonts w:cs="Arial"/>
              </w:rPr>
            </w:pPr>
            <w:r w:rsidRPr="00D67924">
              <w:rPr>
                <w:rStyle w:val="StyleBodyTextBoldChar"/>
                <w:rFonts w:cs="Arial"/>
              </w:rPr>
              <w:t>LR9.1</w:t>
            </w:r>
            <w:r w:rsidRPr="00D67924">
              <w:rPr>
                <w:rFonts w:cs="Arial"/>
              </w:rPr>
              <w:t xml:space="preserve"> Tenant's contractual rights to renew this Lease, to acquire the reversion or another lease of the Property, or to acquire an interest in other land</w:t>
            </w:r>
          </w:p>
          <w:p w14:paraId="07A59555" w14:textId="4025CE08" w:rsidR="00D67924" w:rsidRPr="00D67924" w:rsidRDefault="009B0EEE" w:rsidP="00D67924">
            <w:pPr>
              <w:pStyle w:val="StyleBodyText"/>
              <w:rPr>
                <w:rFonts w:cs="Arial"/>
              </w:rPr>
            </w:pPr>
            <w:r>
              <w:rPr>
                <w:rFonts w:cs="Arial"/>
              </w:rPr>
              <w:t>None</w:t>
            </w:r>
          </w:p>
          <w:p w14:paraId="765E8CA2" w14:textId="77777777" w:rsidR="00D67924" w:rsidRPr="00D67924" w:rsidRDefault="00D67924" w:rsidP="00D67924">
            <w:pPr>
              <w:pStyle w:val="StyleBodyText"/>
              <w:rPr>
                <w:rFonts w:cs="Arial"/>
              </w:rPr>
            </w:pPr>
            <w:r w:rsidRPr="00D67924">
              <w:rPr>
                <w:rStyle w:val="StyleBodyTextBoldChar"/>
                <w:rFonts w:cs="Arial"/>
              </w:rPr>
              <w:t>LR9.2</w:t>
            </w:r>
            <w:r w:rsidRPr="00D67924">
              <w:rPr>
                <w:rFonts w:cs="Arial"/>
              </w:rPr>
              <w:t xml:space="preserve"> Tenant's covenant to (or offer to) surrender this Lease</w:t>
            </w:r>
          </w:p>
          <w:p w14:paraId="244609E1" w14:textId="77777777" w:rsidR="00D67924" w:rsidRPr="00D67924" w:rsidRDefault="00D67924" w:rsidP="00D67924">
            <w:pPr>
              <w:pStyle w:val="StyleBodyText"/>
              <w:rPr>
                <w:rFonts w:cs="Arial"/>
              </w:rPr>
            </w:pPr>
            <w:r w:rsidRPr="00D67924">
              <w:rPr>
                <w:rFonts w:cs="Arial"/>
              </w:rPr>
              <w:t xml:space="preserve">None </w:t>
            </w:r>
          </w:p>
          <w:p w14:paraId="2DF5CD4A" w14:textId="77777777" w:rsidR="00D67924" w:rsidRPr="00D67924" w:rsidRDefault="00D67924" w:rsidP="00D67924">
            <w:pPr>
              <w:pStyle w:val="StyleBodyText"/>
              <w:rPr>
                <w:rFonts w:cs="Arial"/>
              </w:rPr>
            </w:pPr>
            <w:r w:rsidRPr="00D67924">
              <w:rPr>
                <w:rStyle w:val="StyleBodyTextBoldChar"/>
                <w:rFonts w:cs="Arial"/>
              </w:rPr>
              <w:t>LR9.3</w:t>
            </w:r>
            <w:r w:rsidRPr="00D67924">
              <w:rPr>
                <w:rFonts w:cs="Arial"/>
              </w:rPr>
              <w:t xml:space="preserve"> Landlord's contractual rights to acquire this Lease</w:t>
            </w:r>
          </w:p>
          <w:p w14:paraId="49D14D79" w14:textId="77777777" w:rsidR="00D67924" w:rsidRPr="00D67924" w:rsidRDefault="00D67924" w:rsidP="00D67924">
            <w:pPr>
              <w:pStyle w:val="StyleBodyText"/>
              <w:rPr>
                <w:rFonts w:cs="Arial"/>
              </w:rPr>
            </w:pPr>
            <w:r w:rsidRPr="00D67924">
              <w:rPr>
                <w:rFonts w:cs="Arial"/>
              </w:rPr>
              <w:t>None</w:t>
            </w:r>
          </w:p>
        </w:tc>
      </w:tr>
      <w:tr w:rsidR="00D67924" w:rsidRPr="00D67924" w14:paraId="4E97E3B2" w14:textId="77777777" w:rsidTr="00D67924">
        <w:tc>
          <w:tcPr>
            <w:tcW w:w="4140" w:type="dxa"/>
          </w:tcPr>
          <w:p w14:paraId="7EA33358" w14:textId="77777777" w:rsidR="00D67924" w:rsidRPr="00D67924" w:rsidRDefault="00D67924" w:rsidP="00D67924">
            <w:pPr>
              <w:pStyle w:val="StyleBodyTextBold"/>
              <w:rPr>
                <w:rFonts w:cs="Arial"/>
              </w:rPr>
            </w:pPr>
            <w:r w:rsidRPr="00D67924">
              <w:rPr>
                <w:rFonts w:cs="Arial"/>
              </w:rPr>
              <w:t>LR10. Restrictive covenants given in this lease by the Landlord in respect of land other than the Property</w:t>
            </w:r>
          </w:p>
        </w:tc>
        <w:tc>
          <w:tcPr>
            <w:tcW w:w="4814" w:type="dxa"/>
          </w:tcPr>
          <w:p w14:paraId="55F5B7C5" w14:textId="77777777" w:rsidR="00D67924" w:rsidRPr="00D67924" w:rsidRDefault="00D67924" w:rsidP="00D67924">
            <w:pPr>
              <w:pStyle w:val="StyleBodyText"/>
              <w:rPr>
                <w:rFonts w:cs="Arial"/>
              </w:rPr>
            </w:pPr>
            <w:r w:rsidRPr="00D67924">
              <w:rPr>
                <w:rFonts w:cs="Arial"/>
              </w:rPr>
              <w:t xml:space="preserve">None </w:t>
            </w:r>
          </w:p>
        </w:tc>
      </w:tr>
      <w:tr w:rsidR="00D67924" w:rsidRPr="00D67924" w14:paraId="3033CF6D" w14:textId="77777777" w:rsidTr="00D67924">
        <w:trPr>
          <w:trHeight w:val="737"/>
        </w:trPr>
        <w:tc>
          <w:tcPr>
            <w:tcW w:w="4140" w:type="dxa"/>
          </w:tcPr>
          <w:p w14:paraId="3407096B" w14:textId="77777777" w:rsidR="00D67924" w:rsidRPr="00D67924" w:rsidRDefault="00D67924" w:rsidP="00D67924">
            <w:pPr>
              <w:pStyle w:val="StyleBodyTextBold"/>
              <w:rPr>
                <w:rFonts w:cs="Arial"/>
              </w:rPr>
            </w:pPr>
            <w:r w:rsidRPr="00D67924">
              <w:rPr>
                <w:rFonts w:cs="Arial"/>
              </w:rPr>
              <w:t>LR11. Easements</w:t>
            </w:r>
          </w:p>
        </w:tc>
        <w:tc>
          <w:tcPr>
            <w:tcW w:w="4814" w:type="dxa"/>
          </w:tcPr>
          <w:p w14:paraId="0D011AFA" w14:textId="77777777" w:rsidR="00D67924" w:rsidRPr="00D67924" w:rsidRDefault="00D67924" w:rsidP="00D67924">
            <w:pPr>
              <w:pStyle w:val="StyleBodyTextBold"/>
              <w:rPr>
                <w:rFonts w:cs="Arial"/>
              </w:rPr>
            </w:pPr>
            <w:r w:rsidRPr="00D67924">
              <w:rPr>
                <w:rFonts w:cs="Arial"/>
              </w:rPr>
              <w:t>LR11.1 Easements granted by this Lease for the benefit of the Property</w:t>
            </w:r>
          </w:p>
          <w:p w14:paraId="7E7498C5" w14:textId="35C035FB" w:rsidR="00D67924" w:rsidRPr="00D67924" w:rsidRDefault="009B0EEE" w:rsidP="00D67924">
            <w:pPr>
              <w:pStyle w:val="StyleBodyText"/>
              <w:rPr>
                <w:rFonts w:cs="Arial"/>
              </w:rPr>
            </w:pPr>
            <w:r>
              <w:rPr>
                <w:rFonts w:cs="Arial"/>
              </w:rPr>
              <w:t xml:space="preserve">See sections 3, 4 and </w:t>
            </w:r>
            <w:r w:rsidR="00D67924" w:rsidRPr="00D67924">
              <w:rPr>
                <w:rFonts w:cs="Arial"/>
              </w:rPr>
              <w:t>5 of this Lease</w:t>
            </w:r>
          </w:p>
          <w:p w14:paraId="5A15C75C" w14:textId="77777777" w:rsidR="00D67924" w:rsidRPr="00D67924" w:rsidRDefault="00D67924" w:rsidP="00D67924">
            <w:pPr>
              <w:pStyle w:val="StyleBodyTextBold"/>
              <w:rPr>
                <w:rFonts w:cs="Arial"/>
              </w:rPr>
            </w:pPr>
            <w:r w:rsidRPr="00D67924">
              <w:rPr>
                <w:rFonts w:cs="Arial"/>
              </w:rPr>
              <w:t>LR11.2 Easements granted or reserved by this Lease over the Property for the benefit of other property</w:t>
            </w:r>
          </w:p>
          <w:p w14:paraId="108DEFC3" w14:textId="731DCC13" w:rsidR="00D67924" w:rsidRPr="00D67924" w:rsidRDefault="00D67924" w:rsidP="00D67924">
            <w:pPr>
              <w:pStyle w:val="StyleBodyText"/>
              <w:rPr>
                <w:rFonts w:cs="Arial"/>
              </w:rPr>
            </w:pPr>
            <w:r w:rsidRPr="00D67924">
              <w:rPr>
                <w:rFonts w:cs="Arial"/>
              </w:rPr>
              <w:t>See section</w:t>
            </w:r>
            <w:r w:rsidR="009B0EEE">
              <w:rPr>
                <w:rFonts w:cs="Arial"/>
              </w:rPr>
              <w:t>s 4 and</w:t>
            </w:r>
            <w:r w:rsidRPr="00D67924">
              <w:rPr>
                <w:rFonts w:cs="Arial"/>
              </w:rPr>
              <w:t xml:space="preserve"> 11 of this Lease</w:t>
            </w:r>
          </w:p>
        </w:tc>
      </w:tr>
      <w:tr w:rsidR="00D67924" w:rsidRPr="00D67924" w14:paraId="75819BC6" w14:textId="77777777" w:rsidTr="00D67924">
        <w:tc>
          <w:tcPr>
            <w:tcW w:w="4140" w:type="dxa"/>
          </w:tcPr>
          <w:p w14:paraId="4EA95C4B" w14:textId="77777777" w:rsidR="00D67924" w:rsidRPr="00D67924" w:rsidRDefault="00D67924" w:rsidP="00D67924">
            <w:pPr>
              <w:pStyle w:val="StyleBodyTextBold"/>
              <w:rPr>
                <w:rFonts w:cs="Arial"/>
              </w:rPr>
            </w:pPr>
            <w:r w:rsidRPr="00D67924">
              <w:rPr>
                <w:rFonts w:cs="Arial"/>
              </w:rPr>
              <w:t>LR12. Estate rentcharge burdening the Property</w:t>
            </w:r>
          </w:p>
        </w:tc>
        <w:tc>
          <w:tcPr>
            <w:tcW w:w="4814" w:type="dxa"/>
          </w:tcPr>
          <w:p w14:paraId="52467EF7" w14:textId="77777777" w:rsidR="00D67924" w:rsidRPr="00D67924" w:rsidRDefault="00D67924" w:rsidP="00D67924">
            <w:pPr>
              <w:pStyle w:val="StyleBodyText"/>
              <w:rPr>
                <w:rFonts w:cs="Arial"/>
              </w:rPr>
            </w:pPr>
            <w:r w:rsidRPr="00D67924">
              <w:rPr>
                <w:rFonts w:cs="Arial"/>
              </w:rPr>
              <w:t xml:space="preserve">None </w:t>
            </w:r>
          </w:p>
        </w:tc>
      </w:tr>
      <w:tr w:rsidR="00D67924" w:rsidRPr="00D67924" w14:paraId="3BDAA81B" w14:textId="77777777" w:rsidTr="00D67924">
        <w:tc>
          <w:tcPr>
            <w:tcW w:w="4140" w:type="dxa"/>
          </w:tcPr>
          <w:p w14:paraId="0841F72A" w14:textId="77777777" w:rsidR="00D67924" w:rsidRPr="00D67924" w:rsidRDefault="00D67924" w:rsidP="00D67924">
            <w:pPr>
              <w:pStyle w:val="StyleBodyTextBold"/>
              <w:rPr>
                <w:rFonts w:cs="Arial"/>
              </w:rPr>
            </w:pPr>
            <w:r w:rsidRPr="00D67924">
              <w:rPr>
                <w:rFonts w:cs="Arial"/>
              </w:rPr>
              <w:t>LR13. Application for standard form of restriction</w:t>
            </w:r>
          </w:p>
        </w:tc>
        <w:tc>
          <w:tcPr>
            <w:tcW w:w="4814" w:type="dxa"/>
          </w:tcPr>
          <w:p w14:paraId="65B3C007" w14:textId="77777777" w:rsidR="00D67924" w:rsidRPr="00D67924" w:rsidRDefault="00D67924" w:rsidP="00D67924">
            <w:pPr>
              <w:pStyle w:val="StyleBodyText"/>
              <w:rPr>
                <w:rFonts w:cs="Arial"/>
              </w:rPr>
            </w:pPr>
            <w:r w:rsidRPr="00D67924">
              <w:rPr>
                <w:rFonts w:cs="Arial"/>
              </w:rPr>
              <w:t>None</w:t>
            </w:r>
          </w:p>
        </w:tc>
      </w:tr>
      <w:tr w:rsidR="00D67924" w:rsidRPr="00D67924" w14:paraId="5A10402D" w14:textId="77777777" w:rsidTr="00D67924">
        <w:trPr>
          <w:cantSplit/>
        </w:trPr>
        <w:tc>
          <w:tcPr>
            <w:tcW w:w="4140" w:type="dxa"/>
          </w:tcPr>
          <w:p w14:paraId="4E6FEC4C" w14:textId="77777777" w:rsidR="00D67924" w:rsidRPr="00D67924" w:rsidRDefault="00D67924" w:rsidP="00D67924">
            <w:pPr>
              <w:pStyle w:val="StyleBodyTextBold"/>
              <w:rPr>
                <w:rFonts w:cs="Arial"/>
              </w:rPr>
            </w:pPr>
            <w:r w:rsidRPr="00D67924">
              <w:rPr>
                <w:rFonts w:cs="Arial"/>
              </w:rPr>
              <w:t>LR14. Declaration of trust where there is more than one person comprising the Tenant</w:t>
            </w:r>
          </w:p>
        </w:tc>
        <w:tc>
          <w:tcPr>
            <w:tcW w:w="4814" w:type="dxa"/>
          </w:tcPr>
          <w:p w14:paraId="36C90D4E" w14:textId="77777777" w:rsidR="00D67924" w:rsidRPr="00D67924" w:rsidRDefault="00D67924" w:rsidP="00D67924">
            <w:pPr>
              <w:pStyle w:val="StyleBodyText"/>
              <w:rPr>
                <w:rFonts w:cs="Arial"/>
              </w:rPr>
            </w:pPr>
            <w:r w:rsidRPr="00D67924">
              <w:rPr>
                <w:rFonts w:cs="Arial"/>
              </w:rPr>
              <w:t xml:space="preserve">Not applicable </w:t>
            </w:r>
          </w:p>
        </w:tc>
      </w:tr>
    </w:tbl>
    <w:p w14:paraId="2E5338DF" w14:textId="0433BEAE" w:rsidR="004768C9" w:rsidRDefault="0072448B" w:rsidP="000747DD">
      <w:pPr>
        <w:pStyle w:val="StyleBodyText"/>
        <w:pageBreakBefore/>
        <w:tabs>
          <w:tab w:val="left" w:pos="4298"/>
          <w:tab w:val="left" w:pos="7201"/>
        </w:tabs>
        <w:jc w:val="both"/>
        <w:rPr>
          <w:b/>
        </w:rPr>
      </w:pPr>
      <w:r w:rsidRPr="007B78AC">
        <w:rPr>
          <w:rStyle w:val="StyleBodyTextBoldChar"/>
        </w:rPr>
        <w:t xml:space="preserve">This </w:t>
      </w:r>
      <w:r w:rsidR="009B0EEE">
        <w:rPr>
          <w:rStyle w:val="StyleBodyTextBoldChar"/>
        </w:rPr>
        <w:t>Lease</w:t>
      </w:r>
      <w:r w:rsidR="00750E2F">
        <w:t xml:space="preserve"> is made on the</w:t>
      </w:r>
      <w:r w:rsidR="00750E2F">
        <w:tab/>
        <w:t>day of</w:t>
      </w:r>
      <w:r w:rsidR="00750E2F">
        <w:tab/>
        <w:t>201</w:t>
      </w:r>
      <w:r w:rsidR="007A5B02">
        <w:t>[</w:t>
      </w:r>
      <w:r w:rsidR="007A5B02">
        <w:rPr>
          <w:rFonts w:cs="Arial"/>
        </w:rPr>
        <w:t>●</w:t>
      </w:r>
      <w:r w:rsidR="007A5B02">
        <w:t>]</w:t>
      </w:r>
      <w:r w:rsidR="00A74D8A">
        <w:t xml:space="preserve"> </w:t>
      </w:r>
      <w:r w:rsidR="00A74D8A" w:rsidRPr="00D15BAD">
        <w:t xml:space="preserve">pursuant to the </w:t>
      </w:r>
      <w:r w:rsidR="006D546C">
        <w:t>E</w:t>
      </w:r>
      <w:r w:rsidR="00A74D8A" w:rsidRPr="00D15BAD">
        <w:t xml:space="preserve">lectronic </w:t>
      </w:r>
      <w:r w:rsidR="006D546C">
        <w:t>C</w:t>
      </w:r>
      <w:r w:rsidR="00A74D8A" w:rsidRPr="00D15BAD">
        <w:t xml:space="preserve">ommunications </w:t>
      </w:r>
      <w:r w:rsidR="006D546C">
        <w:t>C</w:t>
      </w:r>
      <w:r w:rsidR="00A74D8A" w:rsidRPr="00D15BAD">
        <w:t xml:space="preserve">ode set out in </w:t>
      </w:r>
      <w:r w:rsidR="00A74D8A">
        <w:t xml:space="preserve">Schedule </w:t>
      </w:r>
      <w:r w:rsidR="00D23F2F">
        <w:t>3A</w:t>
      </w:r>
      <w:r w:rsidR="00A74D8A">
        <w:t xml:space="preserve"> to the </w:t>
      </w:r>
      <w:r w:rsidR="00D23F2F">
        <w:t>Communications Act 2003</w:t>
      </w:r>
      <w:r w:rsidR="00A74D8A" w:rsidRPr="00D15BAD">
        <w:t xml:space="preserve"> </w:t>
      </w:r>
      <w:r w:rsidR="00C11597">
        <w:t>(</w:t>
      </w:r>
      <w:r w:rsidR="00A74D8A" w:rsidRPr="00D15BAD">
        <w:t>and as may be further amended modified replaced or re-enacted) between:</w:t>
      </w:r>
      <w:r w:rsidR="00923E14" w:rsidRPr="007B78AC" w:rsidDel="00923E14">
        <w:rPr>
          <w:b/>
        </w:rPr>
        <w:t xml:space="preserve"> </w:t>
      </w:r>
      <w:bookmarkStart w:id="5" w:name="_Toc248295347"/>
    </w:p>
    <w:p w14:paraId="49B97BCF" w14:textId="7D40F86F" w:rsidR="00923E14" w:rsidRPr="00923E14" w:rsidRDefault="00923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r>
        <w:rPr>
          <w:b/>
        </w:rPr>
        <w:t xml:space="preserve">(1) </w:t>
      </w:r>
      <w:r w:rsidR="009B0EEE">
        <w:rPr>
          <w:b/>
        </w:rPr>
        <w:t>Landlord</w:t>
      </w:r>
      <w:r>
        <w:rPr>
          <w:b/>
        </w:rPr>
        <w:tab/>
      </w:r>
      <w:r w:rsidRPr="00923E14">
        <w:rPr>
          <w:b/>
        </w:rPr>
        <w:t xml:space="preserve">[●] (company number [●]) whose registered office is [●] (the </w:t>
      </w:r>
      <w:r w:rsidR="006D546C">
        <w:rPr>
          <w:b/>
        </w:rPr>
        <w:t>"</w:t>
      </w:r>
      <w:r w:rsidR="009B0EEE">
        <w:rPr>
          <w:b/>
        </w:rPr>
        <w:t>Landlord</w:t>
      </w:r>
      <w:r w:rsidR="006D546C">
        <w:rPr>
          <w:b/>
        </w:rPr>
        <w:t>"</w:t>
      </w:r>
      <w:r w:rsidRPr="00923E14">
        <w:rPr>
          <w:b/>
        </w:rPr>
        <w:t>)</w:t>
      </w:r>
      <w:r>
        <w:rPr>
          <w:b/>
        </w:rPr>
        <w:t xml:space="preserve"> and</w:t>
      </w:r>
    </w:p>
    <w:p w14:paraId="6BCF81E6" w14:textId="67C49730" w:rsidR="00923E14" w:rsidRDefault="00923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r w:rsidRPr="00923E14">
        <w:rPr>
          <w:b/>
        </w:rPr>
        <w:t>(2)</w:t>
      </w:r>
      <w:r w:rsidRPr="00923E14">
        <w:rPr>
          <w:b/>
        </w:rPr>
        <w:tab/>
      </w:r>
      <w:r w:rsidR="009B0EEE">
        <w:rPr>
          <w:b/>
        </w:rPr>
        <w:t>Tenant</w:t>
      </w:r>
      <w:r>
        <w:rPr>
          <w:b/>
        </w:rPr>
        <w:tab/>
      </w:r>
      <w:r w:rsidRPr="00923E14">
        <w:rPr>
          <w:b/>
        </w:rPr>
        <w:t>[●] (company number [●]) whose regist</w:t>
      </w:r>
      <w:r>
        <w:rPr>
          <w:b/>
        </w:rPr>
        <w:t xml:space="preserve">ered office is [●] (the </w:t>
      </w:r>
      <w:r w:rsidR="006D546C">
        <w:rPr>
          <w:b/>
        </w:rPr>
        <w:t>"</w:t>
      </w:r>
      <w:r w:rsidR="009B0EEE">
        <w:rPr>
          <w:b/>
        </w:rPr>
        <w:t>Tenant</w:t>
      </w:r>
      <w:r w:rsidR="006D546C">
        <w:rPr>
          <w:b/>
        </w:rPr>
        <w:t>"</w:t>
      </w:r>
      <w:r>
        <w:rPr>
          <w:b/>
        </w:rPr>
        <w:t>)</w:t>
      </w:r>
    </w:p>
    <w:p w14:paraId="12B73C42"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p>
    <w:p w14:paraId="1A8F7271" w14:textId="7E3F258B"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pPr>
      <w:r>
        <w:t xml:space="preserve">In this </w:t>
      </w:r>
      <w:r w:rsidR="00EF1C67">
        <w:t>Lease</w:t>
      </w:r>
      <w:r>
        <w:t>, unless the context otherwise requires, the following words have the following meanings:</w:t>
      </w:r>
    </w:p>
    <w:p w14:paraId="0C2610F3"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p>
    <w:p w14:paraId="2B650116" w14:textId="6AB64BE4"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Access Contact</w:t>
      </w:r>
      <w:r>
        <w:tab/>
        <w:t>[</w:t>
      </w:r>
      <w:r w:rsidRPr="00162929">
        <w:rPr>
          <w:b/>
          <w:i/>
        </w:rPr>
        <w:t xml:space="preserve">INSERT NAME OF </w:t>
      </w:r>
      <w:r w:rsidR="00A567E7">
        <w:rPr>
          <w:b/>
          <w:i/>
        </w:rPr>
        <w:t>LANDLORD</w:t>
      </w:r>
      <w:r w:rsidRPr="00162929">
        <w:rPr>
          <w:b/>
          <w:i/>
        </w:rPr>
        <w:t xml:space="preserve"> CONTACT </w:t>
      </w:r>
      <w:r w:rsidR="005F2355">
        <w:rPr>
          <w:b/>
          <w:i/>
        </w:rPr>
        <w:t xml:space="preserve">(AND </w:t>
      </w:r>
      <w:r w:rsidR="006B5B09">
        <w:rPr>
          <w:b/>
          <w:i/>
        </w:rPr>
        <w:t>ADDRESS</w:t>
      </w:r>
      <w:r w:rsidR="005F2355">
        <w:rPr>
          <w:b/>
          <w:i/>
        </w:rPr>
        <w:t xml:space="preserve">) </w:t>
      </w:r>
      <w:r w:rsidRPr="00162929">
        <w:rPr>
          <w:b/>
          <w:i/>
        </w:rPr>
        <w:t xml:space="preserve">THAT THE </w:t>
      </w:r>
      <w:r w:rsidR="00A567E7">
        <w:rPr>
          <w:b/>
          <w:i/>
        </w:rPr>
        <w:t>TENANT</w:t>
      </w:r>
      <w:r w:rsidRPr="00162929">
        <w:rPr>
          <w:b/>
          <w:i/>
        </w:rPr>
        <w:t xml:space="preserve"> SHOULD CONTACT </w:t>
      </w:r>
      <w:r w:rsidR="006B5B09">
        <w:rPr>
          <w:b/>
          <w:i/>
        </w:rPr>
        <w:t>TO</w:t>
      </w:r>
      <w:r w:rsidR="006B5B09" w:rsidRPr="00162929">
        <w:rPr>
          <w:b/>
          <w:i/>
        </w:rPr>
        <w:t xml:space="preserve"> </w:t>
      </w:r>
      <w:r w:rsidRPr="00162929">
        <w:rPr>
          <w:b/>
          <w:i/>
        </w:rPr>
        <w:t xml:space="preserve">ACCESS THE </w:t>
      </w:r>
      <w:r w:rsidR="006D546C">
        <w:rPr>
          <w:b/>
          <w:i/>
        </w:rPr>
        <w:t xml:space="preserve">COMMUNICATIONS </w:t>
      </w:r>
      <w:r w:rsidRPr="00162929">
        <w:rPr>
          <w:b/>
          <w:i/>
        </w:rPr>
        <w:t>SITE</w:t>
      </w:r>
      <w:r>
        <w:t xml:space="preserve">] or such other </w:t>
      </w:r>
      <w:r w:rsidR="005F2355">
        <w:t xml:space="preserve">reasonable </w:t>
      </w:r>
      <w:r>
        <w:t xml:space="preserve">contact as the </w:t>
      </w:r>
      <w:r w:rsidR="00A567E7">
        <w:t>Landlord</w:t>
      </w:r>
      <w:r>
        <w:t xml:space="preserve"> shall notify to the </w:t>
      </w:r>
      <w:r w:rsidR="00A567E7">
        <w:t>Tenant</w:t>
      </w:r>
      <w:r>
        <w:t xml:space="preserve"> in writing as being the Access Contact from time to time </w:t>
      </w:r>
    </w:p>
    <w:p w14:paraId="5CE7756B"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pPr>
    </w:p>
    <w:p w14:paraId="36906E33" w14:textId="584DFB57" w:rsidR="006D546C" w:rsidRDefault="00A567E7"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Tenant</w:t>
      </w:r>
      <w:r w:rsidR="006D546C" w:rsidRPr="00162929">
        <w:rPr>
          <w:b/>
        </w:rPr>
        <w:t xml:space="preserve"> Contact</w:t>
      </w:r>
      <w:r w:rsidR="006D546C">
        <w:tab/>
        <w:t>[</w:t>
      </w:r>
      <w:r w:rsidR="006D546C" w:rsidRPr="00162929">
        <w:rPr>
          <w:b/>
          <w:i/>
        </w:rPr>
        <w:t xml:space="preserve">INSERT </w:t>
      </w:r>
      <w:r>
        <w:rPr>
          <w:b/>
          <w:i/>
        </w:rPr>
        <w:t>TENANT</w:t>
      </w:r>
      <w:r w:rsidR="006D546C">
        <w:rPr>
          <w:b/>
          <w:i/>
        </w:rPr>
        <w:t xml:space="preserve"> </w:t>
      </w:r>
      <w:r w:rsidR="006D546C" w:rsidRPr="00162929">
        <w:rPr>
          <w:b/>
          <w:i/>
        </w:rPr>
        <w:t xml:space="preserve">CONTACT </w:t>
      </w:r>
      <w:r w:rsidR="006D546C">
        <w:rPr>
          <w:b/>
          <w:i/>
        </w:rPr>
        <w:t xml:space="preserve">DETAILS (E.G. EMAIL ADDRESS) </w:t>
      </w:r>
      <w:r w:rsidR="006D546C" w:rsidRPr="00162929">
        <w:rPr>
          <w:b/>
          <w:i/>
        </w:rPr>
        <w:t>THAT THE</w:t>
      </w:r>
      <w:r w:rsidR="006D546C">
        <w:rPr>
          <w:b/>
          <w:i/>
        </w:rPr>
        <w:t xml:space="preserve"> </w:t>
      </w:r>
      <w:r>
        <w:rPr>
          <w:b/>
          <w:i/>
        </w:rPr>
        <w:t>LANDLORD</w:t>
      </w:r>
      <w:r w:rsidR="006D546C">
        <w:rPr>
          <w:b/>
          <w:i/>
        </w:rPr>
        <w:t xml:space="preserve"> MAY</w:t>
      </w:r>
      <w:r w:rsidR="006D546C" w:rsidRPr="00162929">
        <w:rPr>
          <w:b/>
          <w:i/>
        </w:rPr>
        <w:t xml:space="preserve"> CONTACT </w:t>
      </w:r>
      <w:r w:rsidR="006D546C">
        <w:rPr>
          <w:b/>
          <w:i/>
        </w:rPr>
        <w:t xml:space="preserve">FOR OPERATIONAL MATTERS IN RELATION TO </w:t>
      </w:r>
      <w:r w:rsidR="006D546C" w:rsidRPr="00162929">
        <w:rPr>
          <w:b/>
          <w:i/>
        </w:rPr>
        <w:t xml:space="preserve">THE </w:t>
      </w:r>
      <w:r w:rsidR="006D546C">
        <w:rPr>
          <w:b/>
          <w:i/>
        </w:rPr>
        <w:t xml:space="preserve">COMMUNICATIONS </w:t>
      </w:r>
      <w:r w:rsidR="006D546C" w:rsidRPr="00162929">
        <w:rPr>
          <w:b/>
          <w:i/>
        </w:rPr>
        <w:t>SITE</w:t>
      </w:r>
      <w:r w:rsidR="006D546C">
        <w:t xml:space="preserve">] (a means of contacting the </w:t>
      </w:r>
      <w:r>
        <w:t>Tenant</w:t>
      </w:r>
      <w:r w:rsidR="006D546C">
        <w:t xml:space="preserve"> for the </w:t>
      </w:r>
      <w:r>
        <w:t>Landlord</w:t>
      </w:r>
      <w:r w:rsidR="006D546C">
        <w:t xml:space="preserve">'s convenience, but for the avoidance of doubt this shall not be a means of serving any </w:t>
      </w:r>
      <w:r w:rsidR="006D546C" w:rsidRPr="005D46D0">
        <w:t>notice under or in respect of this</w:t>
      </w:r>
      <w:r w:rsidR="006D546C">
        <w:t xml:space="preserve"> </w:t>
      </w:r>
      <w:r w:rsidR="00EF1C67">
        <w:t>Lease</w:t>
      </w:r>
      <w:r w:rsidR="006D546C">
        <w:t xml:space="preserve">, in which case the provisions of paragraph </w:t>
      </w:r>
      <w:r w:rsidR="006D546C">
        <w:fldChar w:fldCharType="begin"/>
      </w:r>
      <w:r w:rsidR="006D546C">
        <w:instrText xml:space="preserve"> REF _Ref190612 \r \h </w:instrText>
      </w:r>
      <w:r w:rsidR="006D546C">
        <w:fldChar w:fldCharType="separate"/>
      </w:r>
      <w:r w:rsidR="003B1D75">
        <w:t>10.6</w:t>
      </w:r>
      <w:r w:rsidR="006D546C">
        <w:fldChar w:fldCharType="end"/>
      </w:r>
      <w:r w:rsidR="006D546C">
        <w:t xml:space="preserve"> shall apply)</w:t>
      </w:r>
    </w:p>
    <w:p w14:paraId="411A07BD" w14:textId="3406AC38" w:rsidR="00796061" w:rsidRDefault="00796061"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p>
    <w:p w14:paraId="7F09AAE5" w14:textId="3889F4A3" w:rsidR="00796061" w:rsidRDefault="00796061" w:rsidP="004A233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center"/>
      </w:pPr>
      <w:r>
        <w:t>_________________________________</w:t>
      </w:r>
    </w:p>
    <w:p w14:paraId="5DE07CAF" w14:textId="77777777" w:rsidR="006D546C" w:rsidRDefault="006D546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p>
    <w:p w14:paraId="081C1D78" w14:textId="1E6A14A3" w:rsidR="00923E14" w:rsidRDefault="00923E14" w:rsidP="00997239">
      <w:pPr>
        <w:pBdr>
          <w:top w:val="single" w:sz="4" w:space="0" w:color="auto"/>
          <w:left w:val="single" w:sz="4" w:space="4" w:color="auto"/>
          <w:bottom w:val="single" w:sz="4" w:space="1" w:color="auto"/>
          <w:right w:val="single" w:sz="4" w:space="0" w:color="auto"/>
        </w:pBdr>
        <w:shd w:val="clear" w:color="auto" w:fill="CCCCCC"/>
        <w:ind w:left="2127" w:hanging="2127"/>
      </w:pPr>
      <w:r>
        <w:rPr>
          <w:b/>
        </w:rPr>
        <w:t xml:space="preserve">Access Arrangements </w:t>
      </w:r>
      <w:r w:rsidR="005F2355">
        <w:t xml:space="preserve">[The </w:t>
      </w:r>
      <w:r w:rsidR="00A567E7">
        <w:t>Tenant</w:t>
      </w:r>
      <w:r w:rsidR="005F2355">
        <w:t xml:space="preserve"> shall [</w:t>
      </w:r>
      <w:r w:rsidR="00387D7C">
        <w:rPr>
          <w:i/>
        </w:rPr>
        <w:t>Insert any site-</w:t>
      </w:r>
      <w:r w:rsidR="00E11607">
        <w:rPr>
          <w:i/>
        </w:rPr>
        <w:t>specific requirements not alr</w:t>
      </w:r>
      <w:r w:rsidR="00473F61">
        <w:rPr>
          <w:i/>
        </w:rPr>
        <w:t xml:space="preserve">eady covered in the </w:t>
      </w:r>
      <w:r w:rsidR="00EF1C67">
        <w:rPr>
          <w:i/>
        </w:rPr>
        <w:t>Lease</w:t>
      </w:r>
      <w:r w:rsidR="00473F61">
        <w:rPr>
          <w:i/>
        </w:rPr>
        <w:t xml:space="preserve"> (See s</w:t>
      </w:r>
      <w:r w:rsidR="00E11607">
        <w:rPr>
          <w:i/>
        </w:rPr>
        <w:t>ection 4)</w:t>
      </w:r>
      <w:r w:rsidR="005F2355">
        <w:t xml:space="preserve">] </w:t>
      </w:r>
      <w:r>
        <w:t xml:space="preserve">or such other </w:t>
      </w:r>
      <w:r w:rsidR="00375AAE">
        <w:t xml:space="preserve">reasonable </w:t>
      </w:r>
      <w:r>
        <w:t xml:space="preserve">arrangements as the </w:t>
      </w:r>
      <w:r w:rsidR="00A567E7">
        <w:t>Landlord</w:t>
      </w:r>
      <w:r>
        <w:t xml:space="preserve"> shall reasonably notify to the </w:t>
      </w:r>
      <w:r w:rsidR="00A567E7">
        <w:t>Tenant</w:t>
      </w:r>
      <w:r>
        <w:t xml:space="preserve"> in writing from time to time.</w:t>
      </w:r>
      <w:r w:rsidR="0024652C">
        <w:t>]</w:t>
      </w:r>
    </w:p>
    <w:p w14:paraId="1C35BE7E" w14:textId="1D86CF30" w:rsidR="000747DD" w:rsidRDefault="000747DD" w:rsidP="000747DD">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3569E7">
        <w:rPr>
          <w:rStyle w:val="StyleBodyTextBoldChar"/>
          <w:szCs w:val="24"/>
        </w:rPr>
        <w:t>Communications Site</w:t>
      </w:r>
      <w:r>
        <w:tab/>
      </w:r>
      <w:r>
        <w:rPr>
          <w:szCs w:val="24"/>
        </w:rPr>
        <w:t xml:space="preserve">The communications site forming part of the Landlord's Property </w:t>
      </w:r>
      <w:r w:rsidRPr="003569E7">
        <w:rPr>
          <w:szCs w:val="24"/>
        </w:rPr>
        <w:t xml:space="preserve">being the area shown edged red on </w:t>
      </w:r>
      <w:r>
        <w:rPr>
          <w:szCs w:val="24"/>
        </w:rPr>
        <w:t>the Plan</w:t>
      </w:r>
      <w:r w:rsidRPr="003569E7">
        <w:rPr>
          <w:szCs w:val="24"/>
        </w:rPr>
        <w:t xml:space="preserve"> </w:t>
      </w:r>
      <w:r w:rsidRPr="003569E7">
        <w:rPr>
          <w:szCs w:val="24"/>
        </w:rPr>
        <w:fldChar w:fldCharType="begin"/>
      </w:r>
      <w:r w:rsidRPr="003569E7">
        <w:rPr>
          <w:szCs w:val="24"/>
        </w:rPr>
        <w:instrText xml:space="preserve">  </w:instrText>
      </w:r>
      <w:r w:rsidRPr="003569E7">
        <w:rPr>
          <w:szCs w:val="24"/>
        </w:rPr>
        <w:fldChar w:fldCharType="end"/>
      </w:r>
    </w:p>
    <w:p w14:paraId="702016A4" w14:textId="7D83B3F2" w:rsidR="00183439" w:rsidRPr="00183439" w:rsidRDefault="001834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sidRPr="00183439">
        <w:rPr>
          <w:b/>
        </w:rPr>
        <w:t>Compensation</w:t>
      </w:r>
      <w:r w:rsidRPr="00183439">
        <w:rPr>
          <w:b/>
        </w:rPr>
        <w:tab/>
      </w:r>
      <w:r w:rsidR="000747DD">
        <w:t>[</w:t>
      </w:r>
      <w:r w:rsidRPr="00183439">
        <w:t xml:space="preserve">●] pounds (£[●]) [per annum], as this term is defined in paragraph 25 of the Code, representing (together with the other sums payable by the </w:t>
      </w:r>
      <w:r w:rsidR="00A567E7">
        <w:t>Tenant</w:t>
      </w:r>
      <w:r w:rsidRPr="00183439">
        <w:t xml:space="preserve"> pursuant to this </w:t>
      </w:r>
      <w:r w:rsidR="00EF1C67">
        <w:t>Lease</w:t>
      </w:r>
      <w:r w:rsidRPr="00183439">
        <w:t xml:space="preserve">, save for Consideration) any loss or damage that has or will be sustained as a result of the exercise of the Rights, as ascertained at the date of this </w:t>
      </w:r>
      <w:r w:rsidR="00EF1C67">
        <w:t>Lease</w:t>
      </w:r>
      <w:r w:rsidRPr="00183439">
        <w:rPr>
          <w:b/>
        </w:rPr>
        <w:t xml:space="preserve"> </w:t>
      </w:r>
    </w:p>
    <w:p w14:paraId="1A119588" w14:textId="034D3B01" w:rsidR="00183439" w:rsidRPr="00183439" w:rsidRDefault="001834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83439">
        <w:rPr>
          <w:b/>
        </w:rPr>
        <w:t>Consideration</w:t>
      </w:r>
      <w:r w:rsidRPr="00183439">
        <w:rPr>
          <w:b/>
        </w:rPr>
        <w:tab/>
      </w:r>
      <w:r w:rsidR="000747DD">
        <w:t>[●</w:t>
      </w:r>
      <w:r w:rsidRPr="00183439">
        <w:t xml:space="preserve">] pounds (£[●]) [per annum], as this term is defined in paragraph 24 of the Code, representing the market value of the </w:t>
      </w:r>
      <w:r w:rsidR="00A567E7">
        <w:t>Landlord</w:t>
      </w:r>
      <w:r w:rsidRPr="00183439">
        <w:t xml:space="preserve">'s agreement to enter into this </w:t>
      </w:r>
      <w:r w:rsidR="00EF1C67">
        <w:t>Lease</w:t>
      </w:r>
      <w:r w:rsidRPr="00183439" w:rsidDel="00375AAE">
        <w:t xml:space="preserve"> </w:t>
      </w:r>
    </w:p>
    <w:p w14:paraId="2FA230F0"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Default Interest Rate</w:t>
      </w:r>
      <w:r>
        <w:tab/>
      </w:r>
      <w:r w:rsidR="00B864FE">
        <w:t>[</w:t>
      </w:r>
      <w:r>
        <w:t>4%</w:t>
      </w:r>
      <w:r w:rsidR="00B864FE">
        <w:t>]</w:t>
      </w:r>
      <w:r>
        <w:t xml:space="preserve"> above the base rate from time to time of the Bank of England</w:t>
      </w:r>
    </w:p>
    <w:p w14:paraId="7C3C394E" w14:textId="77777777" w:rsidR="003D6510" w:rsidRDefault="00375AAE"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w:t>
      </w:r>
      <w:r w:rsidR="00E27E14" w:rsidRPr="00E27E14">
        <w:rPr>
          <w:b/>
        </w:rPr>
        <w:t xml:space="preserve">Electricity </w:t>
      </w:r>
    </w:p>
    <w:p w14:paraId="2D6F6889" w14:textId="15C078C7" w:rsidR="00E27E14" w:rsidRPr="000129F8" w:rsidRDefault="00E27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E27E14">
        <w:rPr>
          <w:b/>
        </w:rPr>
        <w:t>Administration Fee</w:t>
      </w:r>
      <w:r w:rsidRPr="00E27E14">
        <w:rPr>
          <w:b/>
        </w:rPr>
        <w:tab/>
      </w:r>
      <w:r w:rsidRPr="000129F8">
        <w:t>[</w:t>
      </w:r>
      <w:r w:rsidR="00375AAE">
        <w:t>an annual fee of £</w:t>
      </w:r>
      <w:r w:rsidR="000747DD">
        <w:t>[</w:t>
      </w:r>
      <w:r w:rsidRPr="000129F8">
        <w:t>●</w:t>
      </w:r>
      <w:r w:rsidR="000747DD">
        <w:t>]</w:t>
      </w:r>
      <w:r w:rsidRPr="000129F8">
        <w:t xml:space="preserve"> </w:t>
      </w:r>
      <w:r w:rsidR="00375AAE">
        <w:t xml:space="preserve">in relation to the administrative burden to the </w:t>
      </w:r>
      <w:r w:rsidR="00A567E7">
        <w:t>Landlord</w:t>
      </w:r>
      <w:r w:rsidR="00375AAE">
        <w:t xml:space="preserve"> of administering the </w:t>
      </w:r>
      <w:r w:rsidR="00A567E7">
        <w:t>Tenant</w:t>
      </w:r>
      <w:r w:rsidR="00375AAE">
        <w:t xml:space="preserve">'s use of the </w:t>
      </w:r>
      <w:r w:rsidR="00A567E7">
        <w:t>Landlord</w:t>
      </w:r>
      <w:r w:rsidR="00375AAE">
        <w:t>'s electricity supply (if applicable)</w:t>
      </w:r>
      <w:r w:rsidRPr="000129F8">
        <w:t>]</w:t>
      </w:r>
      <w:r w:rsidR="00375AAE">
        <w:t>]</w:t>
      </w:r>
    </w:p>
    <w:p w14:paraId="4C3AFAF1"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 xml:space="preserve">[Landlord's </w:t>
      </w:r>
      <w:r w:rsidRPr="00162929">
        <w:rPr>
          <w:b/>
        </w:rPr>
        <w:t xml:space="preserve">Break </w:t>
      </w:r>
    </w:p>
    <w:p w14:paraId="0DB9DE00"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Date</w:t>
      </w:r>
      <w:r>
        <w:tab/>
        <w:t>[the [</w:t>
      </w:r>
      <w:r>
        <w:rPr>
          <w:rFonts w:cs="Arial"/>
        </w:rPr>
        <w:t>●</w:t>
      </w:r>
      <w:r>
        <w:t>] anniversary of the Term Commencement Date][or insert actual date]]</w:t>
      </w:r>
    </w:p>
    <w:p w14:paraId="2E864F70"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rPr>
          <w:b/>
        </w:rPr>
      </w:pPr>
      <w:r>
        <w:rPr>
          <w:b/>
        </w:rPr>
        <w:t xml:space="preserve">[Landlord's </w:t>
      </w:r>
      <w:r w:rsidRPr="00162929">
        <w:rPr>
          <w:b/>
        </w:rPr>
        <w:t xml:space="preserve">Break </w:t>
      </w:r>
    </w:p>
    <w:p w14:paraId="71A24052"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162929">
        <w:rPr>
          <w:b/>
        </w:rPr>
        <w:t>Notice</w:t>
      </w:r>
      <w:r>
        <w:tab/>
        <w:t>not less than 18 months' prior written notice to determine this Lease on the Landlord's Break Date]</w:t>
      </w:r>
    </w:p>
    <w:p w14:paraId="788A7250"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Landlord</w:t>
      </w:r>
      <w:r w:rsidRPr="00162929">
        <w:rPr>
          <w:b/>
        </w:rPr>
        <w:t xml:space="preserve">’s </w:t>
      </w:r>
    </w:p>
    <w:p w14:paraId="72504FE2"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Property</w:t>
      </w:r>
      <w:r>
        <w:t xml:space="preserve"> </w:t>
      </w:r>
      <w:r>
        <w:tab/>
        <w:t>the Landlord’s land known as [</w:t>
      </w:r>
      <w:r>
        <w:rPr>
          <w:rFonts w:cs="Arial"/>
        </w:rPr>
        <w:t>●</w:t>
      </w:r>
      <w:r>
        <w:t>] and as registered at the Land Registry under title number [</w:t>
      </w:r>
      <w:r>
        <w:rPr>
          <w:rFonts w:cs="Arial"/>
        </w:rPr>
        <w:t>●</w:t>
      </w:r>
      <w:r>
        <w:t>]</w:t>
      </w:r>
    </w:p>
    <w:p w14:paraId="6530E8C6" w14:textId="77777777" w:rsidR="000747DD" w:rsidRDefault="000747DD" w:rsidP="000747DD">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Plan</w:t>
      </w:r>
      <w:r>
        <w:t xml:space="preserve"> </w:t>
      </w:r>
      <w:r>
        <w:tab/>
      </w:r>
      <w:r w:rsidRPr="003569E7">
        <w:rPr>
          <w:szCs w:val="24"/>
        </w:rPr>
        <w:t xml:space="preserve">the </w:t>
      </w:r>
      <w:r>
        <w:rPr>
          <w:szCs w:val="24"/>
        </w:rPr>
        <w:t>P</w:t>
      </w:r>
      <w:r w:rsidRPr="003569E7">
        <w:rPr>
          <w:szCs w:val="24"/>
        </w:rPr>
        <w:t>lan attached to section 1</w:t>
      </w:r>
      <w:r>
        <w:rPr>
          <w:szCs w:val="24"/>
        </w:rPr>
        <w:t>2</w:t>
      </w:r>
      <w:r w:rsidRPr="003569E7">
        <w:rPr>
          <w:szCs w:val="24"/>
        </w:rPr>
        <w:t xml:space="preserve"> to this </w:t>
      </w:r>
      <w:r>
        <w:rPr>
          <w:szCs w:val="24"/>
        </w:rPr>
        <w:t>Lease</w:t>
      </w:r>
    </w:p>
    <w:p w14:paraId="7CCEB165" w14:textId="047ABF9A"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pPr>
      <w:r w:rsidRPr="00162929">
        <w:rPr>
          <w:b/>
        </w:rPr>
        <w:t>Set-Down Area</w:t>
      </w:r>
      <w:r w:rsidRPr="00162929">
        <w:rPr>
          <w:b/>
        </w:rPr>
        <w:tab/>
      </w:r>
      <w:r>
        <w:tab/>
        <w:t>the area shown [coloured][edged] in [</w:t>
      </w:r>
      <w:r w:rsidR="00923E14">
        <w:rPr>
          <w:rFonts w:cs="Arial"/>
        </w:rPr>
        <w:t>●</w:t>
      </w:r>
      <w:r>
        <w:t xml:space="preserve">] [on the Plan][Plan marked </w:t>
      </w:r>
      <w:r w:rsidR="00923E14">
        <w:rPr>
          <w:rFonts w:cs="Arial"/>
        </w:rPr>
        <w:t>●</w:t>
      </w:r>
      <w:r>
        <w:t xml:space="preserve">] </w:t>
      </w:r>
      <w:r w:rsidR="00375AAE">
        <w:t>or such other reasonably proximate and suitable area</w:t>
      </w:r>
      <w:r w:rsidR="00657ABE">
        <w:t xml:space="preserve"> designated by the </w:t>
      </w:r>
      <w:r w:rsidR="00BC77D0">
        <w:t>Landlord</w:t>
      </w:r>
      <w:r w:rsidR="00657ABE">
        <w:t xml:space="preserve"> and approved by the </w:t>
      </w:r>
      <w:r w:rsidR="00A567E7">
        <w:t>Tenant</w:t>
      </w:r>
      <w:r w:rsidR="00657ABE">
        <w:t>, both acting reasonably</w:t>
      </w:r>
    </w:p>
    <w:p w14:paraId="20787943"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pPr>
      <w:r w:rsidRPr="00162929">
        <w:rPr>
          <w:b/>
        </w:rPr>
        <w:t>Site Payment</w:t>
      </w:r>
      <w:r>
        <w:tab/>
      </w:r>
      <w:r>
        <w:tab/>
      </w:r>
      <w:r w:rsidR="00183439" w:rsidRPr="00183439">
        <w:t xml:space="preserve">The combined total of the Compensation and the Consideration </w:t>
      </w:r>
      <w:r w:rsidR="00183439">
        <w:t xml:space="preserve"> </w:t>
      </w:r>
    </w:p>
    <w:p w14:paraId="48D0C5B3" w14:textId="77777777" w:rsidR="003D6510"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rPr>
          <w:b/>
        </w:rPr>
      </w:pPr>
      <w:r w:rsidRPr="00162929">
        <w:rPr>
          <w:b/>
        </w:rPr>
        <w:t xml:space="preserve">Site Payment </w:t>
      </w:r>
    </w:p>
    <w:p w14:paraId="0C3D2D03"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127"/>
        </w:tabs>
        <w:ind w:left="2127" w:hanging="2127"/>
      </w:pPr>
      <w:r w:rsidRPr="00162929">
        <w:rPr>
          <w:b/>
        </w:rPr>
        <w:t>Commencement Date</w:t>
      </w:r>
      <w:r>
        <w:t xml:space="preserve"> </w:t>
      </w:r>
      <w:r>
        <w:tab/>
        <w:t>the [Term Commencement Date]</w:t>
      </w:r>
      <w:r w:rsidR="00B61BD8">
        <w:t xml:space="preserve"> </w:t>
      </w:r>
      <w:r w:rsidR="00B61BD8" w:rsidRPr="005003BA">
        <w:rPr>
          <w:i/>
        </w:rPr>
        <w:t>[Do not use if Site Payment being paid as one lump sum]</w:t>
      </w:r>
    </w:p>
    <w:p w14:paraId="21F47C6C" w14:textId="08D54BB0" w:rsidR="003D6510"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 xml:space="preserve">Site </w:t>
      </w:r>
      <w:r w:rsidR="004768C9" w:rsidRPr="00162929">
        <w:rPr>
          <w:b/>
        </w:rPr>
        <w:t>Payment Date</w:t>
      </w:r>
      <w:r w:rsidR="00B61BD8">
        <w:rPr>
          <w:b/>
        </w:rPr>
        <w:t>[s]</w:t>
      </w:r>
      <w:r w:rsidR="004768C9" w:rsidRPr="00162929">
        <w:rPr>
          <w:b/>
        </w:rPr>
        <w:t xml:space="preserve"> </w:t>
      </w:r>
      <w:r w:rsidR="004768C9">
        <w:tab/>
        <w:t>[</w:t>
      </w:r>
      <w:r w:rsidR="004768C9" w:rsidRPr="00162929">
        <w:rPr>
          <w:i/>
        </w:rPr>
        <w:t>use if Site Payment being paid as one lump sum</w:t>
      </w:r>
      <w:r w:rsidR="008D75F3">
        <w:t>]</w:t>
      </w:r>
      <w:r w:rsidR="004768C9" w:rsidRPr="00162929">
        <w:rPr>
          <w:i/>
        </w:rPr>
        <w:t xml:space="preserve"> </w:t>
      </w:r>
      <w:r w:rsidR="00387D7C" w:rsidRPr="00387D7C">
        <w:t>[</w:t>
      </w:r>
      <w:r w:rsidR="004768C9" w:rsidRPr="00215C00">
        <w:t>the Term Commencement Date</w:t>
      </w:r>
      <w:r w:rsidR="004768C9">
        <w:t>]</w:t>
      </w:r>
      <w:r w:rsidR="00B61BD8">
        <w:t xml:space="preserve"> </w:t>
      </w:r>
      <w:r w:rsidR="004768C9">
        <w:t>[</w:t>
      </w:r>
      <w:r w:rsidR="004768C9" w:rsidRPr="00162929">
        <w:rPr>
          <w:i/>
        </w:rPr>
        <w:t xml:space="preserve">use if Site Payment being paid periodically] </w:t>
      </w:r>
      <w:r w:rsidR="00387D7C" w:rsidRPr="00387D7C">
        <w:t>[</w:t>
      </w:r>
      <w:r w:rsidR="00B864FE" w:rsidRPr="00387D7C">
        <w:t>the Site Payment Commencement Da</w:t>
      </w:r>
      <w:r w:rsidR="002F6A44" w:rsidRPr="00387D7C">
        <w:t xml:space="preserve">te and subsequently </w:t>
      </w:r>
      <w:r w:rsidR="004768C9" w:rsidRPr="00387D7C">
        <w:t>each anniversary of the Site Payment Commencement Date</w:t>
      </w:r>
      <w:r w:rsidR="004768C9">
        <w:t>]</w:t>
      </w:r>
    </w:p>
    <w:p w14:paraId="517764F6" w14:textId="792B264D"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 xml:space="preserve">[Tenant's </w:t>
      </w:r>
      <w:r w:rsidRPr="00162929">
        <w:rPr>
          <w:b/>
        </w:rPr>
        <w:t xml:space="preserve">Break </w:t>
      </w:r>
    </w:p>
    <w:p w14:paraId="6C690270"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Date</w:t>
      </w:r>
      <w:r>
        <w:tab/>
        <w:t>[the [</w:t>
      </w:r>
      <w:r>
        <w:rPr>
          <w:rFonts w:cs="Arial"/>
        </w:rPr>
        <w:t>●</w:t>
      </w:r>
      <w:r>
        <w:t>] anniversary of the Term Commencement Date][or insert actual date]]</w:t>
      </w:r>
    </w:p>
    <w:p w14:paraId="138F710F"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rPr>
          <w:b/>
        </w:rPr>
      </w:pPr>
      <w:r>
        <w:rPr>
          <w:b/>
        </w:rPr>
        <w:t xml:space="preserve">[Tenant's </w:t>
      </w:r>
      <w:r w:rsidRPr="00162929">
        <w:rPr>
          <w:b/>
        </w:rPr>
        <w:t xml:space="preserve">Break </w:t>
      </w:r>
    </w:p>
    <w:p w14:paraId="00F1155C"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162929">
        <w:rPr>
          <w:b/>
        </w:rPr>
        <w:t>Notice</w:t>
      </w:r>
      <w:r>
        <w:tab/>
        <w:t>not less than [</w:t>
      </w:r>
      <w:r>
        <w:rPr>
          <w:rFonts w:cs="Arial"/>
        </w:rPr>
        <w:t>●</w:t>
      </w:r>
      <w:r>
        <w:t>] months' prior written notice to determine this Lease on the Tenant's Break Date]</w:t>
      </w:r>
    </w:p>
    <w:p w14:paraId="402F703C" w14:textId="77777777" w:rsidR="000747DD" w:rsidRDefault="000747DD" w:rsidP="000747DD">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Term</w:t>
      </w:r>
      <w:r>
        <w:rPr>
          <w:b/>
        </w:rPr>
        <w:tab/>
      </w:r>
      <w:r>
        <w:t>From and including the Term Commencement Date to and including [</w:t>
      </w:r>
      <w:r>
        <w:rPr>
          <w:rFonts w:cs="Arial"/>
        </w:rPr>
        <w:t>●</w:t>
      </w:r>
      <w:r>
        <w:t>]</w:t>
      </w:r>
    </w:p>
    <w:p w14:paraId="76F17580" w14:textId="77777777" w:rsidR="000747DD" w:rsidRDefault="000747DD" w:rsidP="000747DD">
      <w:pPr>
        <w:pBdr>
          <w:top w:val="single" w:sz="4" w:space="0" w:color="auto"/>
          <w:left w:val="single" w:sz="4" w:space="4" w:color="auto"/>
          <w:bottom w:val="single" w:sz="4" w:space="1" w:color="auto"/>
          <w:right w:val="single" w:sz="4" w:space="0" w:color="auto"/>
        </w:pBdr>
        <w:shd w:val="clear" w:color="auto" w:fill="CCCCCC"/>
        <w:tabs>
          <w:tab w:val="left" w:pos="270"/>
        </w:tabs>
        <w:rPr>
          <w:b/>
        </w:rPr>
      </w:pPr>
      <w:r>
        <w:rPr>
          <w:b/>
        </w:rPr>
        <w:t>Term</w:t>
      </w:r>
    </w:p>
    <w:p w14:paraId="2835A92F" w14:textId="0DC9CA76" w:rsidR="000747DD" w:rsidRDefault="000747DD" w:rsidP="000747DD">
      <w:pPr>
        <w:pBdr>
          <w:top w:val="single" w:sz="4" w:space="0" w:color="auto"/>
          <w:left w:val="single" w:sz="4" w:space="4" w:color="auto"/>
          <w:bottom w:val="single" w:sz="4" w:space="1" w:color="auto"/>
          <w:right w:val="single" w:sz="4" w:space="0" w:color="auto"/>
        </w:pBdr>
        <w:shd w:val="clear" w:color="auto" w:fill="CCCCCC"/>
        <w:tabs>
          <w:tab w:val="left" w:pos="2552"/>
        </w:tabs>
        <w:ind w:left="2127" w:hanging="2127"/>
      </w:pPr>
      <w:r w:rsidRPr="00162929">
        <w:rPr>
          <w:b/>
        </w:rPr>
        <w:t>Commencement Date</w:t>
      </w:r>
      <w:r>
        <w:t xml:space="preserve">  [the date of this Lease][</w:t>
      </w:r>
      <w:r>
        <w:rPr>
          <w:rFonts w:cs="Arial"/>
        </w:rPr>
        <w:t>●</w:t>
      </w:r>
      <w:r>
        <w:t>]</w:t>
      </w:r>
    </w:p>
    <w:p w14:paraId="748075BA" w14:textId="0A4D4AA3"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Title Matters</w:t>
      </w:r>
      <w:r w:rsidRPr="00162929">
        <w:rPr>
          <w:b/>
        </w:rPr>
        <w:tab/>
      </w:r>
      <w:r>
        <w:t xml:space="preserve">the matters referred to at the date of this </w:t>
      </w:r>
      <w:r w:rsidR="00EF1C67">
        <w:t>Lease</w:t>
      </w:r>
      <w:r>
        <w:t xml:space="preserve"> in [the property register] [and [entry][entries] </w:t>
      </w:r>
      <w:r w:rsidRPr="00162929">
        <w:rPr>
          <w:i/>
        </w:rPr>
        <w:t>[</w:t>
      </w:r>
      <w:r w:rsidR="00E11607">
        <w:rPr>
          <w:i/>
        </w:rPr>
        <w:t>Insert relevant number</w:t>
      </w:r>
      <w:r>
        <w:t>] of the charges register] of title number [</w:t>
      </w:r>
      <w:r w:rsidR="00375AAE">
        <w:t xml:space="preserve">the title number to the </w:t>
      </w:r>
      <w:r w:rsidR="00A567E7">
        <w:t>Landlord</w:t>
      </w:r>
      <w:r w:rsidR="00375AAE">
        <w:t>'s Property</w:t>
      </w:r>
      <w:r>
        <w:t>] [</w:t>
      </w:r>
      <w:r w:rsidR="006F3704">
        <w:t>or insert description of relevant matters affecting an unregistered reversion</w:t>
      </w:r>
      <w:r>
        <w:t>]</w:t>
      </w:r>
    </w:p>
    <w:p w14:paraId="7F314FE9"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pPr>
    </w:p>
    <w:p w14:paraId="21D39ADA" w14:textId="77777777" w:rsidR="003D6510" w:rsidRDefault="003D6510" w:rsidP="00997239">
      <w:pPr>
        <w:pStyle w:val="StyleBodyText"/>
        <w:rPr>
          <w:rStyle w:val="StyleBodyTextBoldChar"/>
          <w:sz w:val="36"/>
          <w:szCs w:val="36"/>
        </w:rPr>
      </w:pPr>
      <w:r>
        <w:rPr>
          <w:rStyle w:val="StyleBodyTextBoldChar"/>
          <w:sz w:val="36"/>
          <w:szCs w:val="36"/>
        </w:rPr>
        <w:br w:type="page"/>
      </w:r>
    </w:p>
    <w:p w14:paraId="4DE864C0" w14:textId="1A51D5D9" w:rsidR="0072448B" w:rsidRPr="005D46D0" w:rsidRDefault="00923E14" w:rsidP="00E72BA0">
      <w:pPr>
        <w:pStyle w:val="StyleBodyText"/>
        <w:rPr>
          <w:rStyle w:val="StyleBodyTextBoldChar"/>
          <w:sz w:val="36"/>
          <w:szCs w:val="36"/>
        </w:rPr>
      </w:pPr>
      <w:r>
        <w:rPr>
          <w:rStyle w:val="StyleBodyTextBoldChar"/>
          <w:sz w:val="36"/>
          <w:szCs w:val="36"/>
        </w:rPr>
        <w:t>A</w:t>
      </w:r>
      <w:r w:rsidR="00D10FF5">
        <w:rPr>
          <w:rStyle w:val="StyleBodyTextBoldChar"/>
          <w:sz w:val="36"/>
          <w:szCs w:val="36"/>
        </w:rPr>
        <w:t xml:space="preserve"> </w:t>
      </w:r>
      <w:r w:rsidR="00D10FF5">
        <w:rPr>
          <w:rStyle w:val="StyleBodyTextBoldChar"/>
          <w:sz w:val="36"/>
          <w:szCs w:val="36"/>
        </w:rPr>
        <w:tab/>
      </w:r>
      <w:r w:rsidR="0072448B">
        <w:rPr>
          <w:rStyle w:val="StyleBodyTextBoldChar"/>
          <w:sz w:val="36"/>
          <w:szCs w:val="36"/>
        </w:rPr>
        <w:t xml:space="preserve">Interpreting the </w:t>
      </w:r>
      <w:r w:rsidR="00EF1C67">
        <w:rPr>
          <w:rStyle w:val="StyleBodyTextBoldChar"/>
          <w:sz w:val="36"/>
          <w:szCs w:val="36"/>
        </w:rPr>
        <w:t>Lease</w:t>
      </w:r>
    </w:p>
    <w:bookmarkEnd w:id="5"/>
    <w:p w14:paraId="676E057F" w14:textId="1DA25156" w:rsidR="0072448B" w:rsidRPr="00265761" w:rsidRDefault="0072448B" w:rsidP="002F70CF">
      <w:pPr>
        <w:pStyle w:val="StyleBodyText1"/>
        <w:ind w:left="0"/>
      </w:pPr>
      <w:r w:rsidRPr="00265761">
        <w:t xml:space="preserve">In this </w:t>
      </w:r>
      <w:r w:rsidR="00EF1C67">
        <w:t>Lease</w:t>
      </w:r>
      <w:r w:rsidRPr="00265761">
        <w:t>, unless the context otherwise requires:</w:t>
      </w:r>
    </w:p>
    <w:p w14:paraId="02D5BA9F" w14:textId="1B950716" w:rsidR="0072448B" w:rsidRPr="00265761" w:rsidRDefault="0072448B" w:rsidP="0019111D">
      <w:pPr>
        <w:pStyle w:val="StyleScheduleText1"/>
        <w:jc w:val="both"/>
      </w:pPr>
      <w:r w:rsidRPr="00265761">
        <w:t xml:space="preserve">any section </w:t>
      </w:r>
      <w:r w:rsidR="006F3704">
        <w:t xml:space="preserve">titles </w:t>
      </w:r>
      <w:r w:rsidRPr="00265761">
        <w:t xml:space="preserve">and headings are for convenience only and shall not affect the interpretation of this </w:t>
      </w:r>
      <w:r w:rsidR="00EF1C67">
        <w:t>Lease</w:t>
      </w:r>
      <w:r w:rsidRPr="00265761">
        <w:t>;</w:t>
      </w:r>
    </w:p>
    <w:p w14:paraId="5C65254D" w14:textId="77777777" w:rsidR="0072448B" w:rsidRPr="00265761" w:rsidRDefault="0072448B" w:rsidP="0019111D">
      <w:pPr>
        <w:pStyle w:val="StyleScheduleText1"/>
        <w:jc w:val="both"/>
      </w:pPr>
      <w:r w:rsidRPr="00265761">
        <w:t>a person includes a natural person, corporate or unincorporated body (whether or not having separate legal personality) and that person's successors or permitted assigns;</w:t>
      </w:r>
    </w:p>
    <w:p w14:paraId="2F54D604" w14:textId="77777777" w:rsidR="0072448B" w:rsidRPr="00265761" w:rsidRDefault="0072448B" w:rsidP="0019111D">
      <w:pPr>
        <w:pStyle w:val="StyleScheduleText1"/>
        <w:jc w:val="both"/>
      </w:pPr>
      <w:r w:rsidRPr="00265761">
        <w:t>a reference to a company shall include any company, corporation or other body corporate, wherever and however incorporated or established;</w:t>
      </w:r>
    </w:p>
    <w:p w14:paraId="64A3162B" w14:textId="56D8580F" w:rsidR="0072448B" w:rsidRPr="00265761" w:rsidRDefault="0072448B" w:rsidP="0019111D">
      <w:pPr>
        <w:pStyle w:val="StyleScheduleText1"/>
        <w:jc w:val="both"/>
      </w:pPr>
      <w:r w:rsidRPr="00265761">
        <w:t xml:space="preserve">where at any time a party to this </w:t>
      </w:r>
      <w:r w:rsidR="00EF1C67">
        <w:t>Lease</w:t>
      </w:r>
      <w:r w:rsidRPr="00265761">
        <w:t xml:space="preserve"> comprises more than one person all obligations and liabilities of or with that party are joint and several and references to that party include a reference to each such person;</w:t>
      </w:r>
    </w:p>
    <w:p w14:paraId="5F964ABB" w14:textId="50A58168" w:rsidR="00375AAE" w:rsidRDefault="00375AAE" w:rsidP="00375AAE">
      <w:pPr>
        <w:pStyle w:val="StyleScheduleText1"/>
        <w:jc w:val="both"/>
      </w:pPr>
      <w:r>
        <w:t>a reference to the T</w:t>
      </w:r>
      <w:r w:rsidRPr="00274725">
        <w:t xml:space="preserve">erm is to the Term and any statutory continuation of this </w:t>
      </w:r>
      <w:r w:rsidR="00EF1C67">
        <w:t>Lease</w:t>
      </w:r>
      <w:r w:rsidRPr="00274725">
        <w:t xml:space="preserve"> pursuant to the Code</w:t>
      </w:r>
      <w:r>
        <w:t>;</w:t>
      </w:r>
    </w:p>
    <w:p w14:paraId="23BDE358" w14:textId="6536C719" w:rsidR="0072448B" w:rsidRPr="00265761" w:rsidRDefault="0072448B" w:rsidP="0019111D">
      <w:pPr>
        <w:pStyle w:val="StyleScheduleText1"/>
        <w:jc w:val="both"/>
      </w:pPr>
      <w:r w:rsidRPr="00265761">
        <w:t xml:space="preserve">references to the </w:t>
      </w:r>
      <w:r w:rsidR="00A567E7">
        <w:t>Tenant</w:t>
      </w:r>
      <w:r w:rsidRPr="00265761">
        <w:t xml:space="preserve"> and the </w:t>
      </w:r>
      <w:r w:rsidR="00A567E7">
        <w:t>Landlord</w:t>
      </w:r>
      <w:r w:rsidRPr="00265761">
        <w:t xml:space="preserve"> include their lawful assigns and their successors in title and those whose title is derived in any way from theirs;</w:t>
      </w:r>
    </w:p>
    <w:p w14:paraId="46C760AA" w14:textId="54979CDE" w:rsidR="00375AAE" w:rsidRDefault="00375AAE" w:rsidP="00375AAE">
      <w:pPr>
        <w:pStyle w:val="StyleScheduleText1"/>
        <w:jc w:val="both"/>
      </w:pPr>
      <w:r>
        <w:t xml:space="preserve">references to any rights exercisable by the </w:t>
      </w:r>
      <w:r w:rsidR="00A567E7">
        <w:t>Tenant</w:t>
      </w:r>
      <w:r>
        <w:t xml:space="preserve"> shall be construed as being exercisable by the </w:t>
      </w:r>
      <w:r w:rsidR="00A567E7">
        <w:t>Tenant</w:t>
      </w:r>
      <w:r>
        <w:t xml:space="preserve"> and all persons properly authorised by them in accordance with the terms of this </w:t>
      </w:r>
      <w:r w:rsidR="00EF1C67">
        <w:t>Lease</w:t>
      </w:r>
      <w:r>
        <w:t xml:space="preserve"> and the Code;</w:t>
      </w:r>
    </w:p>
    <w:p w14:paraId="69D42E5A" w14:textId="77777777" w:rsidR="0072448B" w:rsidRPr="00265761" w:rsidRDefault="0072448B" w:rsidP="0019111D">
      <w:pPr>
        <w:pStyle w:val="StyleScheduleText1"/>
        <w:jc w:val="both"/>
      </w:pPr>
      <w:r w:rsidRPr="00265761">
        <w:t>words in the singular shall include the plural and vice versa and a reference to one gender shall include a reference to the other genders;</w:t>
      </w:r>
    </w:p>
    <w:p w14:paraId="0C030F4F" w14:textId="49C7FC7E" w:rsidR="0072448B" w:rsidRPr="00265761" w:rsidRDefault="0072448B" w:rsidP="0019111D">
      <w:pPr>
        <w:pStyle w:val="StyleScheduleText1"/>
        <w:jc w:val="both"/>
      </w:pPr>
      <w:r w:rsidRPr="00265761">
        <w:t xml:space="preserve">references to paragraphs and sections are to paragraphs and sections to this </w:t>
      </w:r>
      <w:r w:rsidR="00EF1C67">
        <w:t>Lease</w:t>
      </w:r>
      <w:r w:rsidRPr="00265761">
        <w:t xml:space="preserve">. Unless stated otherwise references to paragraphs are to paragraphs of the relevant section. The sections and paragraphs that follow are part of this </w:t>
      </w:r>
      <w:r w:rsidR="00EF1C67">
        <w:t>Lease</w:t>
      </w:r>
      <w:r w:rsidRPr="00265761">
        <w:t>;</w:t>
      </w:r>
    </w:p>
    <w:p w14:paraId="6C6F10A7" w14:textId="5E349DC4" w:rsidR="0072448B" w:rsidRPr="00265761" w:rsidRDefault="0072448B" w:rsidP="0019111D">
      <w:pPr>
        <w:pStyle w:val="StyleScheduleText1"/>
        <w:jc w:val="both"/>
      </w:pPr>
      <w:r w:rsidRPr="00265761">
        <w:t xml:space="preserve">a reference to a document is a reference to that document as varied or novated (in each case, other than in breach of the provisions of this </w:t>
      </w:r>
      <w:r w:rsidR="00EF1C67">
        <w:t>Lease</w:t>
      </w:r>
      <w:r w:rsidRPr="00265761">
        <w:t xml:space="preserve">) at any time;  </w:t>
      </w:r>
    </w:p>
    <w:p w14:paraId="7BDED764" w14:textId="584E7664" w:rsidR="00222F4A" w:rsidRDefault="0072448B" w:rsidP="0019111D">
      <w:pPr>
        <w:pStyle w:val="StyleScheduleText1"/>
        <w:jc w:val="both"/>
      </w:pPr>
      <w:r w:rsidRPr="00265761">
        <w:t xml:space="preserve">unless expressly stated to the contrary any reference to a statute or statutory provision shall include any subordinate legislation made as at the date of this </w:t>
      </w:r>
      <w:r w:rsidR="00EF1C67">
        <w:t>Lease</w:t>
      </w:r>
      <w:r w:rsidRPr="00265761">
        <w:t xml:space="preserve"> under that statute or statutory provision and shall include any extension or modification, amendment or re-enactment of that statute and any regulations or orders made under that statute, and any general reference to a statute includes any regulations or</w:t>
      </w:r>
      <w:r w:rsidR="00750E2F">
        <w:t xml:space="preserve"> orders made under that statute; </w:t>
      </w:r>
    </w:p>
    <w:p w14:paraId="2EFA19EE" w14:textId="62FFACB0" w:rsidR="0072448B" w:rsidRDefault="00222F4A" w:rsidP="0019111D">
      <w:pPr>
        <w:pStyle w:val="StyleScheduleText1"/>
        <w:jc w:val="both"/>
      </w:pPr>
      <w:r>
        <w:t xml:space="preserve">where the consent or approval of any party is required under this </w:t>
      </w:r>
      <w:r w:rsidR="00EF1C67">
        <w:t>Lease</w:t>
      </w:r>
      <w:r>
        <w:t xml:space="preserve">, any such consent or approval must be in writing; </w:t>
      </w:r>
      <w:r w:rsidR="00750E2F">
        <w:t>and</w:t>
      </w:r>
    </w:p>
    <w:p w14:paraId="4BC18A04" w14:textId="0A6A6B36" w:rsidR="00162929" w:rsidRDefault="00222F4A" w:rsidP="00B864FE">
      <w:pPr>
        <w:pStyle w:val="StyleScheduleText1"/>
        <w:jc w:val="both"/>
      </w:pPr>
      <w:r>
        <w:t>i</w:t>
      </w:r>
      <w:r w:rsidR="00162929" w:rsidRPr="00162929">
        <w:t xml:space="preserve">f there is any conflict between this </w:t>
      </w:r>
      <w:r w:rsidR="00EF1C67">
        <w:t>Lease</w:t>
      </w:r>
      <w:r w:rsidR="00162929" w:rsidRPr="00162929">
        <w:t xml:space="preserve"> and the Code the provisions of the Code shall prevail.</w:t>
      </w:r>
    </w:p>
    <w:p w14:paraId="5AD88B07" w14:textId="77777777" w:rsidR="00230947" w:rsidRPr="00230947" w:rsidRDefault="00230947" w:rsidP="00230947">
      <w:pPr>
        <w:pStyle w:val="StyleBodyText1"/>
        <w:sectPr w:rsidR="00230947" w:rsidRPr="00230947" w:rsidSect="00CC4213">
          <w:headerReference w:type="even" r:id="rId16"/>
          <w:headerReference w:type="default" r:id="rId17"/>
          <w:footerReference w:type="default" r:id="rId18"/>
          <w:headerReference w:type="first" r:id="rId19"/>
          <w:footerReference w:type="first" r:id="rId20"/>
          <w:pgSz w:w="11906" w:h="16838" w:code="9"/>
          <w:pgMar w:top="1418" w:right="1588" w:bottom="1440" w:left="1843" w:header="567" w:footer="431" w:gutter="0"/>
          <w:paperSrc w:first="265" w:other="265"/>
          <w:cols w:space="708"/>
          <w:titlePg/>
          <w:docGrid w:linePitch="360"/>
        </w:sectPr>
      </w:pPr>
    </w:p>
    <w:p w14:paraId="405A61A3" w14:textId="77777777" w:rsidR="0072448B" w:rsidRPr="002F70CF" w:rsidRDefault="00923E14" w:rsidP="002F70CF">
      <w:pPr>
        <w:pStyle w:val="StyleBodyText"/>
        <w:rPr>
          <w:rStyle w:val="StyleBodyTextBoldChar"/>
          <w:sz w:val="36"/>
          <w:szCs w:val="36"/>
        </w:rPr>
      </w:pPr>
      <w:r>
        <w:rPr>
          <w:rStyle w:val="StyleBodyTextBoldChar"/>
          <w:sz w:val="36"/>
          <w:szCs w:val="36"/>
        </w:rPr>
        <w:t>B</w:t>
      </w:r>
      <w:r w:rsidR="0072448B">
        <w:rPr>
          <w:rStyle w:val="StyleBodyTextBoldChar"/>
          <w:sz w:val="36"/>
          <w:szCs w:val="36"/>
        </w:rPr>
        <w:tab/>
        <w:t>The m</w:t>
      </w:r>
      <w:r w:rsidR="0072448B" w:rsidRPr="002F70CF">
        <w:rPr>
          <w:rStyle w:val="StyleBodyTextBoldChar"/>
          <w:sz w:val="36"/>
          <w:szCs w:val="36"/>
        </w:rPr>
        <w:t>eaning of words and phrases</w:t>
      </w:r>
    </w:p>
    <w:p w14:paraId="666078BD" w14:textId="10B30758" w:rsidR="0072448B" w:rsidRPr="005D46D0" w:rsidRDefault="0072448B" w:rsidP="00750E2F">
      <w:pPr>
        <w:pStyle w:val="StyleBodyText1"/>
        <w:ind w:left="0"/>
      </w:pPr>
      <w:r w:rsidRPr="00265761">
        <w:t xml:space="preserve">In this </w:t>
      </w:r>
      <w:r w:rsidR="00EF1C67">
        <w:t>Lease</w:t>
      </w:r>
      <w:r w:rsidRPr="00265761">
        <w:t>, unless the context otherwise requires, the following words have the following meanings:</w:t>
      </w:r>
    </w:p>
    <w:tbl>
      <w:tblPr>
        <w:tblW w:w="0" w:type="auto"/>
        <w:tblLayout w:type="fixed"/>
        <w:tblLook w:val="01E0" w:firstRow="1" w:lastRow="1" w:firstColumn="1" w:lastColumn="1" w:noHBand="0" w:noVBand="0"/>
      </w:tblPr>
      <w:tblGrid>
        <w:gridCol w:w="2897"/>
        <w:gridCol w:w="5058"/>
      </w:tblGrid>
      <w:tr w:rsidR="0072448B" w:rsidRPr="007B78AC" w14:paraId="7A22B768" w14:textId="77777777" w:rsidTr="00E64855">
        <w:tc>
          <w:tcPr>
            <w:tcW w:w="2897" w:type="dxa"/>
          </w:tcPr>
          <w:p w14:paraId="1E04D24A" w14:textId="77777777" w:rsidR="0072448B" w:rsidRPr="00E047B7" w:rsidRDefault="0072448B" w:rsidP="00CC4213">
            <w:pPr>
              <w:pStyle w:val="StyleBodyTextBold"/>
              <w:rPr>
                <w:rStyle w:val="StyleBodyTextBoldChar"/>
                <w:szCs w:val="24"/>
              </w:rPr>
            </w:pPr>
            <w:r w:rsidRPr="00E047B7">
              <w:rPr>
                <w:szCs w:val="24"/>
              </w:rPr>
              <w:t>Access Route</w:t>
            </w:r>
          </w:p>
        </w:tc>
        <w:tc>
          <w:tcPr>
            <w:tcW w:w="5058" w:type="dxa"/>
          </w:tcPr>
          <w:p w14:paraId="4AC17141" w14:textId="5D83FAE3" w:rsidR="0072448B" w:rsidRPr="007B78AC" w:rsidRDefault="0072448B" w:rsidP="000402AA">
            <w:pPr>
              <w:pStyle w:val="StyleScheduleText4"/>
              <w:numPr>
                <w:ilvl w:val="0"/>
                <w:numId w:val="0"/>
              </w:numPr>
              <w:tabs>
                <w:tab w:val="clear" w:pos="1843"/>
                <w:tab w:val="left" w:pos="789"/>
              </w:tabs>
              <w:jc w:val="both"/>
            </w:pPr>
            <w:r w:rsidRPr="007B78AC">
              <w:t xml:space="preserve">the route shown coloured brown on the Plan giving access from the public highway across the </w:t>
            </w:r>
            <w:r w:rsidR="00A567E7">
              <w:t>Landlord</w:t>
            </w:r>
            <w:r w:rsidRPr="007B78AC">
              <w:t xml:space="preserve">'s Property to </w:t>
            </w:r>
            <w:r>
              <w:t xml:space="preserve">and from </w:t>
            </w:r>
            <w:r w:rsidRPr="007B78AC">
              <w:t xml:space="preserve">the </w:t>
            </w:r>
            <w:r w:rsidR="001D757A">
              <w:t>Communications Site</w:t>
            </w:r>
            <w:r w:rsidR="00375AAE">
              <w:t xml:space="preserve"> and/or the Equipment and/or the Cables</w:t>
            </w:r>
            <w:r w:rsidR="00F21E89">
              <w:t xml:space="preserve"> or such other </w:t>
            </w:r>
            <w:r w:rsidR="00E27E14">
              <w:t xml:space="preserve">materially practicable </w:t>
            </w:r>
            <w:r w:rsidR="00F21E89">
              <w:t xml:space="preserve">route for the </w:t>
            </w:r>
            <w:r w:rsidR="00A567E7">
              <w:t>Tenant</w:t>
            </w:r>
            <w:r w:rsidR="00F21E89">
              <w:t xml:space="preserve"> that may be agreed by the parties from time to time</w:t>
            </w:r>
            <w:r w:rsidR="00CD3903">
              <w:t xml:space="preserve"> </w:t>
            </w:r>
            <w:r w:rsidR="00F7386F">
              <w:t>acting reasonably</w:t>
            </w:r>
          </w:p>
        </w:tc>
      </w:tr>
      <w:tr w:rsidR="002A59EF" w:rsidRPr="007B78AC" w14:paraId="493A1605" w14:textId="77777777" w:rsidTr="008C27A8">
        <w:tc>
          <w:tcPr>
            <w:tcW w:w="2897" w:type="dxa"/>
          </w:tcPr>
          <w:p w14:paraId="6A827FA5" w14:textId="77777777" w:rsidR="002A59EF" w:rsidRPr="007B78AC" w:rsidRDefault="002A59EF" w:rsidP="00CC4213">
            <w:pPr>
              <w:pStyle w:val="StyleBodyText"/>
              <w:rPr>
                <w:rStyle w:val="StyleBodyTextBoldChar"/>
                <w:szCs w:val="24"/>
              </w:rPr>
            </w:pPr>
            <w:r>
              <w:rPr>
                <w:rStyle w:val="StyleBodyTextBoldChar"/>
                <w:szCs w:val="24"/>
              </w:rPr>
              <w:t>Cables</w:t>
            </w:r>
          </w:p>
        </w:tc>
        <w:tc>
          <w:tcPr>
            <w:tcW w:w="5058" w:type="dxa"/>
          </w:tcPr>
          <w:p w14:paraId="2B67D3EE" w14:textId="77777777" w:rsidR="002A59EF" w:rsidRPr="007B78AC" w:rsidRDefault="002A59EF" w:rsidP="00750E2F">
            <w:pPr>
              <w:pStyle w:val="StyleBodyText"/>
              <w:jc w:val="both"/>
              <w:rPr>
                <w:szCs w:val="24"/>
              </w:rPr>
            </w:pPr>
            <w:r>
              <w:rPr>
                <w:szCs w:val="24"/>
              </w:rPr>
              <w:t>any Lines, cables (including copper and fibre links), ducts and cable trays and ancillary items required for the Permitted Use</w:t>
            </w:r>
          </w:p>
        </w:tc>
      </w:tr>
      <w:tr w:rsidR="009804BF" w:rsidRPr="007B78AC" w14:paraId="59F24284" w14:textId="77777777" w:rsidTr="008C27A8">
        <w:tc>
          <w:tcPr>
            <w:tcW w:w="2897" w:type="dxa"/>
          </w:tcPr>
          <w:p w14:paraId="546B9F5F" w14:textId="77777777" w:rsidR="009804BF" w:rsidRPr="007B78AC" w:rsidRDefault="009804BF" w:rsidP="00CC4213">
            <w:pPr>
              <w:pStyle w:val="StyleBodyText"/>
              <w:rPr>
                <w:rStyle w:val="StyleBodyTextBoldChar"/>
                <w:szCs w:val="24"/>
              </w:rPr>
            </w:pPr>
            <w:r w:rsidRPr="007B78AC">
              <w:rPr>
                <w:rStyle w:val="StyleBodyTextBoldChar"/>
                <w:szCs w:val="24"/>
              </w:rPr>
              <w:t>CDM Regulations</w:t>
            </w:r>
          </w:p>
        </w:tc>
        <w:tc>
          <w:tcPr>
            <w:tcW w:w="5058" w:type="dxa"/>
          </w:tcPr>
          <w:p w14:paraId="3FCDEC62" w14:textId="77777777" w:rsidR="009804BF" w:rsidRPr="007B78AC" w:rsidRDefault="009804BF" w:rsidP="00750E2F">
            <w:pPr>
              <w:pStyle w:val="StyleBodyText"/>
              <w:jc w:val="both"/>
              <w:rPr>
                <w:szCs w:val="24"/>
              </w:rPr>
            </w:pPr>
            <w:r w:rsidRPr="007B78AC">
              <w:rPr>
                <w:szCs w:val="24"/>
              </w:rPr>
              <w:t>the Construction (Design and Management) Regulations 2015</w:t>
            </w:r>
          </w:p>
        </w:tc>
      </w:tr>
      <w:tr w:rsidR="009804BF" w:rsidRPr="008C27A8" w14:paraId="65ABA6E6" w14:textId="77777777" w:rsidTr="008C27A8">
        <w:tc>
          <w:tcPr>
            <w:tcW w:w="2897" w:type="dxa"/>
          </w:tcPr>
          <w:p w14:paraId="3DEEB6C4" w14:textId="77777777" w:rsidR="009804BF" w:rsidRPr="008C27A8" w:rsidRDefault="009804BF" w:rsidP="00D53DF7">
            <w:pPr>
              <w:pStyle w:val="StyleBodyText"/>
              <w:rPr>
                <w:rStyle w:val="StyleBodyTextBoldChar"/>
                <w:szCs w:val="24"/>
              </w:rPr>
            </w:pPr>
            <w:r w:rsidRPr="008C27A8">
              <w:rPr>
                <w:rStyle w:val="StyleBodyTextBoldChar"/>
                <w:szCs w:val="24"/>
              </w:rPr>
              <w:t>Code</w:t>
            </w:r>
          </w:p>
        </w:tc>
        <w:tc>
          <w:tcPr>
            <w:tcW w:w="5058" w:type="dxa"/>
          </w:tcPr>
          <w:p w14:paraId="09E65DDD" w14:textId="77777777" w:rsidR="009804BF" w:rsidRPr="008C27A8" w:rsidRDefault="009804BF" w:rsidP="00D23F2F">
            <w:pPr>
              <w:pStyle w:val="StyleBodyText"/>
              <w:jc w:val="both"/>
              <w:rPr>
                <w:szCs w:val="24"/>
              </w:rPr>
            </w:pPr>
            <w:r w:rsidRPr="008C27A8">
              <w:rPr>
                <w:szCs w:val="24"/>
              </w:rPr>
              <w:t xml:space="preserve">the Electronic Communications Code as set out in </w:t>
            </w:r>
            <w:r>
              <w:rPr>
                <w:szCs w:val="24"/>
              </w:rPr>
              <w:t>Schedule 3A to the Communications Act 2003</w:t>
            </w:r>
          </w:p>
        </w:tc>
      </w:tr>
      <w:tr w:rsidR="009804BF" w:rsidRPr="007B78AC" w14:paraId="423179F2" w14:textId="77777777" w:rsidTr="008C27A8">
        <w:tc>
          <w:tcPr>
            <w:tcW w:w="2897" w:type="dxa"/>
          </w:tcPr>
          <w:p w14:paraId="0721C661" w14:textId="77777777" w:rsidR="009804BF" w:rsidRPr="00263B7F" w:rsidRDefault="009804BF" w:rsidP="00750E2F">
            <w:pPr>
              <w:pStyle w:val="StyleBodyText"/>
              <w:rPr>
                <w:rStyle w:val="StyleBodyTextBoldChar"/>
                <w:szCs w:val="24"/>
              </w:rPr>
            </w:pPr>
            <w:r>
              <w:rPr>
                <w:rStyle w:val="StyleBodyTextBoldChar"/>
                <w:szCs w:val="24"/>
              </w:rPr>
              <w:t>Drawings and Specification</w:t>
            </w:r>
          </w:p>
        </w:tc>
        <w:tc>
          <w:tcPr>
            <w:tcW w:w="5058" w:type="dxa"/>
          </w:tcPr>
          <w:p w14:paraId="35C42E50" w14:textId="7D4F7553" w:rsidR="009804BF" w:rsidRDefault="002A6E5D" w:rsidP="00010A09">
            <w:pPr>
              <w:pStyle w:val="StyleBodyText"/>
              <w:jc w:val="both"/>
              <w:rPr>
                <w:szCs w:val="24"/>
              </w:rPr>
            </w:pPr>
            <w:r>
              <w:rPr>
                <w:szCs w:val="24"/>
              </w:rPr>
              <w:t>t</w:t>
            </w:r>
            <w:r w:rsidR="009804BF">
              <w:rPr>
                <w:szCs w:val="24"/>
              </w:rPr>
              <w:t xml:space="preserve">he drawings and specification attached to section 13 of this </w:t>
            </w:r>
            <w:r w:rsidR="00EF1C67">
              <w:rPr>
                <w:szCs w:val="24"/>
              </w:rPr>
              <w:t>Lease</w:t>
            </w:r>
          </w:p>
        </w:tc>
      </w:tr>
      <w:tr w:rsidR="00657ABE" w:rsidRPr="007B78AC" w14:paraId="56DD27D9" w14:textId="77777777" w:rsidTr="00C152AD">
        <w:tc>
          <w:tcPr>
            <w:tcW w:w="2897" w:type="dxa"/>
          </w:tcPr>
          <w:p w14:paraId="4225DB10" w14:textId="77777777" w:rsidR="00657ABE" w:rsidRPr="00FC566A" w:rsidRDefault="00657ABE" w:rsidP="00C152AD">
            <w:pPr>
              <w:pStyle w:val="StyleBodyText"/>
              <w:rPr>
                <w:rStyle w:val="StyleBodyTextBoldChar"/>
                <w:szCs w:val="24"/>
              </w:rPr>
            </w:pPr>
            <w:r>
              <w:rPr>
                <w:rStyle w:val="StyleBodyTextBoldChar"/>
                <w:szCs w:val="24"/>
              </w:rPr>
              <w:t>Emergency</w:t>
            </w:r>
          </w:p>
        </w:tc>
        <w:tc>
          <w:tcPr>
            <w:tcW w:w="5058" w:type="dxa"/>
          </w:tcPr>
          <w:p w14:paraId="4151C6DC" w14:textId="1EF4E964" w:rsidR="00657ABE" w:rsidRDefault="00657ABE" w:rsidP="00C152AD">
            <w:pPr>
              <w:pStyle w:val="StyleBodyText"/>
              <w:jc w:val="both"/>
              <w:rPr>
                <w:szCs w:val="24"/>
              </w:rPr>
            </w:pPr>
            <w:r>
              <w:rPr>
                <w:szCs w:val="24"/>
              </w:rPr>
              <w:t xml:space="preserve">a situation in which the following has occurred or is reasonably likely to occur without </w:t>
            </w:r>
            <w:r w:rsidR="002A6E5D">
              <w:rPr>
                <w:szCs w:val="24"/>
              </w:rPr>
              <w:t>preventative steps being taken:</w:t>
            </w:r>
          </w:p>
          <w:p w14:paraId="7946BBC9" w14:textId="77777777" w:rsidR="00657ABE" w:rsidRDefault="00657ABE" w:rsidP="00C152AD">
            <w:pPr>
              <w:pStyle w:val="StyleBodyText"/>
              <w:jc w:val="both"/>
              <w:rPr>
                <w:szCs w:val="24"/>
              </w:rPr>
            </w:pPr>
            <w:r>
              <w:rPr>
                <w:szCs w:val="24"/>
              </w:rPr>
              <w:t>(a)</w:t>
            </w:r>
            <w:r>
              <w:rPr>
                <w:szCs w:val="24"/>
              </w:rPr>
              <w:tab/>
              <w:t>danger to persons or property; or</w:t>
            </w:r>
          </w:p>
          <w:p w14:paraId="299F145E" w14:textId="77777777" w:rsidR="00657ABE" w:rsidRPr="00FC566A" w:rsidRDefault="00657ABE" w:rsidP="00C152AD">
            <w:pPr>
              <w:pStyle w:val="StyleBodyText"/>
              <w:ind w:left="720" w:hanging="720"/>
              <w:jc w:val="both"/>
              <w:rPr>
                <w:szCs w:val="24"/>
              </w:rPr>
            </w:pPr>
            <w:r>
              <w:rPr>
                <w:szCs w:val="24"/>
              </w:rPr>
              <w:t>(b)</w:t>
            </w:r>
            <w:r>
              <w:rPr>
                <w:szCs w:val="24"/>
              </w:rPr>
              <w:tab/>
              <w:t>any service impacting fault resulting in a loss, interruption or degradation in the service provided in accordance with the Permitted Use</w:t>
            </w:r>
          </w:p>
        </w:tc>
      </w:tr>
      <w:tr w:rsidR="009804BF" w:rsidRPr="007B78AC" w14:paraId="0B3330D1" w14:textId="77777777" w:rsidTr="008C27A8">
        <w:tc>
          <w:tcPr>
            <w:tcW w:w="2897" w:type="dxa"/>
          </w:tcPr>
          <w:p w14:paraId="7F200C4E" w14:textId="77777777" w:rsidR="009804BF" w:rsidRPr="00263B7F" w:rsidRDefault="009804BF" w:rsidP="00750E2F">
            <w:pPr>
              <w:pStyle w:val="StyleBodyText"/>
              <w:rPr>
                <w:rStyle w:val="StyleBodyTextBoldChar"/>
                <w:szCs w:val="24"/>
              </w:rPr>
            </w:pPr>
            <w:r w:rsidRPr="00263B7F">
              <w:rPr>
                <w:rStyle w:val="StyleBodyTextBoldChar"/>
                <w:szCs w:val="24"/>
              </w:rPr>
              <w:t xml:space="preserve">Equipment </w:t>
            </w:r>
          </w:p>
        </w:tc>
        <w:tc>
          <w:tcPr>
            <w:tcW w:w="5058" w:type="dxa"/>
          </w:tcPr>
          <w:p w14:paraId="0B8512E9" w14:textId="749F4977" w:rsidR="009804BF" w:rsidRPr="00263B7F" w:rsidRDefault="009804BF" w:rsidP="00A749E7">
            <w:pPr>
              <w:pStyle w:val="StyleBodyText"/>
              <w:jc w:val="both"/>
              <w:rPr>
                <w:szCs w:val="24"/>
              </w:rPr>
            </w:pPr>
            <w:r>
              <w:rPr>
                <w:szCs w:val="24"/>
              </w:rPr>
              <w:t xml:space="preserve">the </w:t>
            </w:r>
            <w:r w:rsidRPr="00263B7F">
              <w:rPr>
                <w:szCs w:val="24"/>
              </w:rPr>
              <w:t xml:space="preserve">Electronic Communications Apparatus </w:t>
            </w:r>
            <w:r>
              <w:rPr>
                <w:szCs w:val="24"/>
              </w:rPr>
              <w:t>(</w:t>
            </w:r>
            <w:r w:rsidRPr="00263B7F">
              <w:rPr>
                <w:szCs w:val="24"/>
              </w:rPr>
              <w:t xml:space="preserve">as </w:t>
            </w:r>
            <w:r>
              <w:rPr>
                <w:szCs w:val="24"/>
              </w:rPr>
              <w:t xml:space="preserve">that term is </w:t>
            </w:r>
            <w:r w:rsidRPr="00263B7F">
              <w:rPr>
                <w:szCs w:val="24"/>
              </w:rPr>
              <w:t>defined in</w:t>
            </w:r>
            <w:r w:rsidR="00A749E7">
              <w:rPr>
                <w:szCs w:val="24"/>
              </w:rPr>
              <w:t xml:space="preserve"> paragraph 5(1) of</w:t>
            </w:r>
            <w:r w:rsidRPr="00263B7F">
              <w:rPr>
                <w:szCs w:val="24"/>
              </w:rPr>
              <w:t xml:space="preserve"> the Code</w:t>
            </w:r>
            <w:r w:rsidR="00A749E7">
              <w:rPr>
                <w:szCs w:val="24"/>
              </w:rPr>
              <w:t>)</w:t>
            </w:r>
            <w:r w:rsidR="008922B2">
              <w:rPr>
                <w:szCs w:val="24"/>
              </w:rPr>
              <w:t xml:space="preserve"> installed or to be installed at the Communications Site pursuant to this </w:t>
            </w:r>
            <w:r w:rsidR="00EF1C67">
              <w:rPr>
                <w:szCs w:val="24"/>
              </w:rPr>
              <w:t>Lease</w:t>
            </w:r>
          </w:p>
        </w:tc>
      </w:tr>
      <w:tr w:rsidR="009804BF" w:rsidRPr="007B78AC" w14:paraId="09A693BB" w14:textId="77777777" w:rsidTr="008C27A8">
        <w:tc>
          <w:tcPr>
            <w:tcW w:w="2897" w:type="dxa"/>
          </w:tcPr>
          <w:p w14:paraId="45E46FEF" w14:textId="77777777" w:rsidR="009804BF" w:rsidRPr="007B78AC" w:rsidRDefault="009804BF" w:rsidP="007E35B8">
            <w:pPr>
              <w:pStyle w:val="StyleBodyText"/>
              <w:rPr>
                <w:rStyle w:val="StyleBodyTextBoldChar"/>
                <w:szCs w:val="24"/>
              </w:rPr>
            </w:pPr>
            <w:r>
              <w:rPr>
                <w:rStyle w:val="StyleBodyTextBoldChar"/>
                <w:szCs w:val="24"/>
              </w:rPr>
              <w:t>Infrastructure System</w:t>
            </w:r>
          </w:p>
        </w:tc>
        <w:tc>
          <w:tcPr>
            <w:tcW w:w="5058" w:type="dxa"/>
          </w:tcPr>
          <w:p w14:paraId="67A6EB87" w14:textId="77777777" w:rsidR="009804BF" w:rsidRDefault="009804BF" w:rsidP="00C74795">
            <w:pPr>
              <w:pStyle w:val="StyleBodyText"/>
              <w:jc w:val="both"/>
              <w:rPr>
                <w:szCs w:val="24"/>
              </w:rPr>
            </w:pPr>
            <w:r>
              <w:rPr>
                <w:szCs w:val="24"/>
              </w:rPr>
              <w:t>h</w:t>
            </w:r>
            <w:r w:rsidRPr="00FC566A">
              <w:rPr>
                <w:szCs w:val="24"/>
              </w:rPr>
              <w:t>as the meaning given to it in the Code</w:t>
            </w:r>
            <w:r>
              <w:rPr>
                <w:szCs w:val="24"/>
              </w:rPr>
              <w:t xml:space="preserve"> </w:t>
            </w:r>
          </w:p>
        </w:tc>
      </w:tr>
      <w:tr w:rsidR="00024F4B" w:rsidRPr="007B78AC" w14:paraId="056FE268" w14:textId="77777777" w:rsidTr="00BC77D0">
        <w:tc>
          <w:tcPr>
            <w:tcW w:w="2897" w:type="dxa"/>
          </w:tcPr>
          <w:p w14:paraId="4AB1AD4F" w14:textId="77777777" w:rsidR="00024F4B" w:rsidRPr="00FC566A" w:rsidRDefault="00024F4B" w:rsidP="00BC77D0">
            <w:pPr>
              <w:pStyle w:val="StyleBodyText"/>
              <w:rPr>
                <w:rStyle w:val="StyleBodyTextBoldChar"/>
                <w:szCs w:val="24"/>
              </w:rPr>
            </w:pPr>
            <w:r>
              <w:rPr>
                <w:rStyle w:val="StyleBodyTextBoldChar"/>
                <w:szCs w:val="24"/>
              </w:rPr>
              <w:t>Landlord's</w:t>
            </w:r>
            <w:r w:rsidRPr="00FC566A">
              <w:rPr>
                <w:rStyle w:val="StyleBodyTextBoldChar"/>
                <w:szCs w:val="24"/>
              </w:rPr>
              <w:t xml:space="preserve"> Consents</w:t>
            </w:r>
          </w:p>
        </w:tc>
        <w:tc>
          <w:tcPr>
            <w:tcW w:w="5058" w:type="dxa"/>
          </w:tcPr>
          <w:p w14:paraId="1D529D79" w14:textId="77777777" w:rsidR="00024F4B" w:rsidRPr="001D64ED" w:rsidRDefault="00024F4B" w:rsidP="00BC77D0">
            <w:pPr>
              <w:pStyle w:val="StyleBodyText"/>
              <w:jc w:val="both"/>
              <w:rPr>
                <w:szCs w:val="24"/>
              </w:rPr>
            </w:pPr>
            <w:r w:rsidRPr="00FC566A">
              <w:rPr>
                <w:szCs w:val="24"/>
              </w:rPr>
              <w:t xml:space="preserve">all necessary statutory permissions, licences and approvals required </w:t>
            </w:r>
            <w:r>
              <w:rPr>
                <w:szCs w:val="24"/>
              </w:rPr>
              <w:t>to be obtained by the Landlord in relation to the grant of this Lease</w:t>
            </w:r>
          </w:p>
        </w:tc>
      </w:tr>
      <w:tr w:rsidR="001D2B88" w:rsidRPr="007B78AC" w14:paraId="404393D2" w14:textId="77777777" w:rsidTr="00E312E7">
        <w:tc>
          <w:tcPr>
            <w:tcW w:w="2897" w:type="dxa"/>
          </w:tcPr>
          <w:p w14:paraId="0382DD77" w14:textId="77777777" w:rsidR="001D2B88" w:rsidRPr="007B78AC" w:rsidRDefault="001D2B88" w:rsidP="00E312E7">
            <w:pPr>
              <w:pStyle w:val="StyleBodyText"/>
              <w:rPr>
                <w:rStyle w:val="StyleBodyTextBoldChar"/>
                <w:szCs w:val="24"/>
              </w:rPr>
            </w:pPr>
            <w:r>
              <w:rPr>
                <w:rStyle w:val="StyleBodyTextBoldChar"/>
                <w:szCs w:val="24"/>
              </w:rPr>
              <w:t>Lease</w:t>
            </w:r>
            <w:r w:rsidRPr="007B78AC">
              <w:rPr>
                <w:rStyle w:val="StyleBodyTextBoldChar"/>
                <w:szCs w:val="24"/>
              </w:rPr>
              <w:t xml:space="preserve"> </w:t>
            </w:r>
          </w:p>
        </w:tc>
        <w:tc>
          <w:tcPr>
            <w:tcW w:w="5058" w:type="dxa"/>
          </w:tcPr>
          <w:p w14:paraId="4E76D7DA" w14:textId="77777777" w:rsidR="001D2B88" w:rsidRPr="00FC566A" w:rsidRDefault="001D2B88" w:rsidP="00E312E7">
            <w:pPr>
              <w:pStyle w:val="StyleBodyText"/>
              <w:jc w:val="both"/>
              <w:rPr>
                <w:szCs w:val="24"/>
              </w:rPr>
            </w:pPr>
            <w:r>
              <w:rPr>
                <w:szCs w:val="24"/>
              </w:rPr>
              <w:t>t</w:t>
            </w:r>
            <w:r w:rsidRPr="00FC566A">
              <w:rPr>
                <w:szCs w:val="24"/>
              </w:rPr>
              <w:t xml:space="preserve">his deed and any document expressed to be supplemental to it and entered into pursuant to or in accordance with the terms of this </w:t>
            </w:r>
            <w:r>
              <w:rPr>
                <w:szCs w:val="24"/>
              </w:rPr>
              <w:t>Lease</w:t>
            </w:r>
            <w:r w:rsidRPr="00FC566A">
              <w:rPr>
                <w:szCs w:val="24"/>
              </w:rPr>
              <w:t xml:space="preserve"> (including any section or attachment to it)</w:t>
            </w:r>
          </w:p>
        </w:tc>
      </w:tr>
      <w:tr w:rsidR="009804BF" w:rsidRPr="007B78AC" w14:paraId="7D18FAF5" w14:textId="77777777" w:rsidTr="008C27A8">
        <w:tc>
          <w:tcPr>
            <w:tcW w:w="2897" w:type="dxa"/>
          </w:tcPr>
          <w:p w14:paraId="181E6408" w14:textId="77777777" w:rsidR="009804BF" w:rsidRPr="007B78AC" w:rsidRDefault="009804BF" w:rsidP="00153CFF">
            <w:pPr>
              <w:pStyle w:val="StyleBodyText"/>
              <w:rPr>
                <w:rStyle w:val="StyleBodyTextBoldChar"/>
                <w:szCs w:val="24"/>
              </w:rPr>
            </w:pPr>
            <w:r>
              <w:rPr>
                <w:rStyle w:val="StyleBodyTextBoldChar"/>
                <w:szCs w:val="24"/>
              </w:rPr>
              <w:t xml:space="preserve">Line(s) </w:t>
            </w:r>
          </w:p>
        </w:tc>
        <w:tc>
          <w:tcPr>
            <w:tcW w:w="5058" w:type="dxa"/>
          </w:tcPr>
          <w:p w14:paraId="60F04878" w14:textId="77777777" w:rsidR="009804BF" w:rsidRPr="00FC566A" w:rsidRDefault="009804BF" w:rsidP="002D75B2">
            <w:pPr>
              <w:pStyle w:val="StyleBodyText"/>
              <w:jc w:val="both"/>
              <w:rPr>
                <w:szCs w:val="24"/>
              </w:rPr>
            </w:pPr>
            <w:r>
              <w:rPr>
                <w:szCs w:val="24"/>
              </w:rPr>
              <w:t>h</w:t>
            </w:r>
            <w:r w:rsidRPr="00FC566A">
              <w:rPr>
                <w:szCs w:val="24"/>
              </w:rPr>
              <w:t>as the meaning given to it in the Code</w:t>
            </w:r>
            <w:r>
              <w:rPr>
                <w:szCs w:val="24"/>
              </w:rPr>
              <w:t xml:space="preserve"> </w:t>
            </w:r>
          </w:p>
        </w:tc>
      </w:tr>
      <w:tr w:rsidR="009804BF" w:rsidRPr="007B78AC" w14:paraId="79EAE2D4" w14:textId="77777777" w:rsidTr="008C27A8">
        <w:tc>
          <w:tcPr>
            <w:tcW w:w="2897" w:type="dxa"/>
          </w:tcPr>
          <w:p w14:paraId="7A2F0459" w14:textId="77777777" w:rsidR="009804BF" w:rsidRPr="00FC566A" w:rsidRDefault="007F0DF4" w:rsidP="007E35B8">
            <w:pPr>
              <w:pStyle w:val="StyleBodyText"/>
              <w:rPr>
                <w:rStyle w:val="StyleBodyTextBoldChar"/>
                <w:szCs w:val="24"/>
              </w:rPr>
            </w:pPr>
            <w:r>
              <w:rPr>
                <w:rStyle w:val="StyleBodyTextBoldChar"/>
                <w:szCs w:val="24"/>
              </w:rPr>
              <w:t xml:space="preserve">Other </w:t>
            </w:r>
            <w:r w:rsidR="009804BF" w:rsidRPr="00FC566A">
              <w:rPr>
                <w:rStyle w:val="StyleBodyTextBoldChar"/>
                <w:szCs w:val="24"/>
              </w:rPr>
              <w:t xml:space="preserve">Operator  </w:t>
            </w:r>
          </w:p>
        </w:tc>
        <w:tc>
          <w:tcPr>
            <w:tcW w:w="5058" w:type="dxa"/>
          </w:tcPr>
          <w:p w14:paraId="78C6B3C1" w14:textId="7B2C263D" w:rsidR="009804BF" w:rsidRPr="00FC566A" w:rsidRDefault="009804BF" w:rsidP="007F0DF4">
            <w:pPr>
              <w:pStyle w:val="StyleBodyText"/>
              <w:jc w:val="both"/>
              <w:rPr>
                <w:szCs w:val="24"/>
              </w:rPr>
            </w:pPr>
            <w:r>
              <w:rPr>
                <w:szCs w:val="24"/>
              </w:rPr>
              <w:t>a person</w:t>
            </w:r>
            <w:r w:rsidR="007F0DF4">
              <w:rPr>
                <w:szCs w:val="24"/>
              </w:rPr>
              <w:t xml:space="preserve">, other than the </w:t>
            </w:r>
            <w:r w:rsidR="00A567E7">
              <w:rPr>
                <w:szCs w:val="24"/>
              </w:rPr>
              <w:t>Tenant</w:t>
            </w:r>
            <w:r w:rsidR="007F0DF4">
              <w:rPr>
                <w:szCs w:val="24"/>
              </w:rPr>
              <w:t>,</w:t>
            </w:r>
            <w:r>
              <w:rPr>
                <w:szCs w:val="24"/>
              </w:rPr>
              <w:t xml:space="preserve"> in whose case the Code is applied by a direction under section 106 of the Communications Act 2003</w:t>
            </w:r>
          </w:p>
        </w:tc>
      </w:tr>
      <w:tr w:rsidR="009804BF" w:rsidRPr="007B78AC" w14:paraId="3652A156" w14:textId="77777777" w:rsidTr="008C27A8">
        <w:tc>
          <w:tcPr>
            <w:tcW w:w="2897" w:type="dxa"/>
          </w:tcPr>
          <w:p w14:paraId="430CD8A0" w14:textId="77777777" w:rsidR="009804BF" w:rsidRPr="007B78AC" w:rsidRDefault="009804BF" w:rsidP="007E35B8">
            <w:pPr>
              <w:pStyle w:val="StyleBodyText"/>
              <w:rPr>
                <w:rStyle w:val="StyleBodyTextBoldChar"/>
                <w:szCs w:val="24"/>
              </w:rPr>
            </w:pPr>
            <w:r w:rsidRPr="007B78AC">
              <w:rPr>
                <w:rStyle w:val="StyleBodyTextBoldChar"/>
                <w:szCs w:val="24"/>
              </w:rPr>
              <w:t>Permitted Use</w:t>
            </w:r>
          </w:p>
        </w:tc>
        <w:tc>
          <w:tcPr>
            <w:tcW w:w="5058" w:type="dxa"/>
          </w:tcPr>
          <w:p w14:paraId="5EDF4478" w14:textId="0097DCC0" w:rsidR="009804BF" w:rsidRPr="007B78AC" w:rsidRDefault="009804BF" w:rsidP="00375AAE">
            <w:pPr>
              <w:pStyle w:val="StyleBodyText"/>
              <w:jc w:val="both"/>
              <w:rPr>
                <w:szCs w:val="24"/>
              </w:rPr>
            </w:pPr>
            <w:r>
              <w:rPr>
                <w:szCs w:val="24"/>
              </w:rPr>
              <w:t xml:space="preserve">The purposes of providing the </w:t>
            </w:r>
            <w:r w:rsidR="00A567E7">
              <w:rPr>
                <w:szCs w:val="24"/>
              </w:rPr>
              <w:t>Tenant</w:t>
            </w:r>
            <w:r>
              <w:rPr>
                <w:szCs w:val="24"/>
              </w:rPr>
              <w:t>’s networks or providing an Infrastructure System</w:t>
            </w:r>
          </w:p>
        </w:tc>
      </w:tr>
      <w:tr w:rsidR="009804BF" w:rsidRPr="007B78AC" w14:paraId="77BD9373" w14:textId="77777777" w:rsidTr="008C27A8">
        <w:tc>
          <w:tcPr>
            <w:tcW w:w="2897" w:type="dxa"/>
          </w:tcPr>
          <w:p w14:paraId="1B042FBE" w14:textId="77777777" w:rsidR="009804BF" w:rsidRPr="007B78AC" w:rsidRDefault="009804BF" w:rsidP="00D47608">
            <w:pPr>
              <w:pStyle w:val="StyleBodyText"/>
              <w:rPr>
                <w:rStyle w:val="StyleBodyTextBoldChar"/>
                <w:szCs w:val="24"/>
              </w:rPr>
            </w:pPr>
            <w:r w:rsidRPr="007B78AC">
              <w:rPr>
                <w:rStyle w:val="StyleBodyTextBoldChar"/>
                <w:szCs w:val="24"/>
              </w:rPr>
              <w:t>Rights</w:t>
            </w:r>
          </w:p>
        </w:tc>
        <w:tc>
          <w:tcPr>
            <w:tcW w:w="5058" w:type="dxa"/>
          </w:tcPr>
          <w:p w14:paraId="0AA85B27" w14:textId="59901678" w:rsidR="009804BF" w:rsidRPr="007B78AC" w:rsidRDefault="009804BF" w:rsidP="00D47608">
            <w:pPr>
              <w:pStyle w:val="StyleBodyText"/>
              <w:jc w:val="both"/>
              <w:rPr>
                <w:szCs w:val="24"/>
              </w:rPr>
            </w:pPr>
            <w:r w:rsidRPr="00FC566A">
              <w:rPr>
                <w:szCs w:val="24"/>
              </w:rPr>
              <w:t xml:space="preserve">all rights and permissions granted to the </w:t>
            </w:r>
            <w:r w:rsidR="00A567E7">
              <w:rPr>
                <w:szCs w:val="24"/>
              </w:rPr>
              <w:t>Tenant</w:t>
            </w:r>
            <w:r w:rsidRPr="00FC566A">
              <w:rPr>
                <w:szCs w:val="24"/>
              </w:rPr>
              <w:t xml:space="preserve"> by</w:t>
            </w:r>
            <w:r>
              <w:rPr>
                <w:szCs w:val="24"/>
              </w:rPr>
              <w:t xml:space="preserve"> or as a result of</w:t>
            </w:r>
            <w:r w:rsidRPr="00FC566A">
              <w:rPr>
                <w:szCs w:val="24"/>
              </w:rPr>
              <w:t xml:space="preserve"> this </w:t>
            </w:r>
            <w:r w:rsidR="00EF1C67">
              <w:rPr>
                <w:szCs w:val="24"/>
              </w:rPr>
              <w:t>Lease</w:t>
            </w:r>
          </w:p>
        </w:tc>
      </w:tr>
      <w:tr w:rsidR="00024F4B" w:rsidRPr="007B78AC" w14:paraId="1C0B11FE" w14:textId="77777777" w:rsidTr="00024F4B">
        <w:tc>
          <w:tcPr>
            <w:tcW w:w="2897" w:type="dxa"/>
          </w:tcPr>
          <w:p w14:paraId="2ED08FEE" w14:textId="77777777" w:rsidR="00024F4B" w:rsidRPr="00024F4B" w:rsidRDefault="00024F4B" w:rsidP="00BC77D0">
            <w:pPr>
              <w:pStyle w:val="StyleBodyText"/>
              <w:rPr>
                <w:rStyle w:val="StyleBodyTextBoldChar"/>
                <w:szCs w:val="24"/>
              </w:rPr>
            </w:pPr>
            <w:r w:rsidRPr="00024F4B">
              <w:rPr>
                <w:rStyle w:val="StyleBodyTextBoldChar"/>
                <w:szCs w:val="24"/>
              </w:rPr>
              <w:t>Prescribed Clauses</w:t>
            </w:r>
          </w:p>
        </w:tc>
        <w:tc>
          <w:tcPr>
            <w:tcW w:w="5058" w:type="dxa"/>
          </w:tcPr>
          <w:p w14:paraId="122E7A00" w14:textId="77777777" w:rsidR="00024F4B" w:rsidRPr="00024F4B" w:rsidRDefault="00024F4B" w:rsidP="00BC77D0">
            <w:pPr>
              <w:pStyle w:val="StyleBodyText"/>
              <w:jc w:val="both"/>
              <w:rPr>
                <w:szCs w:val="24"/>
              </w:rPr>
            </w:pPr>
            <w:r w:rsidRPr="00024F4B">
              <w:rPr>
                <w:szCs w:val="24"/>
              </w:rPr>
              <w:t>the Prescribed Clauses at the beginning of this document</w:t>
            </w:r>
          </w:p>
        </w:tc>
      </w:tr>
      <w:tr w:rsidR="00024F4B" w:rsidRPr="007B78AC" w14:paraId="415DE89A" w14:textId="77777777" w:rsidTr="00BC77D0">
        <w:tc>
          <w:tcPr>
            <w:tcW w:w="2897" w:type="dxa"/>
          </w:tcPr>
          <w:p w14:paraId="4F435988" w14:textId="77777777" w:rsidR="00024F4B" w:rsidRPr="007B78AC" w:rsidRDefault="00024F4B" w:rsidP="00BC77D0">
            <w:pPr>
              <w:pStyle w:val="StyleBodyText"/>
              <w:rPr>
                <w:rStyle w:val="StyleBodyTextBoldChar"/>
                <w:szCs w:val="24"/>
              </w:rPr>
            </w:pPr>
            <w:r>
              <w:rPr>
                <w:rStyle w:val="StyleBodyTextBoldChar"/>
                <w:szCs w:val="24"/>
              </w:rPr>
              <w:t>Tenant's</w:t>
            </w:r>
            <w:r w:rsidRPr="00FC566A">
              <w:rPr>
                <w:rStyle w:val="StyleBodyTextBoldChar"/>
                <w:szCs w:val="24"/>
              </w:rPr>
              <w:t xml:space="preserve"> Consents</w:t>
            </w:r>
          </w:p>
        </w:tc>
        <w:tc>
          <w:tcPr>
            <w:tcW w:w="5058" w:type="dxa"/>
          </w:tcPr>
          <w:p w14:paraId="65CE9603" w14:textId="77777777" w:rsidR="00024F4B" w:rsidRPr="00EF11A4" w:rsidRDefault="00024F4B" w:rsidP="00BC77D0">
            <w:pPr>
              <w:pStyle w:val="StyleBodyText"/>
              <w:jc w:val="both"/>
              <w:rPr>
                <w:u w:val="single"/>
              </w:rPr>
            </w:pPr>
            <w:r>
              <w:rPr>
                <w:szCs w:val="24"/>
              </w:rPr>
              <w:t xml:space="preserve">all necessary </w:t>
            </w:r>
            <w:r w:rsidRPr="00997239">
              <w:t xml:space="preserve">statutory permissions (including but not limited to planning permissions), licences and approvals required for the Works and/or the use of the Communications Site and/or the Equipment excluding any </w:t>
            </w:r>
            <w:r>
              <w:t>Landlord</w:t>
            </w:r>
            <w:r w:rsidRPr="00997239">
              <w:t>'s Consents</w:t>
            </w:r>
          </w:p>
        </w:tc>
      </w:tr>
      <w:tr w:rsidR="00024F4B" w:rsidRPr="007B78AC" w14:paraId="4364EBED" w14:textId="77777777" w:rsidTr="00BC77D0">
        <w:tc>
          <w:tcPr>
            <w:tcW w:w="2897" w:type="dxa"/>
          </w:tcPr>
          <w:p w14:paraId="5A2EDB75" w14:textId="77777777" w:rsidR="00024F4B" w:rsidRPr="007B78AC" w:rsidRDefault="00024F4B" w:rsidP="00BC77D0">
            <w:pPr>
              <w:pStyle w:val="StyleBodyText"/>
              <w:rPr>
                <w:rStyle w:val="StyleBodyTextBoldChar"/>
                <w:szCs w:val="24"/>
              </w:rPr>
            </w:pPr>
            <w:r w:rsidRPr="007B78AC">
              <w:rPr>
                <w:rStyle w:val="StyleBodyTextBoldChar"/>
                <w:szCs w:val="24"/>
              </w:rPr>
              <w:t>VAT</w:t>
            </w:r>
          </w:p>
        </w:tc>
        <w:tc>
          <w:tcPr>
            <w:tcW w:w="5058" w:type="dxa"/>
          </w:tcPr>
          <w:p w14:paraId="52A5F2EA" w14:textId="77777777" w:rsidR="00024F4B" w:rsidRPr="007B78AC" w:rsidRDefault="00024F4B" w:rsidP="00BC77D0">
            <w:pPr>
              <w:pStyle w:val="StyleBodyText"/>
              <w:jc w:val="both"/>
              <w:rPr>
                <w:szCs w:val="24"/>
              </w:rPr>
            </w:pPr>
            <w:r w:rsidRPr="007B78AC">
              <w:rPr>
                <w:szCs w:val="24"/>
              </w:rPr>
              <w:t xml:space="preserve">Value Added Tax </w:t>
            </w:r>
            <w:r>
              <w:rPr>
                <w:szCs w:val="24"/>
              </w:rPr>
              <w:t xml:space="preserve">chargeable under the Value Added Tax Act 1994 </w:t>
            </w:r>
            <w:r w:rsidRPr="007B78AC">
              <w:rPr>
                <w:szCs w:val="24"/>
              </w:rPr>
              <w:t>or any like or replacement tax or levy</w:t>
            </w:r>
          </w:p>
        </w:tc>
      </w:tr>
      <w:tr w:rsidR="009804BF" w:rsidRPr="007B78AC" w14:paraId="3B0E7B73" w14:textId="77777777" w:rsidTr="008C27A8">
        <w:tc>
          <w:tcPr>
            <w:tcW w:w="2897" w:type="dxa"/>
          </w:tcPr>
          <w:p w14:paraId="59A27522" w14:textId="77777777" w:rsidR="009804BF" w:rsidRPr="007B78AC" w:rsidRDefault="009804BF" w:rsidP="00D47608">
            <w:pPr>
              <w:pStyle w:val="StyleBodyText"/>
              <w:rPr>
                <w:rStyle w:val="StyleBodyTextBoldChar"/>
                <w:szCs w:val="24"/>
              </w:rPr>
            </w:pPr>
            <w:r w:rsidRPr="007B78AC">
              <w:rPr>
                <w:rStyle w:val="StyleBodyTextBoldChar"/>
                <w:szCs w:val="24"/>
              </w:rPr>
              <w:t>Works</w:t>
            </w:r>
          </w:p>
        </w:tc>
        <w:tc>
          <w:tcPr>
            <w:tcW w:w="5058" w:type="dxa"/>
          </w:tcPr>
          <w:p w14:paraId="487491E9" w14:textId="77777777" w:rsidR="009804BF" w:rsidRPr="007B78AC" w:rsidRDefault="009804BF" w:rsidP="00375AAE">
            <w:pPr>
              <w:pStyle w:val="StyleBodyText"/>
              <w:jc w:val="both"/>
              <w:rPr>
                <w:b/>
                <w:szCs w:val="24"/>
              </w:rPr>
            </w:pPr>
            <w:r w:rsidRPr="007B78AC">
              <w:rPr>
                <w:szCs w:val="24"/>
              </w:rPr>
              <w:t xml:space="preserve">any works reasonably necessary in the exercise of the Rights </w:t>
            </w:r>
            <w:r>
              <w:rPr>
                <w:szCs w:val="24"/>
              </w:rPr>
              <w:t>or</w:t>
            </w:r>
            <w:r w:rsidRPr="007B78AC">
              <w:rPr>
                <w:szCs w:val="24"/>
              </w:rPr>
              <w:t xml:space="preserve"> referred to in section 6</w:t>
            </w:r>
          </w:p>
        </w:tc>
      </w:tr>
    </w:tbl>
    <w:p w14:paraId="35A2C285" w14:textId="77777777" w:rsidR="0072448B" w:rsidRDefault="0072448B" w:rsidP="00CC4213">
      <w:pPr>
        <w:pStyle w:val="StyleBodyText"/>
        <w:rPr>
          <w:rStyle w:val="StyleBodyTextBoldChar"/>
          <w:sz w:val="36"/>
          <w:szCs w:val="36"/>
        </w:rPr>
        <w:sectPr w:rsidR="0072448B" w:rsidSect="00CC4213">
          <w:pgSz w:w="11906" w:h="16838" w:code="9"/>
          <w:pgMar w:top="1418" w:right="1588" w:bottom="1440" w:left="1843" w:header="567" w:footer="431" w:gutter="0"/>
          <w:paperSrc w:first="265" w:other="265"/>
          <w:cols w:space="708"/>
          <w:titlePg/>
          <w:docGrid w:linePitch="360"/>
        </w:sectPr>
      </w:pPr>
    </w:p>
    <w:p w14:paraId="400D36B1" w14:textId="167E79AC" w:rsidR="0072448B" w:rsidRPr="005D46D0" w:rsidRDefault="00923E14" w:rsidP="00CC4213">
      <w:pPr>
        <w:pStyle w:val="StyleBodyText"/>
        <w:rPr>
          <w:rStyle w:val="StyleBodyTextBoldChar"/>
          <w:sz w:val="36"/>
          <w:szCs w:val="36"/>
        </w:rPr>
      </w:pPr>
      <w:r>
        <w:rPr>
          <w:rStyle w:val="StyleBodyTextBoldChar"/>
          <w:sz w:val="36"/>
          <w:szCs w:val="36"/>
        </w:rPr>
        <w:t>C</w:t>
      </w:r>
      <w:r w:rsidR="0072448B">
        <w:rPr>
          <w:rStyle w:val="StyleBodyTextBoldChar"/>
          <w:sz w:val="36"/>
          <w:szCs w:val="36"/>
        </w:rPr>
        <w:tab/>
      </w:r>
      <w:r w:rsidR="0072448B" w:rsidRPr="005D46D0">
        <w:rPr>
          <w:rStyle w:val="StyleBodyTextBoldChar"/>
          <w:sz w:val="36"/>
          <w:szCs w:val="36"/>
        </w:rPr>
        <w:t xml:space="preserve">Granting the </w:t>
      </w:r>
      <w:r w:rsidR="00EF1C67">
        <w:rPr>
          <w:rStyle w:val="StyleBodyTextBoldChar"/>
          <w:sz w:val="36"/>
          <w:szCs w:val="36"/>
        </w:rPr>
        <w:t>Lease</w:t>
      </w:r>
    </w:p>
    <w:p w14:paraId="55F7FDFD" w14:textId="3511B9D8" w:rsidR="0072448B" w:rsidRPr="00265761" w:rsidRDefault="0072448B" w:rsidP="00ED3F41">
      <w:pPr>
        <w:pStyle w:val="StyleScheduleText1"/>
        <w:numPr>
          <w:ilvl w:val="0"/>
          <w:numId w:val="21"/>
        </w:numPr>
        <w:jc w:val="both"/>
      </w:pPr>
      <w:bookmarkStart w:id="6" w:name="_Toc449709630"/>
      <w:r w:rsidRPr="00265761">
        <w:t>In consideration of the</w:t>
      </w:r>
      <w:r w:rsidR="0034240E">
        <w:t xml:space="preserve"> </w:t>
      </w:r>
      <w:r w:rsidR="00183439">
        <w:t>Consideration</w:t>
      </w:r>
      <w:r w:rsidRPr="00265761">
        <w:t xml:space="preserve"> the </w:t>
      </w:r>
      <w:r w:rsidR="00A567E7">
        <w:t>Landlord</w:t>
      </w:r>
      <w:r w:rsidRPr="00265761">
        <w:t xml:space="preserve"> </w:t>
      </w:r>
      <w:r w:rsidR="002B289D">
        <w:t xml:space="preserve">with full title guarantee </w:t>
      </w:r>
      <w:r w:rsidR="009D16E5">
        <w:t>grants</w:t>
      </w:r>
      <w:r w:rsidR="001D64ED">
        <w:t xml:space="preserve"> the Rights</w:t>
      </w:r>
      <w:r w:rsidR="00D23F2F">
        <w:t xml:space="preserve"> </w:t>
      </w:r>
      <w:r w:rsidR="00AC06F6">
        <w:t xml:space="preserve">and lets </w:t>
      </w:r>
      <w:r w:rsidR="00D23F2F">
        <w:t>the Communications Site</w:t>
      </w:r>
      <w:r w:rsidR="001D64ED">
        <w:t xml:space="preserve"> </w:t>
      </w:r>
      <w:r w:rsidR="009D16E5">
        <w:t>to</w:t>
      </w:r>
      <w:r w:rsidR="001D64ED">
        <w:t xml:space="preserve"> the </w:t>
      </w:r>
      <w:r w:rsidR="00A567E7">
        <w:t>Tenant</w:t>
      </w:r>
      <w:r w:rsidR="002B289D">
        <w:t xml:space="preserve"> </w:t>
      </w:r>
      <w:r w:rsidRPr="001D64ED">
        <w:t xml:space="preserve">for the Term </w:t>
      </w:r>
      <w:r w:rsidRPr="00265761">
        <w:t xml:space="preserve">subject to </w:t>
      </w:r>
      <w:r w:rsidR="00E948F6">
        <w:t xml:space="preserve">the Title </w:t>
      </w:r>
      <w:bookmarkEnd w:id="6"/>
      <w:r w:rsidR="00214D02">
        <w:t>Matters</w:t>
      </w:r>
      <w:r w:rsidR="00000339">
        <w:t xml:space="preserve"> and reserving the </w:t>
      </w:r>
      <w:r w:rsidR="00A567E7">
        <w:t>Landlord</w:t>
      </w:r>
      <w:r w:rsidR="00000339">
        <w:t xml:space="preserve">'s rights as set out in section 11 of this </w:t>
      </w:r>
      <w:r w:rsidR="00EF1C67">
        <w:t>Lease</w:t>
      </w:r>
      <w:r w:rsidR="00214D02">
        <w:t>.</w:t>
      </w:r>
    </w:p>
    <w:p w14:paraId="25D7BD03" w14:textId="08E01783" w:rsidR="0072448B" w:rsidRPr="00265761" w:rsidRDefault="0072448B" w:rsidP="00B57BBF">
      <w:pPr>
        <w:pStyle w:val="StyleScheduleText1"/>
        <w:jc w:val="both"/>
      </w:pPr>
      <w:bookmarkStart w:id="7" w:name="_Toc449709631"/>
      <w:r w:rsidRPr="00265761">
        <w:t xml:space="preserve">The </w:t>
      </w:r>
      <w:r w:rsidR="00A567E7">
        <w:t>Landlord</w:t>
      </w:r>
      <w:r w:rsidRPr="00265761">
        <w:t xml:space="preserve"> warrants to the </w:t>
      </w:r>
      <w:r w:rsidR="00A567E7">
        <w:t>Tenant</w:t>
      </w:r>
      <w:r w:rsidRPr="00265761">
        <w:t xml:space="preserve"> that it has sufficient legal title to the </w:t>
      </w:r>
      <w:r w:rsidR="00A567E7">
        <w:t>Landlord</w:t>
      </w:r>
      <w:r w:rsidRPr="00265761">
        <w:t>'s Property, Communications Site and the Access Route</w:t>
      </w:r>
      <w:r w:rsidR="005003BA">
        <w:t xml:space="preserve"> to enter into this </w:t>
      </w:r>
      <w:r w:rsidR="00EF1C67">
        <w:t>Lease</w:t>
      </w:r>
      <w:r w:rsidR="00375AAE">
        <w:t xml:space="preserve"> and that there is nothing in its title which would interfere with the exercise of the Rights</w:t>
      </w:r>
      <w:r w:rsidRPr="00265761">
        <w:t>.</w:t>
      </w:r>
      <w:bookmarkEnd w:id="7"/>
    </w:p>
    <w:p w14:paraId="607AD75B" w14:textId="4DE4B1EB" w:rsidR="0072448B" w:rsidRPr="00265761" w:rsidRDefault="0072448B" w:rsidP="00B57BBF">
      <w:pPr>
        <w:pStyle w:val="StyleScheduleText1"/>
        <w:jc w:val="both"/>
      </w:pPr>
      <w:bookmarkStart w:id="8" w:name="_Toc449709632"/>
      <w:r w:rsidRPr="00265761">
        <w:t xml:space="preserve">The </w:t>
      </w:r>
      <w:r w:rsidR="00A567E7">
        <w:t>Landlord</w:t>
      </w:r>
      <w:r w:rsidRPr="00265761">
        <w:t xml:space="preserve"> has obtained any </w:t>
      </w:r>
      <w:r w:rsidR="00A567E7">
        <w:t>Landlord</w:t>
      </w:r>
      <w:r w:rsidR="00375AAE">
        <w:t>'s</w:t>
      </w:r>
      <w:r w:rsidR="00375AAE" w:rsidRPr="00265761">
        <w:t xml:space="preserve"> </w:t>
      </w:r>
      <w:r w:rsidR="008D3ABE">
        <w:t>C</w:t>
      </w:r>
      <w:r w:rsidRPr="00265761">
        <w:t xml:space="preserve">onsents to enter into and give full effect to this </w:t>
      </w:r>
      <w:r w:rsidR="00EF1C67">
        <w:t>Lease</w:t>
      </w:r>
      <w:r w:rsidRPr="00265761">
        <w:t xml:space="preserve"> (save for any </w:t>
      </w:r>
      <w:r w:rsidR="00A567E7">
        <w:t>Tenant</w:t>
      </w:r>
      <w:r w:rsidR="00375AAE">
        <w:t xml:space="preserve">'s </w:t>
      </w:r>
      <w:r w:rsidRPr="00265761">
        <w:t xml:space="preserve">Consents required to be obtained by the </w:t>
      </w:r>
      <w:r w:rsidR="00A567E7">
        <w:t>Tenant</w:t>
      </w:r>
      <w:r w:rsidRPr="00265761">
        <w:t xml:space="preserve"> in accordance with this </w:t>
      </w:r>
      <w:r w:rsidR="00EF1C67">
        <w:t>Lease</w:t>
      </w:r>
      <w:r w:rsidRPr="00265761">
        <w:t>).</w:t>
      </w:r>
      <w:bookmarkEnd w:id="8"/>
    </w:p>
    <w:p w14:paraId="63A4B1E5" w14:textId="3581FDF6" w:rsidR="00375AAE" w:rsidRDefault="0072448B" w:rsidP="00375AAE">
      <w:pPr>
        <w:pStyle w:val="StyleScheduleText1"/>
        <w:jc w:val="both"/>
      </w:pPr>
      <w:bookmarkStart w:id="9" w:name="_Toc449709633"/>
      <w:r w:rsidRPr="00265761">
        <w:t xml:space="preserve">The </w:t>
      </w:r>
      <w:r w:rsidR="00A567E7">
        <w:t>Landlord</w:t>
      </w:r>
      <w:r w:rsidRPr="00265761">
        <w:t xml:space="preserve"> does not warrant that the Communications Site may lawfully be used for the Permitted Use nor gives any warranty as to the state and condition of the </w:t>
      </w:r>
      <w:r w:rsidR="00A567E7">
        <w:t>Landlord</w:t>
      </w:r>
      <w:r w:rsidRPr="00265761">
        <w:t>'s Property or their fitness for purpose for the Permitted Use.</w:t>
      </w:r>
      <w:bookmarkEnd w:id="9"/>
      <w:r w:rsidR="00375AAE" w:rsidRPr="00375AAE">
        <w:t xml:space="preserve"> </w:t>
      </w:r>
    </w:p>
    <w:p w14:paraId="4049975A" w14:textId="02255CD1" w:rsidR="00375AAE" w:rsidRDefault="00375AAE" w:rsidP="00375AAE">
      <w:pPr>
        <w:pStyle w:val="StyleScheduleText1"/>
        <w:jc w:val="both"/>
      </w:pPr>
      <w:r w:rsidRPr="00265761">
        <w:t xml:space="preserve">The </w:t>
      </w:r>
      <w:r>
        <w:t xml:space="preserve">primary purpose of this </w:t>
      </w:r>
      <w:r w:rsidR="00EF1C67">
        <w:t>Lease</w:t>
      </w:r>
      <w:r>
        <w:t xml:space="preserve"> is to grant code rights as defined at paragraph 3 of the Code.</w:t>
      </w:r>
    </w:p>
    <w:p w14:paraId="62402685" w14:textId="77777777" w:rsidR="009B47F8" w:rsidRDefault="009B47F8" w:rsidP="00375AAE">
      <w:pPr>
        <w:pStyle w:val="StyleScheduleText1"/>
        <w:numPr>
          <w:ilvl w:val="0"/>
          <w:numId w:val="0"/>
        </w:numPr>
        <w:ind w:left="720"/>
        <w:jc w:val="both"/>
      </w:pPr>
    </w:p>
    <w:p w14:paraId="52129974" w14:textId="1E138BE5" w:rsidR="0072448B" w:rsidRPr="00DA5950" w:rsidRDefault="0072448B" w:rsidP="00A615EE">
      <w:pPr>
        <w:pStyle w:val="StyleBodyText"/>
        <w:keepNext/>
        <w:jc w:val="both"/>
      </w:pPr>
      <w:bookmarkStart w:id="10" w:name="bmkDeedNameSig"/>
      <w:r w:rsidRPr="0040767C">
        <w:rPr>
          <w:b/>
        </w:rPr>
        <w:t>In witness</w:t>
      </w:r>
      <w:r w:rsidRPr="0040767C">
        <w:t xml:space="preserve"> of which this </w:t>
      </w:r>
      <w:r w:rsidR="00EF1C67">
        <w:t>Lease</w:t>
      </w:r>
      <w:r w:rsidRPr="0040767C">
        <w:t xml:space="preserve"> has been executed and delivered on the date </w:t>
      </w:r>
      <w:r w:rsidR="00AC06F6">
        <w:t>appearing in the Prescribed Clauses</w:t>
      </w:r>
      <w:bookmarkEnd w:id="10"/>
      <w:r w:rsidRPr="00265761">
        <w:t>.</w:t>
      </w:r>
    </w:p>
    <w:tbl>
      <w:tblPr>
        <w:tblW w:w="0" w:type="auto"/>
        <w:tblLook w:val="01E0" w:firstRow="1" w:lastRow="1" w:firstColumn="1" w:lastColumn="1" w:noHBand="0" w:noVBand="0"/>
      </w:tblPr>
      <w:tblGrid>
        <w:gridCol w:w="4326"/>
        <w:gridCol w:w="4149"/>
      </w:tblGrid>
      <w:tr w:rsidR="0072448B" w:rsidRPr="005D46D0" w14:paraId="6DD88B1F" w14:textId="77777777" w:rsidTr="009D16E5">
        <w:tc>
          <w:tcPr>
            <w:tcW w:w="4331" w:type="dxa"/>
          </w:tcPr>
          <w:p w14:paraId="2E95C884" w14:textId="77777777" w:rsidR="0072448B" w:rsidRPr="0040767C" w:rsidRDefault="0072448B" w:rsidP="00A615EE">
            <w:pPr>
              <w:pStyle w:val="StyleBodyText"/>
              <w:keepNext/>
              <w:keepLines/>
              <w:tabs>
                <w:tab w:val="left" w:pos="3945"/>
              </w:tabs>
              <w:spacing w:before="0" w:after="0"/>
              <w:rPr>
                <w:szCs w:val="24"/>
              </w:rPr>
            </w:pPr>
            <w:r w:rsidRPr="0040767C">
              <w:rPr>
                <w:rStyle w:val="StyleBodyTextBoldChar"/>
                <w:szCs w:val="24"/>
              </w:rPr>
              <w:t>Executed as a deed</w:t>
            </w:r>
            <w:r w:rsidRPr="0040767C">
              <w:rPr>
                <w:szCs w:val="24"/>
              </w:rPr>
              <w:t xml:space="preserve"> by</w:t>
            </w:r>
            <w:r>
              <w:rPr>
                <w:szCs w:val="24"/>
              </w:rPr>
              <w:tab/>
              <w:t xml:space="preserve">       </w:t>
            </w:r>
            <w:r w:rsidRPr="0040767C">
              <w:rPr>
                <w:szCs w:val="24"/>
              </w:rPr>
              <w:t xml:space="preserve">                             </w:t>
            </w:r>
            <w:r>
              <w:rPr>
                <w:szCs w:val="24"/>
              </w:rPr>
              <w:t xml:space="preserve"> </w:t>
            </w:r>
            <w:r w:rsidRPr="0040767C">
              <w:rPr>
                <w:rFonts w:cs="Arial"/>
                <w:szCs w:val="24"/>
              </w:rPr>
              <w:t xml:space="preserve">                                                                  </w:t>
            </w:r>
            <w:r w:rsidRPr="0040767C">
              <w:rPr>
                <w:rStyle w:val="StyleBodyTextBoldChar"/>
                <w:szCs w:val="24"/>
              </w:rPr>
              <w:t xml:space="preserve">       </w:t>
            </w:r>
            <w:r w:rsidRPr="0040767C">
              <w:rPr>
                <w:rStyle w:val="StyleBodyTextBoldChar"/>
                <w:szCs w:val="24"/>
              </w:rPr>
              <w:tab/>
            </w:r>
            <w:r w:rsidRPr="0040767C">
              <w:rPr>
                <w:szCs w:val="24"/>
              </w:rPr>
              <w:t>)</w:t>
            </w:r>
            <w:r w:rsidRPr="0040767C">
              <w:rPr>
                <w:szCs w:val="24"/>
              </w:rPr>
              <w:br/>
            </w:r>
            <w:r w:rsidRPr="0040767C">
              <w:rPr>
                <w:szCs w:val="24"/>
              </w:rPr>
              <w:tab/>
              <w:t>)</w:t>
            </w:r>
            <w:r w:rsidRPr="0040767C">
              <w:rPr>
                <w:szCs w:val="24"/>
              </w:rPr>
              <w:br/>
              <w:t xml:space="preserve">acting by </w:t>
            </w:r>
            <w:r w:rsidRPr="0040767C">
              <w:rPr>
                <w:rStyle w:val="StyleBodyTextBoldChar"/>
                <w:szCs w:val="24"/>
              </w:rPr>
              <w:t>[</w:t>
            </w:r>
            <w:r w:rsidRPr="0040767C">
              <w:rPr>
                <w:rStyle w:val="StyleBodyTextBoldChar"/>
                <w:szCs w:val="24"/>
              </w:rPr>
              <w:fldChar w:fldCharType="begin"/>
            </w:r>
            <w:r w:rsidRPr="0040767C">
              <w:rPr>
                <w:rStyle w:val="StyleBodyTextBoldChar"/>
                <w:szCs w:val="24"/>
              </w:rPr>
              <w:instrText xml:space="preserve">  </w:instrText>
            </w:r>
            <w:r w:rsidRPr="0040767C">
              <w:rPr>
                <w:rStyle w:val="StyleBodyTextBoldChar"/>
                <w:szCs w:val="24"/>
              </w:rPr>
              <w:fldChar w:fldCharType="end"/>
            </w:r>
            <w:r w:rsidRPr="0040767C">
              <w:rPr>
                <w:rStyle w:val="StyleBodyTextBoldChar"/>
                <w:szCs w:val="24"/>
              </w:rPr>
              <w:t xml:space="preserve">                                   ]</w:t>
            </w:r>
            <w:r w:rsidRPr="0040767C">
              <w:rPr>
                <w:szCs w:val="24"/>
              </w:rPr>
              <w:t xml:space="preserve"> ,a director,</w:t>
            </w:r>
            <w:r w:rsidRPr="0040767C">
              <w:rPr>
                <w:szCs w:val="24"/>
              </w:rPr>
              <w:tab/>
              <w:t>)</w:t>
            </w:r>
          </w:p>
          <w:p w14:paraId="433A2D78" w14:textId="77777777" w:rsidR="0072448B" w:rsidRPr="0040767C" w:rsidRDefault="0072448B" w:rsidP="00A615EE">
            <w:pPr>
              <w:pStyle w:val="StyleBodyText"/>
              <w:keepNext/>
              <w:keepLines/>
              <w:tabs>
                <w:tab w:val="left" w:pos="3945"/>
              </w:tabs>
              <w:spacing w:before="0" w:after="0"/>
              <w:rPr>
                <w:szCs w:val="24"/>
              </w:rPr>
            </w:pPr>
            <w:r w:rsidRPr="0040767C">
              <w:rPr>
                <w:szCs w:val="24"/>
              </w:rPr>
              <w:t>in the presence of</w:t>
            </w:r>
            <w:r w:rsidRPr="0040767C">
              <w:rPr>
                <w:szCs w:val="24"/>
              </w:rPr>
              <w:tab/>
              <w:t>)</w:t>
            </w:r>
          </w:p>
          <w:p w14:paraId="29EF334E" w14:textId="77777777" w:rsidR="0072448B" w:rsidRDefault="0072448B" w:rsidP="00A615EE">
            <w:pPr>
              <w:pStyle w:val="StyleExecution"/>
              <w:keepNext/>
              <w:rPr>
                <w:sz w:val="20"/>
                <w:szCs w:val="20"/>
              </w:rPr>
            </w:pPr>
          </w:p>
          <w:p w14:paraId="58900197" w14:textId="77777777" w:rsidR="0072448B" w:rsidRPr="00B84E95" w:rsidRDefault="0072448B" w:rsidP="00A615EE">
            <w:pPr>
              <w:pStyle w:val="StyleExecution"/>
              <w:keepNext/>
              <w:rPr>
                <w:sz w:val="20"/>
                <w:szCs w:val="20"/>
              </w:rPr>
            </w:pPr>
            <w:r w:rsidRPr="00B84E95">
              <w:rPr>
                <w:sz w:val="20"/>
                <w:szCs w:val="20"/>
              </w:rPr>
              <w:t>Witness signature</w:t>
            </w:r>
          </w:p>
          <w:p w14:paraId="2799D7EC" w14:textId="77777777" w:rsidR="0072448B" w:rsidRPr="00B84E95" w:rsidRDefault="0072448B" w:rsidP="00A615EE">
            <w:pPr>
              <w:pStyle w:val="StyleExecution"/>
              <w:keepNext/>
              <w:rPr>
                <w:sz w:val="20"/>
                <w:szCs w:val="20"/>
              </w:rPr>
            </w:pPr>
            <w:r w:rsidRPr="00B84E95">
              <w:rPr>
                <w:sz w:val="20"/>
                <w:szCs w:val="20"/>
              </w:rPr>
              <w:t>Witness name</w:t>
            </w:r>
          </w:p>
          <w:p w14:paraId="53FD38F2" w14:textId="77777777" w:rsidR="0072448B" w:rsidRPr="00B84E95" w:rsidRDefault="0072448B" w:rsidP="00A615EE">
            <w:pPr>
              <w:pStyle w:val="StyleExecution"/>
              <w:keepNext/>
              <w:rPr>
                <w:sz w:val="20"/>
                <w:szCs w:val="20"/>
              </w:rPr>
            </w:pPr>
            <w:r w:rsidRPr="00B84E95">
              <w:rPr>
                <w:sz w:val="20"/>
                <w:szCs w:val="20"/>
              </w:rPr>
              <w:t>Witness address</w:t>
            </w:r>
          </w:p>
          <w:p w14:paraId="347E8F4E" w14:textId="77777777" w:rsidR="0072448B" w:rsidRPr="005D46D0" w:rsidRDefault="0072448B" w:rsidP="00A615EE">
            <w:pPr>
              <w:pStyle w:val="StyleExecution"/>
              <w:keepNext/>
            </w:pPr>
            <w:r w:rsidRPr="00B84E95">
              <w:rPr>
                <w:sz w:val="20"/>
                <w:szCs w:val="20"/>
              </w:rPr>
              <w:t>Witness occupation</w:t>
            </w:r>
          </w:p>
        </w:tc>
        <w:tc>
          <w:tcPr>
            <w:tcW w:w="4332" w:type="dxa"/>
          </w:tcPr>
          <w:p w14:paraId="764C72AF" w14:textId="77777777" w:rsidR="0072448B" w:rsidRPr="003569E7" w:rsidRDefault="0072448B" w:rsidP="00A615EE">
            <w:pPr>
              <w:pStyle w:val="StyleBodyText"/>
              <w:keepNext/>
              <w:rPr>
                <w:szCs w:val="24"/>
              </w:rPr>
            </w:pPr>
          </w:p>
        </w:tc>
      </w:tr>
    </w:tbl>
    <w:p w14:paraId="275E25AA" w14:textId="77777777" w:rsidR="0072448B" w:rsidRPr="005D46D0" w:rsidRDefault="0072448B" w:rsidP="00A615EE">
      <w:pPr>
        <w:pStyle w:val="StyleBodyText"/>
        <w:keepNext/>
      </w:pPr>
    </w:p>
    <w:p w14:paraId="61D7B8E8" w14:textId="77777777" w:rsidR="00B57BBF" w:rsidRPr="0040767C" w:rsidRDefault="00B57BBF" w:rsidP="00A615EE">
      <w:pPr>
        <w:pStyle w:val="StyleBodyText"/>
        <w:keepNext/>
        <w:keepLines/>
        <w:tabs>
          <w:tab w:val="left" w:pos="3945"/>
        </w:tabs>
        <w:spacing w:before="0" w:after="0"/>
        <w:rPr>
          <w:szCs w:val="24"/>
        </w:rPr>
      </w:pPr>
      <w:r w:rsidRPr="0040767C">
        <w:rPr>
          <w:rStyle w:val="StyleBodyTextBoldChar"/>
          <w:szCs w:val="24"/>
        </w:rPr>
        <w:t>Executed as a deed</w:t>
      </w:r>
      <w:r w:rsidRPr="0040767C">
        <w:rPr>
          <w:szCs w:val="24"/>
        </w:rPr>
        <w:t xml:space="preserve"> by</w:t>
      </w:r>
      <w:r>
        <w:rPr>
          <w:szCs w:val="24"/>
        </w:rPr>
        <w:tab/>
        <w:t xml:space="preserve">       </w:t>
      </w:r>
      <w:r w:rsidRPr="0040767C">
        <w:rPr>
          <w:szCs w:val="24"/>
        </w:rPr>
        <w:t xml:space="preserve">                             </w:t>
      </w:r>
      <w:r>
        <w:rPr>
          <w:szCs w:val="24"/>
        </w:rPr>
        <w:t xml:space="preserve"> </w:t>
      </w:r>
      <w:r w:rsidRPr="0040767C">
        <w:rPr>
          <w:rFonts w:cs="Arial"/>
          <w:szCs w:val="24"/>
        </w:rPr>
        <w:t xml:space="preserve">                                                                  </w:t>
      </w:r>
      <w:r w:rsidRPr="0040767C">
        <w:rPr>
          <w:rStyle w:val="StyleBodyTextBoldChar"/>
          <w:szCs w:val="24"/>
        </w:rPr>
        <w:t xml:space="preserve">       </w:t>
      </w:r>
      <w:r w:rsidRPr="0040767C">
        <w:rPr>
          <w:rStyle w:val="StyleBodyTextBoldChar"/>
          <w:szCs w:val="24"/>
        </w:rPr>
        <w:tab/>
      </w:r>
      <w:r w:rsidRPr="0040767C">
        <w:rPr>
          <w:szCs w:val="24"/>
        </w:rPr>
        <w:t>)</w:t>
      </w:r>
      <w:r w:rsidRPr="0040767C">
        <w:rPr>
          <w:szCs w:val="24"/>
        </w:rPr>
        <w:br/>
      </w:r>
      <w:r w:rsidRPr="0040767C">
        <w:rPr>
          <w:szCs w:val="24"/>
        </w:rPr>
        <w:tab/>
        <w:t>)</w:t>
      </w:r>
      <w:r w:rsidRPr="0040767C">
        <w:rPr>
          <w:szCs w:val="24"/>
        </w:rPr>
        <w:br/>
        <w:t xml:space="preserve">acting by </w:t>
      </w:r>
      <w:r w:rsidRPr="0040767C">
        <w:rPr>
          <w:rStyle w:val="StyleBodyTextBoldChar"/>
          <w:szCs w:val="24"/>
        </w:rPr>
        <w:t>[</w:t>
      </w:r>
      <w:r w:rsidRPr="0040767C">
        <w:rPr>
          <w:rStyle w:val="StyleBodyTextBoldChar"/>
          <w:szCs w:val="24"/>
        </w:rPr>
        <w:fldChar w:fldCharType="begin"/>
      </w:r>
      <w:r w:rsidRPr="0040767C">
        <w:rPr>
          <w:rStyle w:val="StyleBodyTextBoldChar"/>
          <w:szCs w:val="24"/>
        </w:rPr>
        <w:instrText xml:space="preserve">  </w:instrText>
      </w:r>
      <w:r w:rsidRPr="0040767C">
        <w:rPr>
          <w:rStyle w:val="StyleBodyTextBoldChar"/>
          <w:szCs w:val="24"/>
        </w:rPr>
        <w:fldChar w:fldCharType="end"/>
      </w:r>
      <w:r w:rsidRPr="0040767C">
        <w:rPr>
          <w:rStyle w:val="StyleBodyTextBoldChar"/>
          <w:szCs w:val="24"/>
        </w:rPr>
        <w:t xml:space="preserve">                                   ]</w:t>
      </w:r>
      <w:r w:rsidRPr="0040767C">
        <w:rPr>
          <w:szCs w:val="24"/>
        </w:rPr>
        <w:t xml:space="preserve"> ,a director,</w:t>
      </w:r>
      <w:r w:rsidRPr="0040767C">
        <w:rPr>
          <w:szCs w:val="24"/>
        </w:rPr>
        <w:tab/>
        <w:t>)</w:t>
      </w:r>
    </w:p>
    <w:p w14:paraId="2BDD876E" w14:textId="77777777" w:rsidR="00B57BBF" w:rsidRPr="0040767C" w:rsidRDefault="00B57BBF" w:rsidP="00A615EE">
      <w:pPr>
        <w:pStyle w:val="StyleBodyText"/>
        <w:keepNext/>
        <w:keepLines/>
        <w:tabs>
          <w:tab w:val="left" w:pos="3945"/>
        </w:tabs>
        <w:spacing w:before="0" w:after="0"/>
        <w:rPr>
          <w:szCs w:val="24"/>
        </w:rPr>
      </w:pPr>
      <w:r w:rsidRPr="0040767C">
        <w:rPr>
          <w:szCs w:val="24"/>
        </w:rPr>
        <w:t>in the presence of</w:t>
      </w:r>
      <w:r w:rsidRPr="0040767C">
        <w:rPr>
          <w:szCs w:val="24"/>
        </w:rPr>
        <w:tab/>
        <w:t>)</w:t>
      </w:r>
    </w:p>
    <w:p w14:paraId="6CA1570F" w14:textId="77777777" w:rsidR="00B57BBF" w:rsidRDefault="00B57BBF" w:rsidP="00A615EE">
      <w:pPr>
        <w:pStyle w:val="StyleExecution"/>
        <w:keepNext/>
        <w:rPr>
          <w:sz w:val="20"/>
          <w:szCs w:val="20"/>
        </w:rPr>
      </w:pPr>
    </w:p>
    <w:p w14:paraId="0495BAF6" w14:textId="77777777" w:rsidR="00B57BBF" w:rsidRPr="00B84E95" w:rsidRDefault="00B57BBF" w:rsidP="00A615EE">
      <w:pPr>
        <w:pStyle w:val="StyleExecution"/>
        <w:keepNext/>
        <w:rPr>
          <w:sz w:val="20"/>
          <w:szCs w:val="20"/>
        </w:rPr>
      </w:pPr>
      <w:r w:rsidRPr="00B84E95">
        <w:rPr>
          <w:sz w:val="20"/>
          <w:szCs w:val="20"/>
        </w:rPr>
        <w:t>Witness signature</w:t>
      </w:r>
    </w:p>
    <w:p w14:paraId="7F32210B" w14:textId="77777777" w:rsidR="00B57BBF" w:rsidRPr="00B84E95" w:rsidRDefault="00B57BBF" w:rsidP="00A615EE">
      <w:pPr>
        <w:pStyle w:val="StyleExecution"/>
        <w:keepNext/>
        <w:rPr>
          <w:sz w:val="20"/>
          <w:szCs w:val="20"/>
        </w:rPr>
      </w:pPr>
      <w:r w:rsidRPr="00B84E95">
        <w:rPr>
          <w:sz w:val="20"/>
          <w:szCs w:val="20"/>
        </w:rPr>
        <w:t>Witness name</w:t>
      </w:r>
    </w:p>
    <w:p w14:paraId="412A8D3F" w14:textId="77777777" w:rsidR="00B57BBF" w:rsidRPr="00B84E95" w:rsidRDefault="00B57BBF" w:rsidP="00A615EE">
      <w:pPr>
        <w:pStyle w:val="StyleExecution"/>
        <w:keepNext/>
        <w:rPr>
          <w:sz w:val="20"/>
          <w:szCs w:val="20"/>
        </w:rPr>
      </w:pPr>
      <w:r w:rsidRPr="00B84E95">
        <w:rPr>
          <w:sz w:val="20"/>
          <w:szCs w:val="20"/>
        </w:rPr>
        <w:t>Witness address</w:t>
      </w:r>
    </w:p>
    <w:p w14:paraId="1879733F" w14:textId="77777777" w:rsidR="00B57BBF" w:rsidRPr="00215C00" w:rsidRDefault="00B57BBF" w:rsidP="00A615EE">
      <w:pPr>
        <w:pStyle w:val="StyleBodyText1"/>
        <w:keepNext/>
        <w:ind w:left="0"/>
        <w:rPr>
          <w:color w:val="FF0000"/>
        </w:rPr>
      </w:pPr>
      <w:r w:rsidRPr="00B84E95">
        <w:t>Witness occupation</w:t>
      </w:r>
    </w:p>
    <w:p w14:paraId="0646E4B3" w14:textId="77777777" w:rsidR="00B57BBF" w:rsidRPr="005D46D0" w:rsidRDefault="00B57BBF" w:rsidP="00B57BBF">
      <w:pPr>
        <w:pStyle w:val="StyleBodyText1"/>
        <w:ind w:left="0"/>
        <w:rPr>
          <w:color w:val="FF0000"/>
        </w:rPr>
        <w:sectPr w:rsidR="00B57BBF" w:rsidRPr="005D46D0" w:rsidSect="00CC4213">
          <w:pgSz w:w="11906" w:h="16838" w:code="9"/>
          <w:pgMar w:top="1418" w:right="1588" w:bottom="1440" w:left="1843" w:header="567" w:footer="431" w:gutter="0"/>
          <w:paperSrc w:first="265" w:other="265"/>
          <w:cols w:space="708"/>
          <w:titlePg/>
          <w:docGrid w:linePitch="360"/>
        </w:sect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342F31A0" w14:textId="77777777" w:rsidTr="009D16E5">
        <w:tc>
          <w:tcPr>
            <w:tcW w:w="5000" w:type="pct"/>
            <w:tcBorders>
              <w:top w:val="single" w:sz="4" w:space="0" w:color="auto"/>
            </w:tcBorders>
          </w:tcPr>
          <w:p w14:paraId="68C04BF7" w14:textId="77777777" w:rsidR="0072448B" w:rsidRPr="00E047B7" w:rsidRDefault="0072448B" w:rsidP="008601BA">
            <w:pPr>
              <w:pStyle w:val="StyleLevel1"/>
              <w:numPr>
                <w:ilvl w:val="0"/>
                <w:numId w:val="20"/>
              </w:numPr>
              <w:ind w:firstLine="709"/>
            </w:pPr>
          </w:p>
        </w:tc>
      </w:tr>
      <w:tr w:rsidR="0072448B" w:rsidRPr="005D46D0" w14:paraId="4D2200C8" w14:textId="77777777" w:rsidTr="009D16E5">
        <w:tc>
          <w:tcPr>
            <w:tcW w:w="5000" w:type="pct"/>
          </w:tcPr>
          <w:p w14:paraId="118F9A60" w14:textId="77777777" w:rsidR="0072448B" w:rsidRPr="00DA5950" w:rsidRDefault="005B518A" w:rsidP="009D16E5">
            <w:pPr>
              <w:pStyle w:val="StyleSubTitle"/>
              <w:jc w:val="center"/>
              <w:rPr>
                <w:b/>
              </w:rPr>
            </w:pPr>
            <w:r>
              <w:rPr>
                <w:b/>
              </w:rPr>
              <w:t>Site Payment</w:t>
            </w:r>
            <w:r w:rsidR="0072448B" w:rsidRPr="00DA5950">
              <w:rPr>
                <w:b/>
              </w:rPr>
              <w:t xml:space="preserve">, </w:t>
            </w:r>
            <w:r w:rsidR="009264A1">
              <w:rPr>
                <w:b/>
              </w:rPr>
              <w:t>t</w:t>
            </w:r>
            <w:r w:rsidR="0072448B" w:rsidRPr="00DA5950">
              <w:rPr>
                <w:b/>
              </w:rPr>
              <w:t>axes and expenses</w:t>
            </w:r>
          </w:p>
        </w:tc>
      </w:tr>
      <w:tr w:rsidR="0072448B" w:rsidRPr="005D46D0" w14:paraId="0115C696" w14:textId="77777777" w:rsidTr="009D16E5">
        <w:tc>
          <w:tcPr>
            <w:tcW w:w="5000" w:type="pct"/>
            <w:tcBorders>
              <w:bottom w:val="single" w:sz="4" w:space="0" w:color="auto"/>
            </w:tcBorders>
          </w:tcPr>
          <w:p w14:paraId="2C84E36E" w14:textId="77777777" w:rsidR="0072448B" w:rsidRPr="00DA5950" w:rsidRDefault="0072448B" w:rsidP="008601BA">
            <w:pPr>
              <w:pStyle w:val="StyleSubTitle"/>
              <w:jc w:val="center"/>
              <w:rPr>
                <w:b/>
              </w:rPr>
            </w:pPr>
            <w:r w:rsidRPr="00DA5950">
              <w:rPr>
                <w:b/>
              </w:rPr>
              <w:t xml:space="preserve">Paying the </w:t>
            </w:r>
            <w:r w:rsidR="00FD25EC">
              <w:rPr>
                <w:b/>
              </w:rPr>
              <w:t>Site Payment</w:t>
            </w:r>
            <w:r w:rsidRPr="00DA5950">
              <w:rPr>
                <w:b/>
              </w:rPr>
              <w:t>, rates and other expenses</w:t>
            </w:r>
          </w:p>
        </w:tc>
      </w:tr>
    </w:tbl>
    <w:p w14:paraId="3B7010E1" w14:textId="77777777" w:rsidR="0072448B" w:rsidRDefault="0072448B" w:rsidP="001758FA">
      <w:pPr>
        <w:pStyle w:val="StyleLevel2"/>
        <w:numPr>
          <w:ilvl w:val="0"/>
          <w:numId w:val="0"/>
        </w:numPr>
        <w:ind w:left="720"/>
      </w:pPr>
      <w:bookmarkStart w:id="11" w:name="_Toc449709639"/>
    </w:p>
    <w:p w14:paraId="55445DE8" w14:textId="77777777" w:rsidR="0072448B" w:rsidRPr="009D16E5" w:rsidRDefault="005B518A" w:rsidP="001758FA">
      <w:pPr>
        <w:pStyle w:val="StyleLevel2"/>
        <w:rPr>
          <w:b/>
        </w:rPr>
      </w:pPr>
      <w:bookmarkStart w:id="12" w:name="_Ref525170562"/>
      <w:r>
        <w:rPr>
          <w:b/>
        </w:rPr>
        <w:t>Site Payment</w:t>
      </w:r>
      <w:bookmarkEnd w:id="11"/>
      <w:bookmarkEnd w:id="12"/>
    </w:p>
    <w:p w14:paraId="3AD36E3D" w14:textId="5D4A1536" w:rsidR="0072448B" w:rsidRPr="009D16E5" w:rsidRDefault="0072448B" w:rsidP="00B57BBF">
      <w:pPr>
        <w:pStyle w:val="StyleLevel3"/>
        <w:jc w:val="both"/>
      </w:pPr>
      <w:r w:rsidRPr="009D16E5">
        <w:t xml:space="preserve">The </w:t>
      </w:r>
      <w:r w:rsidR="00A567E7">
        <w:t>Tenant</w:t>
      </w:r>
      <w:r w:rsidRPr="009D16E5">
        <w:t xml:space="preserve"> shall pay the </w:t>
      </w:r>
      <w:r w:rsidR="005B518A">
        <w:t>Site Payment</w:t>
      </w:r>
      <w:r w:rsidRPr="009D16E5">
        <w:t xml:space="preserve"> </w:t>
      </w:r>
      <w:r w:rsidR="00C226A2">
        <w:t xml:space="preserve">without deduction or set-off </w:t>
      </w:r>
      <w:r w:rsidR="005003BA">
        <w:t xml:space="preserve">in advance </w:t>
      </w:r>
      <w:r w:rsidRPr="009D16E5">
        <w:t xml:space="preserve">on the </w:t>
      </w:r>
      <w:r w:rsidR="005B518A">
        <w:t>Site</w:t>
      </w:r>
      <w:r w:rsidR="00B57BBF" w:rsidRPr="009D16E5">
        <w:t xml:space="preserve"> </w:t>
      </w:r>
      <w:r w:rsidRPr="009D16E5">
        <w:t>Payment Date</w:t>
      </w:r>
      <w:r w:rsidR="00496F01">
        <w:t>[</w:t>
      </w:r>
      <w:r w:rsidRPr="009D16E5">
        <w:t>s</w:t>
      </w:r>
      <w:r w:rsidR="00496F01">
        <w:t>]</w:t>
      </w:r>
      <w:r w:rsidRPr="009D16E5">
        <w:t xml:space="preserve"> and: </w:t>
      </w:r>
    </w:p>
    <w:p w14:paraId="5C38F5A5" w14:textId="77777777" w:rsidR="0072448B" w:rsidRPr="009D16E5" w:rsidRDefault="00E91514" w:rsidP="00B57BBF">
      <w:pPr>
        <w:pStyle w:val="StyleLevel4"/>
        <w:jc w:val="both"/>
      </w:pPr>
      <w:r>
        <w:t>the</w:t>
      </w:r>
      <w:r w:rsidRPr="00215C00">
        <w:t xml:space="preserve"> </w:t>
      </w:r>
      <w:r w:rsidR="005B518A" w:rsidRPr="00215C00">
        <w:t>Site Payment</w:t>
      </w:r>
      <w:r w:rsidR="0072448B" w:rsidRPr="00215C00">
        <w:t xml:space="preserve"> </w:t>
      </w:r>
      <w:r w:rsidR="0072448B" w:rsidRPr="009D16E5">
        <w:t xml:space="preserve">shall be made by </w:t>
      </w:r>
      <w:r w:rsidR="009D16E5">
        <w:t>electronic payment</w:t>
      </w:r>
      <w:r w:rsidR="0072448B" w:rsidRPr="009D16E5">
        <w:t xml:space="preserve">; </w:t>
      </w:r>
      <w:r w:rsidR="00B864FE">
        <w:t>or</w:t>
      </w:r>
    </w:p>
    <w:p w14:paraId="1034B2D4" w14:textId="406CE335" w:rsidR="00162929" w:rsidRDefault="005B518A" w:rsidP="00162929">
      <w:pPr>
        <w:pStyle w:val="StyleLevel4"/>
        <w:jc w:val="both"/>
      </w:pPr>
      <w:r>
        <w:t>the Site Payment</w:t>
      </w:r>
      <w:r w:rsidR="0072448B" w:rsidRPr="009D16E5">
        <w:t xml:space="preserve"> shall be</w:t>
      </w:r>
      <w:r w:rsidR="0072448B" w:rsidRPr="00215C00">
        <w:t xml:space="preserve"> paid </w:t>
      </w:r>
      <w:r w:rsidR="0072448B" w:rsidRPr="009D16E5">
        <w:t xml:space="preserve">in cleared funds into the </w:t>
      </w:r>
      <w:r w:rsidR="00A567E7">
        <w:t>Landlord</w:t>
      </w:r>
      <w:r w:rsidR="0072448B" w:rsidRPr="009D16E5">
        <w:t xml:space="preserve">’s bank account (details of which the </w:t>
      </w:r>
      <w:r w:rsidR="00A567E7">
        <w:t>Landlord</w:t>
      </w:r>
      <w:r w:rsidR="0072448B" w:rsidRPr="009D16E5">
        <w:t xml:space="preserve"> shall have notified to the </w:t>
      </w:r>
      <w:r w:rsidR="00A567E7">
        <w:t>Tenant</w:t>
      </w:r>
      <w:r w:rsidR="0072448B" w:rsidRPr="009D16E5">
        <w:t xml:space="preserve"> in writing</w:t>
      </w:r>
      <w:r w:rsidR="00162929">
        <w:t>);</w:t>
      </w:r>
      <w:r w:rsidR="0072448B" w:rsidRPr="009D16E5">
        <w:t xml:space="preserve"> </w:t>
      </w:r>
      <w:r w:rsidR="00162929">
        <w:t>and</w:t>
      </w:r>
    </w:p>
    <w:p w14:paraId="50BD3A78" w14:textId="44EC32A3" w:rsidR="00162929" w:rsidRPr="00162929" w:rsidRDefault="00162929" w:rsidP="00162929">
      <w:pPr>
        <w:pStyle w:val="StyleLevel4"/>
        <w:jc w:val="both"/>
      </w:pPr>
      <w:r w:rsidRPr="00162929">
        <w:t xml:space="preserve">the first instalment of the Site Payment will be made on the </w:t>
      </w:r>
      <w:r w:rsidR="00B864FE">
        <w:t>Site Payment Commencement Date</w:t>
      </w:r>
      <w:r w:rsidRPr="00162929">
        <w:t xml:space="preserve"> and shall be the proportion, calculated on a daily basis, in respect of the period from the Site Payment Commencement Date until the day before the next Site Payment Date</w:t>
      </w:r>
      <w:r w:rsidR="00C12F73">
        <w:t>.</w:t>
      </w:r>
      <w:r w:rsidR="00496F01">
        <w:t xml:space="preserve"> </w:t>
      </w:r>
      <w:r w:rsidR="00496F01" w:rsidRPr="00BE5D98">
        <w:rPr>
          <w:b/>
        </w:rPr>
        <w:t>[</w:t>
      </w:r>
      <w:r w:rsidR="00BE5D98" w:rsidRPr="00BE5D98">
        <w:rPr>
          <w:b/>
        </w:rPr>
        <w:t xml:space="preserve">DRAFTING NOTE: </w:t>
      </w:r>
      <w:r w:rsidR="00496F01" w:rsidRPr="00BE5D98">
        <w:rPr>
          <w:b/>
        </w:rPr>
        <w:t>Do not use if Site Payment being paid as one lump sum</w:t>
      </w:r>
      <w:r w:rsidR="00387D7C">
        <w:rPr>
          <w:b/>
        </w:rPr>
        <w:t>.</w:t>
      </w:r>
      <w:r w:rsidR="00496F01" w:rsidRPr="00BE5D98">
        <w:rPr>
          <w:b/>
        </w:rPr>
        <w:t>]</w:t>
      </w:r>
    </w:p>
    <w:p w14:paraId="0678E411" w14:textId="77777777" w:rsidR="0072448B" w:rsidRPr="001758FA" w:rsidRDefault="0072448B" w:rsidP="001758FA">
      <w:pPr>
        <w:pStyle w:val="StyleLevel2"/>
        <w:rPr>
          <w:b/>
        </w:rPr>
      </w:pPr>
      <w:bookmarkStart w:id="13" w:name="_Toc449709640"/>
      <w:bookmarkStart w:id="14" w:name="_Ref525170331"/>
      <w:r w:rsidRPr="001758FA">
        <w:rPr>
          <w:b/>
        </w:rPr>
        <w:t>Interest</w:t>
      </w:r>
      <w:bookmarkEnd w:id="13"/>
      <w:bookmarkEnd w:id="14"/>
      <w:r w:rsidR="001D757A">
        <w:rPr>
          <w:b/>
        </w:rPr>
        <w:t xml:space="preserve"> </w:t>
      </w:r>
    </w:p>
    <w:p w14:paraId="66D204D0" w14:textId="42C98711" w:rsidR="0072448B" w:rsidRPr="00A1303C" w:rsidRDefault="0072448B" w:rsidP="00B57BBF">
      <w:pPr>
        <w:pStyle w:val="StyleLevel3"/>
        <w:jc w:val="both"/>
        <w:rPr>
          <w:rStyle w:val="StyleBodyText2Char"/>
          <w:rFonts w:eastAsia="Calibri"/>
        </w:rPr>
      </w:pPr>
      <w:r w:rsidRPr="00A1303C">
        <w:rPr>
          <w:rStyle w:val="StyleBodyText2Char"/>
          <w:rFonts w:eastAsia="Calibri"/>
        </w:rPr>
        <w:t xml:space="preserve">The </w:t>
      </w:r>
      <w:r w:rsidR="00A567E7">
        <w:rPr>
          <w:rStyle w:val="StyleBodyText2Char"/>
          <w:rFonts w:eastAsia="Calibri"/>
        </w:rPr>
        <w:t>Tenant</w:t>
      </w:r>
      <w:r w:rsidRPr="00A1303C">
        <w:rPr>
          <w:rStyle w:val="StyleBodyText2Char"/>
          <w:rFonts w:eastAsia="Calibri"/>
        </w:rPr>
        <w:t xml:space="preserve"> shall pay interest on any unpaid </w:t>
      </w:r>
      <w:r w:rsidR="005B518A">
        <w:rPr>
          <w:rStyle w:val="StyleBodyText2Char"/>
          <w:rFonts w:eastAsia="Calibri"/>
        </w:rPr>
        <w:t>Site Payment</w:t>
      </w:r>
      <w:r w:rsidRPr="00A1303C">
        <w:rPr>
          <w:rStyle w:val="StyleBodyText2Char"/>
          <w:rFonts w:eastAsia="Calibri"/>
        </w:rPr>
        <w:t xml:space="preserve"> or other sum payable under this </w:t>
      </w:r>
      <w:r w:rsidR="00EF1C67">
        <w:rPr>
          <w:rStyle w:val="StyleBodyText2Char"/>
          <w:rFonts w:eastAsia="Calibri"/>
        </w:rPr>
        <w:t>Lease</w:t>
      </w:r>
      <w:r w:rsidRPr="00A1303C">
        <w:rPr>
          <w:rStyle w:val="StyleBodyText2Char"/>
          <w:rFonts w:eastAsia="Calibri"/>
        </w:rPr>
        <w:t xml:space="preserve"> that has not been paid within</w:t>
      </w:r>
      <w:r w:rsidR="009D16E5">
        <w:rPr>
          <w:rStyle w:val="StyleBodyText2Char"/>
          <w:rFonts w:eastAsia="Calibri"/>
        </w:rPr>
        <w:t xml:space="preserve"> </w:t>
      </w:r>
      <w:r w:rsidR="00375AAE">
        <w:rPr>
          <w:rStyle w:val="StyleBodyText2Char"/>
          <w:rFonts w:eastAsia="Calibri"/>
        </w:rPr>
        <w:t>21</w:t>
      </w:r>
      <w:r w:rsidR="00375AAE" w:rsidRPr="00A1303C">
        <w:rPr>
          <w:rStyle w:val="StyleBodyText2Char"/>
          <w:rFonts w:eastAsia="Calibri"/>
        </w:rPr>
        <w:t xml:space="preserve"> </w:t>
      </w:r>
      <w:r w:rsidRPr="00A1303C">
        <w:rPr>
          <w:rStyle w:val="StyleBodyText2Char"/>
          <w:rFonts w:eastAsia="Calibri"/>
        </w:rPr>
        <w:t>days of the date it is due at the Default Interest Rate (both before and after any judgment) on that amount for the period from the date when the payment fell due to an</w:t>
      </w:r>
      <w:r>
        <w:rPr>
          <w:rStyle w:val="StyleBodyText2Char"/>
          <w:rFonts w:eastAsia="Calibri"/>
        </w:rPr>
        <w:t>d including the date of payment.</w:t>
      </w:r>
    </w:p>
    <w:p w14:paraId="220F98F3" w14:textId="4CBE3005" w:rsidR="0072448B" w:rsidRPr="00A1303C" w:rsidRDefault="0072448B" w:rsidP="00B57BBF">
      <w:pPr>
        <w:pStyle w:val="StyleLevel3"/>
        <w:jc w:val="both"/>
        <w:rPr>
          <w:rStyle w:val="StyleBodyText2Char"/>
          <w:rFonts w:eastAsia="Calibri"/>
        </w:rPr>
      </w:pPr>
      <w:r w:rsidRPr="00A1303C">
        <w:rPr>
          <w:rStyle w:val="StyleBodyText2Char"/>
          <w:rFonts w:eastAsia="Calibri"/>
        </w:rPr>
        <w:t xml:space="preserve">The </w:t>
      </w:r>
      <w:r w:rsidR="00A567E7">
        <w:rPr>
          <w:rStyle w:val="StyleBodyText2Char"/>
          <w:rFonts w:eastAsia="Calibri"/>
        </w:rPr>
        <w:t>Tenant</w:t>
      </w:r>
      <w:r w:rsidRPr="00A1303C">
        <w:rPr>
          <w:rStyle w:val="StyleBodyText2Char"/>
          <w:rFonts w:eastAsia="Calibri"/>
        </w:rPr>
        <w:t xml:space="preserve"> shall not pay interest:</w:t>
      </w:r>
    </w:p>
    <w:p w14:paraId="4B6B5FA5" w14:textId="3C0E8E72" w:rsidR="0072448B" w:rsidRPr="00A1303C" w:rsidRDefault="0072448B" w:rsidP="00B57BBF">
      <w:pPr>
        <w:pStyle w:val="StyleLevel4"/>
        <w:jc w:val="both"/>
        <w:rPr>
          <w:rStyle w:val="StyleBodyText2Char"/>
          <w:rFonts w:eastAsia="Calibri"/>
        </w:rPr>
      </w:pPr>
      <w:r w:rsidRPr="00A1303C">
        <w:rPr>
          <w:rStyle w:val="StyleBodyText2Char"/>
          <w:rFonts w:eastAsia="Calibri"/>
        </w:rPr>
        <w:t xml:space="preserve">where </w:t>
      </w:r>
      <w:r w:rsidR="00E91514">
        <w:rPr>
          <w:rStyle w:val="StyleBodyText2Char"/>
          <w:rFonts w:eastAsia="Calibri"/>
        </w:rPr>
        <w:t>the Site P</w:t>
      </w:r>
      <w:r w:rsidRPr="00A1303C">
        <w:rPr>
          <w:rStyle w:val="StyleBodyText2Char"/>
          <w:rFonts w:eastAsia="Calibri"/>
        </w:rPr>
        <w:t xml:space="preserve">ayment has been made in accordance with paragraph </w:t>
      </w:r>
      <w:r w:rsidR="00230947">
        <w:rPr>
          <w:rStyle w:val="StyleBodyText2Char"/>
          <w:rFonts w:eastAsia="Calibri"/>
        </w:rPr>
        <w:fldChar w:fldCharType="begin"/>
      </w:r>
      <w:r w:rsidR="00230947">
        <w:rPr>
          <w:rStyle w:val="StyleBodyText2Char"/>
          <w:rFonts w:eastAsia="Calibri"/>
        </w:rPr>
        <w:instrText xml:space="preserve"> REF _Ref525170562 \r \h </w:instrText>
      </w:r>
      <w:r w:rsidR="00230947">
        <w:rPr>
          <w:rStyle w:val="StyleBodyText2Char"/>
          <w:rFonts w:eastAsia="Calibri"/>
        </w:rPr>
      </w:r>
      <w:r w:rsidR="00230947">
        <w:rPr>
          <w:rStyle w:val="StyleBodyText2Char"/>
          <w:rFonts w:eastAsia="Calibri"/>
        </w:rPr>
        <w:fldChar w:fldCharType="separate"/>
      </w:r>
      <w:r w:rsidR="003B1D75">
        <w:rPr>
          <w:rStyle w:val="StyleBodyText2Char"/>
          <w:rFonts w:eastAsia="Calibri"/>
        </w:rPr>
        <w:t>1.1</w:t>
      </w:r>
      <w:r w:rsidR="00230947">
        <w:rPr>
          <w:rStyle w:val="StyleBodyText2Char"/>
          <w:rFonts w:eastAsia="Calibri"/>
        </w:rPr>
        <w:fldChar w:fldCharType="end"/>
      </w:r>
      <w:r w:rsidRPr="00A1303C">
        <w:rPr>
          <w:rStyle w:val="StyleBodyText2Char"/>
          <w:rFonts w:eastAsia="Calibri"/>
        </w:rPr>
        <w:t xml:space="preserve"> but has been returned or not accepted</w:t>
      </w:r>
      <w:r w:rsidR="00A864B6">
        <w:rPr>
          <w:rStyle w:val="StyleBodyText2Char"/>
          <w:rFonts w:eastAsia="Calibri"/>
        </w:rPr>
        <w:t xml:space="preserve"> in circumstances where the </w:t>
      </w:r>
      <w:r w:rsidR="00A567E7">
        <w:rPr>
          <w:rStyle w:val="StyleBodyText2Char"/>
          <w:rFonts w:eastAsia="Calibri"/>
        </w:rPr>
        <w:t>Tenant</w:t>
      </w:r>
      <w:r w:rsidR="00A864B6">
        <w:rPr>
          <w:rStyle w:val="StyleBodyText2Char"/>
          <w:rFonts w:eastAsia="Calibri"/>
        </w:rPr>
        <w:t xml:space="preserve"> is not in breach of any of the terms of this </w:t>
      </w:r>
      <w:r w:rsidR="00EF1C67">
        <w:rPr>
          <w:rStyle w:val="StyleBodyText2Char"/>
          <w:rFonts w:eastAsia="Calibri"/>
        </w:rPr>
        <w:t>Lease</w:t>
      </w:r>
      <w:r w:rsidRPr="00A1303C">
        <w:rPr>
          <w:rStyle w:val="StyleBodyText2Char"/>
          <w:rFonts w:eastAsia="Calibri"/>
        </w:rPr>
        <w:t xml:space="preserve">; or </w:t>
      </w:r>
    </w:p>
    <w:p w14:paraId="71410DB6" w14:textId="66949225" w:rsidR="0072448B" w:rsidRDefault="0072448B" w:rsidP="00B57BBF">
      <w:pPr>
        <w:pStyle w:val="StyleLevel4"/>
        <w:jc w:val="both"/>
        <w:rPr>
          <w:rStyle w:val="StyleBodyText2Char"/>
          <w:rFonts w:eastAsia="Calibri"/>
        </w:rPr>
      </w:pPr>
      <w:r w:rsidRPr="00A1303C">
        <w:t>if the sum</w:t>
      </w:r>
      <w:r w:rsidR="00C12F73">
        <w:t>s</w:t>
      </w:r>
      <w:r w:rsidRPr="00A1303C">
        <w:t xml:space="preserve"> payable </w:t>
      </w:r>
      <w:r w:rsidR="00C12F73">
        <w:t>are</w:t>
      </w:r>
      <w:r w:rsidRPr="00A1303C">
        <w:t xml:space="preserve"> anything other than </w:t>
      </w:r>
      <w:r w:rsidR="00C12F73">
        <w:t xml:space="preserve">the </w:t>
      </w:r>
      <w:r w:rsidR="005B518A">
        <w:t>Site Payment</w:t>
      </w:r>
      <w:r w:rsidRPr="00A1303C">
        <w:t xml:space="preserve"> and such sums have not been formally demanded</w:t>
      </w:r>
      <w:r w:rsidR="00C12F73">
        <w:t xml:space="preserve"> by the </w:t>
      </w:r>
      <w:r w:rsidR="00A567E7">
        <w:t>Landlord</w:t>
      </w:r>
      <w:r w:rsidRPr="00A1303C">
        <w:rPr>
          <w:rStyle w:val="StyleBodyText2Char"/>
          <w:rFonts w:eastAsia="Calibri"/>
        </w:rPr>
        <w:t>.</w:t>
      </w:r>
    </w:p>
    <w:p w14:paraId="67B7F7F9" w14:textId="77777777" w:rsidR="0072448B" w:rsidRPr="001758FA" w:rsidRDefault="0072448B" w:rsidP="00B57BBF">
      <w:pPr>
        <w:pStyle w:val="StyleLevel2"/>
        <w:jc w:val="both"/>
        <w:rPr>
          <w:b/>
        </w:rPr>
      </w:pPr>
      <w:bookmarkStart w:id="15" w:name="_Toc449709641"/>
      <w:bookmarkStart w:id="16" w:name="_Ref450077009"/>
      <w:r w:rsidRPr="001758FA">
        <w:rPr>
          <w:b/>
        </w:rPr>
        <w:t>VAT</w:t>
      </w:r>
      <w:bookmarkEnd w:id="15"/>
      <w:bookmarkEnd w:id="16"/>
    </w:p>
    <w:p w14:paraId="17B10B36" w14:textId="07F6ABAA" w:rsidR="0072448B" w:rsidRPr="00A01C85" w:rsidRDefault="0072448B" w:rsidP="00B57BBF">
      <w:pPr>
        <w:pStyle w:val="StyleLevel3"/>
        <w:jc w:val="both"/>
      </w:pPr>
      <w:r w:rsidRPr="00A01C85">
        <w:t xml:space="preserve">The </w:t>
      </w:r>
      <w:r w:rsidR="00A567E7">
        <w:t>Tenant</w:t>
      </w:r>
      <w:r w:rsidRPr="00A01C85">
        <w:t xml:space="preserve"> shall pay any VAT due on payments under this </w:t>
      </w:r>
      <w:r w:rsidR="00EF1C67">
        <w:t>Lease</w:t>
      </w:r>
      <w:r w:rsidRPr="00A01C85">
        <w:t xml:space="preserve"> within</w:t>
      </w:r>
      <w:r w:rsidR="00064D14">
        <w:t xml:space="preserve"> </w:t>
      </w:r>
      <w:r w:rsidR="00E91514">
        <w:t>28</w:t>
      </w:r>
      <w:r w:rsidR="00E91514" w:rsidRPr="00A01C85">
        <w:t xml:space="preserve"> days</w:t>
      </w:r>
      <w:r w:rsidRPr="00A01C85">
        <w:t xml:space="preserve"> of receiving a valid VAT invoice addressed to the </w:t>
      </w:r>
      <w:r w:rsidR="00A567E7">
        <w:t>Tenant</w:t>
      </w:r>
      <w:r w:rsidRPr="00A01C85">
        <w:t>.</w:t>
      </w:r>
    </w:p>
    <w:p w14:paraId="7E07E4D7" w14:textId="77777777" w:rsidR="0072448B" w:rsidRPr="001758FA" w:rsidRDefault="0072448B" w:rsidP="00B57BBF">
      <w:pPr>
        <w:pStyle w:val="StyleLevel2"/>
        <w:jc w:val="both"/>
        <w:rPr>
          <w:b/>
        </w:rPr>
      </w:pPr>
      <w:r w:rsidRPr="001758FA">
        <w:rPr>
          <w:b/>
        </w:rPr>
        <w:t>Rates and Taxes</w:t>
      </w:r>
    </w:p>
    <w:p w14:paraId="0FE2FE39" w14:textId="11D4966E" w:rsidR="0072448B" w:rsidRPr="005D46D0" w:rsidRDefault="0072448B" w:rsidP="00B57BBF">
      <w:pPr>
        <w:pStyle w:val="StyleLevel3"/>
        <w:jc w:val="both"/>
      </w:pPr>
      <w:bookmarkStart w:id="17" w:name="_Ref450063421"/>
      <w:r>
        <w:t xml:space="preserve">The </w:t>
      </w:r>
      <w:r w:rsidR="00A567E7">
        <w:t>Tenant</w:t>
      </w:r>
      <w:r>
        <w:t xml:space="preserve"> shall</w:t>
      </w:r>
      <w:r w:rsidRPr="005D46D0">
        <w:t xml:space="preserve"> pay on demand all present and future rates</w:t>
      </w:r>
      <w:r>
        <w:t>,</w:t>
      </w:r>
      <w:r w:rsidRPr="005D46D0">
        <w:t xml:space="preserve"> taxes and </w:t>
      </w:r>
      <w:r>
        <w:t>similar impositions</w:t>
      </w:r>
      <w:r w:rsidRPr="005D46D0">
        <w:t xml:space="preserve"> payable in respect of the Comm</w:t>
      </w:r>
      <w:r>
        <w:t xml:space="preserve">unications Site, the Equipment </w:t>
      </w:r>
      <w:r w:rsidRPr="005D46D0">
        <w:t>and any Works carried out, other than:</w:t>
      </w:r>
      <w:bookmarkEnd w:id="17"/>
    </w:p>
    <w:p w14:paraId="123F9CC3" w14:textId="3C3032F3" w:rsidR="0072448B" w:rsidRPr="00DF2268" w:rsidRDefault="0072448B" w:rsidP="00B57BBF">
      <w:pPr>
        <w:pStyle w:val="StyleLevel4"/>
        <w:jc w:val="both"/>
      </w:pPr>
      <w:r w:rsidRPr="00DF2268">
        <w:t xml:space="preserve">any taxes payable by the </w:t>
      </w:r>
      <w:r w:rsidR="00A567E7">
        <w:t>Landlord</w:t>
      </w:r>
      <w:r w:rsidRPr="00DF2268">
        <w:t xml:space="preserve"> in connection with any dealing with or disposition of the reversion to this </w:t>
      </w:r>
      <w:r w:rsidR="00EF1C67">
        <w:t>Lease</w:t>
      </w:r>
      <w:r w:rsidRPr="00DF2268">
        <w:t>; or</w:t>
      </w:r>
    </w:p>
    <w:p w14:paraId="2D6DA654" w14:textId="37DCA16B" w:rsidR="0072448B" w:rsidRPr="005D46D0" w:rsidRDefault="0072448B" w:rsidP="00B57BBF">
      <w:pPr>
        <w:pStyle w:val="StyleLevel4"/>
        <w:jc w:val="both"/>
      </w:pPr>
      <w:r w:rsidRPr="005D46D0">
        <w:t xml:space="preserve">any taxes, other than VAT, payable by the </w:t>
      </w:r>
      <w:r w:rsidR="00A567E7">
        <w:t>Landlord</w:t>
      </w:r>
      <w:r w:rsidRPr="005D46D0">
        <w:t xml:space="preserve"> by reason of the receipt of any </w:t>
      </w:r>
      <w:r w:rsidR="00E91514">
        <w:t xml:space="preserve">payment </w:t>
      </w:r>
      <w:r w:rsidRPr="005D46D0">
        <w:t xml:space="preserve">due under this </w:t>
      </w:r>
      <w:r w:rsidR="00EF1C67">
        <w:t>Lease</w:t>
      </w:r>
      <w:r w:rsidRPr="005D46D0">
        <w:t xml:space="preserve">. </w:t>
      </w:r>
    </w:p>
    <w:p w14:paraId="6292B4E9" w14:textId="237C7C75" w:rsidR="0072448B" w:rsidRPr="001758FA" w:rsidRDefault="00A567E7" w:rsidP="00B57BBF">
      <w:pPr>
        <w:pStyle w:val="StyleLevel2"/>
        <w:jc w:val="both"/>
        <w:rPr>
          <w:b/>
        </w:rPr>
      </w:pPr>
      <w:bookmarkStart w:id="18" w:name="_Toc449709643"/>
      <w:r>
        <w:rPr>
          <w:b/>
        </w:rPr>
        <w:t>Landlord</w:t>
      </w:r>
      <w:r w:rsidR="0072448B" w:rsidRPr="001758FA">
        <w:rPr>
          <w:b/>
        </w:rPr>
        <w:t>’s costs and expenses</w:t>
      </w:r>
      <w:bookmarkEnd w:id="18"/>
    </w:p>
    <w:p w14:paraId="31334B07" w14:textId="55B2F015" w:rsidR="0072448B" w:rsidRPr="005D46D0" w:rsidRDefault="0072448B" w:rsidP="00B57BBF">
      <w:pPr>
        <w:pStyle w:val="StyleLevel3"/>
        <w:jc w:val="both"/>
      </w:pPr>
      <w:r w:rsidRPr="005D46D0">
        <w:t xml:space="preserve">The </w:t>
      </w:r>
      <w:r w:rsidR="00A567E7">
        <w:t>Tenant</w:t>
      </w:r>
      <w:r w:rsidRPr="005D46D0">
        <w:t xml:space="preserve"> shall pay the reasonable and properly incurred costs and expenses of the </w:t>
      </w:r>
      <w:r w:rsidR="00A567E7">
        <w:t>Landlord</w:t>
      </w:r>
      <w:r w:rsidRPr="005D46D0">
        <w:t xml:space="preserve"> including any solicitors’ or other professionals’ costs and expenses incurred (both during and after the end of</w:t>
      </w:r>
      <w:r>
        <w:t xml:space="preserve"> the Term) in connection with</w:t>
      </w:r>
      <w:r w:rsidRPr="005D46D0">
        <w:t xml:space="preserve"> any of the following</w:t>
      </w:r>
      <w:r w:rsidR="00336EA2">
        <w:t xml:space="preserve"> in relation to this </w:t>
      </w:r>
      <w:r w:rsidR="00EF1C67">
        <w:t>Lease</w:t>
      </w:r>
      <w:r w:rsidRPr="005D46D0">
        <w:t>:</w:t>
      </w:r>
    </w:p>
    <w:p w14:paraId="17D2131A" w14:textId="513FBE0A" w:rsidR="00000339" w:rsidRDefault="0072448B" w:rsidP="00B57BBF">
      <w:pPr>
        <w:pStyle w:val="StyleLevel4"/>
        <w:jc w:val="both"/>
      </w:pPr>
      <w:r w:rsidRPr="005D46D0">
        <w:t xml:space="preserve">the enforcement of the </w:t>
      </w:r>
      <w:r w:rsidR="00A567E7">
        <w:t>Tenant</w:t>
      </w:r>
      <w:r w:rsidRPr="005D46D0">
        <w:t xml:space="preserve"> covenants</w:t>
      </w:r>
      <w:r w:rsidR="00336EA2">
        <w:t>,</w:t>
      </w:r>
      <w:r w:rsidRPr="005D46D0">
        <w:t xml:space="preserve"> </w:t>
      </w:r>
      <w:r w:rsidR="00000339">
        <w:t xml:space="preserve">including (but not limited to) </w:t>
      </w:r>
      <w:r w:rsidR="00336EA2">
        <w:t xml:space="preserve">the service of a schedule </w:t>
      </w:r>
      <w:r w:rsidR="009F0AE8">
        <w:t xml:space="preserve">of dilapidations </w:t>
      </w:r>
      <w:r w:rsidR="00AA5C87">
        <w:t xml:space="preserve">within 6 months of </w:t>
      </w:r>
      <w:r w:rsidR="006D19B4">
        <w:t xml:space="preserve">this </w:t>
      </w:r>
      <w:r w:rsidR="00EF1C67">
        <w:t>Lease</w:t>
      </w:r>
      <w:r w:rsidR="006D19B4">
        <w:t xml:space="preserve"> com</w:t>
      </w:r>
      <w:r w:rsidR="00000339">
        <w:t>ing</w:t>
      </w:r>
      <w:r w:rsidR="006D19B4">
        <w:t xml:space="preserve"> </w:t>
      </w:r>
      <w:r w:rsidR="00AA5C87">
        <w:t>to an end</w:t>
      </w:r>
      <w:r w:rsidR="00000339">
        <w:t>;</w:t>
      </w:r>
    </w:p>
    <w:p w14:paraId="713391D4" w14:textId="697F2283" w:rsidR="0072448B" w:rsidRPr="005D46D0" w:rsidRDefault="00336EA2" w:rsidP="00B57BBF">
      <w:pPr>
        <w:pStyle w:val="StyleLevel4"/>
        <w:jc w:val="both"/>
      </w:pPr>
      <w:r>
        <w:t>the service of any notice or any proceeding</w:t>
      </w:r>
      <w:r w:rsidR="00C12F73">
        <w:t>s</w:t>
      </w:r>
      <w:r w:rsidR="001F6E21">
        <w:t xml:space="preserve"> under sections 146 or 147 of the Law of Property Act 1925</w:t>
      </w:r>
      <w:r w:rsidR="00000339">
        <w:t xml:space="preserve"> </w:t>
      </w:r>
      <w:r w:rsidRPr="00336EA2">
        <w:t xml:space="preserve">notwithstanding that </w:t>
      </w:r>
      <w:r w:rsidR="001F6E21">
        <w:t xml:space="preserve">forfeiture </w:t>
      </w:r>
      <w:r w:rsidRPr="00336EA2">
        <w:t>is avoided otherwise than by relief granted by the cour</w:t>
      </w:r>
      <w:r>
        <w:t>t</w:t>
      </w:r>
      <w:r w:rsidR="009609E0">
        <w:t xml:space="preserve"> or tribunal</w:t>
      </w:r>
      <w:r w:rsidR="0072448B" w:rsidRPr="005D46D0">
        <w:t xml:space="preserve">; </w:t>
      </w:r>
    </w:p>
    <w:p w14:paraId="626E537F" w14:textId="6825E0D6" w:rsidR="0072448B" w:rsidRDefault="0072448B" w:rsidP="00B57BBF">
      <w:pPr>
        <w:pStyle w:val="StyleLevel4"/>
        <w:jc w:val="both"/>
      </w:pPr>
      <w:r w:rsidRPr="005D46D0">
        <w:t xml:space="preserve">serving any notice in connection with this </w:t>
      </w:r>
      <w:r w:rsidR="00EF1C67">
        <w:t>Lease</w:t>
      </w:r>
      <w:r w:rsidRPr="005D46D0">
        <w:t xml:space="preserve"> under section 17 of the Landlord and Tenant (Covenants) Act 1995</w:t>
      </w:r>
      <w:r w:rsidR="00AA363F">
        <w:t>;</w:t>
      </w:r>
    </w:p>
    <w:p w14:paraId="5BE4DB8A" w14:textId="3C863960" w:rsidR="00191ECC" w:rsidRDefault="00603E3D" w:rsidP="00A700FD">
      <w:pPr>
        <w:pStyle w:val="StyleLevel4"/>
        <w:jc w:val="both"/>
      </w:pPr>
      <w:r>
        <w:t xml:space="preserve">entering into a wayleave agreement or other agreement </w:t>
      </w:r>
      <w:r w:rsidR="00E27E14">
        <w:t>with</w:t>
      </w:r>
      <w:r w:rsidR="000F2B1D">
        <w:t xml:space="preserve"> </w:t>
      </w:r>
      <w:r>
        <w:t xml:space="preserve">the relevant  </w:t>
      </w:r>
      <w:r w:rsidR="00E27E14">
        <w:t xml:space="preserve">third party supplier(s) </w:t>
      </w:r>
      <w:r>
        <w:t xml:space="preserve">pursuant to </w:t>
      </w:r>
      <w:r w:rsidR="00230947">
        <w:t xml:space="preserve">paragraph </w:t>
      </w:r>
      <w:r w:rsidR="006A2F87">
        <w:fldChar w:fldCharType="begin"/>
      </w:r>
      <w:r w:rsidR="006A2F87">
        <w:instrText xml:space="preserve"> REF _Ref525170515 \r \h </w:instrText>
      </w:r>
      <w:r w:rsidR="006A2F87">
        <w:fldChar w:fldCharType="separate"/>
      </w:r>
      <w:r w:rsidR="003B1D75">
        <w:t>3.4</w:t>
      </w:r>
      <w:r w:rsidR="006A2F87">
        <w:fldChar w:fldCharType="end"/>
      </w:r>
      <w:r w:rsidR="00682FDF">
        <w:t>;</w:t>
      </w:r>
    </w:p>
    <w:p w14:paraId="4127E53E" w14:textId="0D397BD9" w:rsidR="00344D72" w:rsidRDefault="00344D72" w:rsidP="00A700FD">
      <w:pPr>
        <w:pStyle w:val="StyleLevel4"/>
        <w:jc w:val="both"/>
      </w:pPr>
      <w:r>
        <w:t xml:space="preserve">[any request for the </w:t>
      </w:r>
      <w:r w:rsidR="00A567E7">
        <w:t>Landlord</w:t>
      </w:r>
      <w:r>
        <w:t>'s consent made in accordance with paragraph 5.1.</w:t>
      </w:r>
      <w:r w:rsidR="008922B2">
        <w:t>3</w:t>
      </w:r>
      <w:r>
        <w:t>;]</w:t>
      </w:r>
    </w:p>
    <w:p w14:paraId="75C72D73" w14:textId="226FD689" w:rsidR="00D84284" w:rsidRDefault="00191ECC" w:rsidP="00A700FD">
      <w:pPr>
        <w:pStyle w:val="StyleLevel4"/>
        <w:jc w:val="both"/>
      </w:pPr>
      <w:r>
        <w:t xml:space="preserve">serving a notice under paragraph </w:t>
      </w:r>
      <w:r>
        <w:fldChar w:fldCharType="begin"/>
      </w:r>
      <w:r>
        <w:instrText xml:space="preserve"> REF _Ref195445 \r \h </w:instrText>
      </w:r>
      <w:r>
        <w:fldChar w:fldCharType="separate"/>
      </w:r>
      <w:r w:rsidR="003B1D75">
        <w:t>5.2</w:t>
      </w:r>
      <w:r>
        <w:fldChar w:fldCharType="end"/>
      </w:r>
      <w:r w:rsidR="00682FDF">
        <w:t xml:space="preserve">; </w:t>
      </w:r>
    </w:p>
    <w:p w14:paraId="4A98054D" w14:textId="2C415A55" w:rsidR="00344D72" w:rsidRDefault="00344D72" w:rsidP="00344D72">
      <w:pPr>
        <w:pStyle w:val="StyleLevel4"/>
      </w:pPr>
      <w:r>
        <w:t xml:space="preserve">entering into a </w:t>
      </w:r>
      <w:r w:rsidRPr="006D19B4">
        <w:t>guarantee agreement</w:t>
      </w:r>
      <w:r>
        <w:t xml:space="preserve"> pursuant to paragraph </w:t>
      </w:r>
      <w:r>
        <w:fldChar w:fldCharType="begin"/>
      </w:r>
      <w:r>
        <w:instrText xml:space="preserve"> REF _Ref525170035 \r \h </w:instrText>
      </w:r>
      <w:r>
        <w:fldChar w:fldCharType="separate"/>
      </w:r>
      <w:r w:rsidR="003B1D75">
        <w:t>8.2.1</w:t>
      </w:r>
      <w:r>
        <w:fldChar w:fldCharType="end"/>
      </w:r>
      <w:r>
        <w:t xml:space="preserve">; </w:t>
      </w:r>
    </w:p>
    <w:p w14:paraId="261DC7C7" w14:textId="62D01FA7" w:rsidR="001D0119" w:rsidRDefault="00D84284" w:rsidP="00D84284">
      <w:pPr>
        <w:pStyle w:val="StyleLevel4"/>
        <w:jc w:val="both"/>
      </w:pPr>
      <w:r>
        <w:t xml:space="preserve">serving a notice under paragraph </w:t>
      </w:r>
      <w:r w:rsidR="00FE3382">
        <w:fldChar w:fldCharType="begin"/>
      </w:r>
      <w:r w:rsidR="00FE3382">
        <w:instrText xml:space="preserve"> REF _Ref521156 \r \h </w:instrText>
      </w:r>
      <w:r w:rsidR="00FE3382">
        <w:fldChar w:fldCharType="separate"/>
      </w:r>
      <w:r w:rsidR="003B1D75">
        <w:t>9.2.1</w:t>
      </w:r>
      <w:r w:rsidR="00FE3382">
        <w:fldChar w:fldCharType="end"/>
      </w:r>
      <w:r>
        <w:t xml:space="preserve"> </w:t>
      </w:r>
      <w:r w:rsidRPr="00D84284">
        <w:t>and any related notice pursuant to paragraph 31 of the Code</w:t>
      </w:r>
      <w:r>
        <w:t xml:space="preserve">; </w:t>
      </w:r>
    </w:p>
    <w:p w14:paraId="75277954" w14:textId="23DFDA33" w:rsidR="00682FDF" w:rsidRDefault="001D0119" w:rsidP="00D84284">
      <w:pPr>
        <w:pStyle w:val="StyleLevel4"/>
        <w:jc w:val="both"/>
      </w:pPr>
      <w:r>
        <w:t xml:space="preserve">complying with the </w:t>
      </w:r>
      <w:r w:rsidR="00A567E7">
        <w:t>Landlord</w:t>
      </w:r>
      <w:r>
        <w:t xml:space="preserve">'s obligations pursuant to paragraph 7.9.1; </w:t>
      </w:r>
      <w:r w:rsidR="00682FDF">
        <w:t>or</w:t>
      </w:r>
    </w:p>
    <w:p w14:paraId="066682BB" w14:textId="7987092E" w:rsidR="007A4202" w:rsidRDefault="00682FDF" w:rsidP="00A700FD">
      <w:pPr>
        <w:pStyle w:val="StyleLevel4"/>
        <w:jc w:val="both"/>
      </w:pPr>
      <w:r>
        <w:t xml:space="preserve">serving a Lift &amp; Shift Notice under paragraph </w:t>
      </w:r>
      <w:r>
        <w:fldChar w:fldCharType="begin"/>
      </w:r>
      <w:r>
        <w:instrText xml:space="preserve"> REF _Ref515357 \r \h </w:instrText>
      </w:r>
      <w:r>
        <w:fldChar w:fldCharType="separate"/>
      </w:r>
      <w:r w:rsidR="003B1D75">
        <w:t>10.1</w:t>
      </w:r>
      <w:r>
        <w:fldChar w:fldCharType="end"/>
      </w:r>
      <w:r w:rsidR="00EB7D07">
        <w:t xml:space="preserve">, unless either the </w:t>
      </w:r>
      <w:r w:rsidR="00A567E7">
        <w:t>Landlord</w:t>
      </w:r>
      <w:r w:rsidR="00EB7D07">
        <w:t xml:space="preserve"> has already served a Lift &amp; Shift Notice upon the </w:t>
      </w:r>
      <w:r w:rsidR="00A567E7">
        <w:t>Tenant</w:t>
      </w:r>
      <w:r w:rsidR="00EB7D07">
        <w:t xml:space="preserve"> on </w:t>
      </w:r>
      <w:r w:rsidR="00EB7D07" w:rsidRPr="009422A3">
        <w:t>[X]</w:t>
      </w:r>
      <w:r w:rsidR="00EB7D07">
        <w:rPr>
          <w:b/>
        </w:rPr>
        <w:t xml:space="preserve"> </w:t>
      </w:r>
      <w:r w:rsidR="00EB7D07">
        <w:t xml:space="preserve">occasions during the Term, or the </w:t>
      </w:r>
      <w:r w:rsidR="00A567E7">
        <w:t>Landlord</w:t>
      </w:r>
      <w:r w:rsidR="00EB7D07">
        <w:t xml:space="preserve">'s Works constitute a redevelopment of any part of the </w:t>
      </w:r>
      <w:r w:rsidR="00A567E7">
        <w:t>Landlord</w:t>
      </w:r>
      <w:r w:rsidR="00EB7D07">
        <w:t>'s Property</w:t>
      </w:r>
      <w:r w:rsidR="00191ECC">
        <w:t>.</w:t>
      </w:r>
    </w:p>
    <w:p w14:paraId="25B1F31D" w14:textId="77777777" w:rsidR="008601BA" w:rsidRPr="008601BA" w:rsidRDefault="008601BA" w:rsidP="009422A3">
      <w:pPr>
        <w:pStyle w:val="StyleBodyText4"/>
        <w:pageBreakBefore/>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3E7E87C1" w14:textId="77777777" w:rsidTr="008F2CF1">
        <w:tc>
          <w:tcPr>
            <w:tcW w:w="8691" w:type="dxa"/>
            <w:tcBorders>
              <w:top w:val="single" w:sz="4" w:space="0" w:color="auto"/>
            </w:tcBorders>
          </w:tcPr>
          <w:p w14:paraId="36C85556" w14:textId="77777777" w:rsidR="0072448B" w:rsidRPr="00E047B7" w:rsidRDefault="0072448B" w:rsidP="008601BA">
            <w:pPr>
              <w:pStyle w:val="StyleLevel1"/>
              <w:tabs>
                <w:tab w:val="clear" w:pos="720"/>
                <w:tab w:val="left" w:pos="993"/>
              </w:tabs>
              <w:ind w:firstLine="709"/>
            </w:pPr>
          </w:p>
        </w:tc>
      </w:tr>
      <w:tr w:rsidR="0072448B" w:rsidRPr="005D46D0" w14:paraId="5EA7E8F1" w14:textId="77777777" w:rsidTr="008F2CF1">
        <w:tc>
          <w:tcPr>
            <w:tcW w:w="8691" w:type="dxa"/>
          </w:tcPr>
          <w:p w14:paraId="172AC3D8" w14:textId="77777777" w:rsidR="0072448B" w:rsidRPr="00DA5950" w:rsidRDefault="0072448B" w:rsidP="00CF267F">
            <w:pPr>
              <w:pStyle w:val="StyleBodyText1"/>
              <w:ind w:left="0"/>
              <w:jc w:val="center"/>
              <w:rPr>
                <w:b/>
                <w:sz w:val="28"/>
                <w:szCs w:val="28"/>
              </w:rPr>
            </w:pPr>
            <w:r w:rsidRPr="00DA5950">
              <w:rPr>
                <w:b/>
                <w:sz w:val="28"/>
                <w:szCs w:val="28"/>
              </w:rPr>
              <w:t>Insurance</w:t>
            </w:r>
          </w:p>
        </w:tc>
      </w:tr>
      <w:tr w:rsidR="0072448B" w:rsidRPr="005D46D0" w14:paraId="25331CE2" w14:textId="77777777" w:rsidTr="008F2CF1">
        <w:tc>
          <w:tcPr>
            <w:tcW w:w="8691" w:type="dxa"/>
            <w:tcBorders>
              <w:bottom w:val="single" w:sz="4" w:space="0" w:color="auto"/>
            </w:tcBorders>
          </w:tcPr>
          <w:p w14:paraId="6AA05D95" w14:textId="3DBADE0F" w:rsidR="0072448B" w:rsidRPr="00E047B7" w:rsidRDefault="00394FEC" w:rsidP="008601BA">
            <w:pPr>
              <w:pStyle w:val="StyleBodyText3"/>
              <w:ind w:left="0"/>
              <w:jc w:val="center"/>
              <w:rPr>
                <w:b/>
                <w:sz w:val="28"/>
                <w:szCs w:val="28"/>
              </w:rPr>
            </w:pPr>
            <w:r>
              <w:rPr>
                <w:b/>
                <w:sz w:val="28"/>
                <w:szCs w:val="28"/>
              </w:rPr>
              <w:t xml:space="preserve">What the </w:t>
            </w:r>
            <w:r w:rsidR="00A567E7">
              <w:rPr>
                <w:b/>
                <w:sz w:val="28"/>
                <w:szCs w:val="28"/>
              </w:rPr>
              <w:t>Tenant</w:t>
            </w:r>
            <w:r>
              <w:rPr>
                <w:b/>
                <w:sz w:val="28"/>
                <w:szCs w:val="28"/>
              </w:rPr>
              <w:t xml:space="preserve"> will insure</w:t>
            </w:r>
            <w:r w:rsidRPr="00E047B7">
              <w:rPr>
                <w:b/>
                <w:sz w:val="28"/>
                <w:szCs w:val="28"/>
              </w:rPr>
              <w:t xml:space="preserve"> </w:t>
            </w:r>
            <w:r w:rsidR="000916A0">
              <w:rPr>
                <w:b/>
                <w:sz w:val="28"/>
                <w:szCs w:val="28"/>
              </w:rPr>
              <w:t>and pay</w:t>
            </w:r>
          </w:p>
        </w:tc>
      </w:tr>
    </w:tbl>
    <w:p w14:paraId="34E7D854" w14:textId="77777777" w:rsidR="0072448B" w:rsidRDefault="0072448B" w:rsidP="001758FA">
      <w:pPr>
        <w:pStyle w:val="StyleLevel2"/>
        <w:numPr>
          <w:ilvl w:val="0"/>
          <w:numId w:val="0"/>
        </w:numPr>
        <w:ind w:left="720"/>
      </w:pPr>
    </w:p>
    <w:p w14:paraId="3D62DA45" w14:textId="791F03B4" w:rsidR="0072448B" w:rsidRPr="005D46D0" w:rsidRDefault="0072448B" w:rsidP="00B57BBF">
      <w:pPr>
        <w:pStyle w:val="StyleLevel2"/>
        <w:jc w:val="both"/>
      </w:pPr>
      <w:r w:rsidRPr="00F842BB">
        <w:t xml:space="preserve">The </w:t>
      </w:r>
      <w:r w:rsidR="00A567E7">
        <w:t>Tenant</w:t>
      </w:r>
      <w:r w:rsidRPr="00F842BB">
        <w:t xml:space="preserve"> shall maintain insurance</w:t>
      </w:r>
      <w:r w:rsidR="00FD7C1A">
        <w:t xml:space="preserve"> </w:t>
      </w:r>
      <w:r w:rsidRPr="00F842BB">
        <w:t xml:space="preserve">to a minimum of </w:t>
      </w:r>
      <w:r w:rsidR="0015403D">
        <w:t>[one million/five million/</w:t>
      </w:r>
      <w:r w:rsidR="001D757A" w:rsidRPr="00F842BB">
        <w:t xml:space="preserve">ten million </w:t>
      </w:r>
      <w:r w:rsidR="001D757A" w:rsidRPr="008F2CF1">
        <w:t>pounds</w:t>
      </w:r>
      <w:r w:rsidR="00F24FDB">
        <w:t>]</w:t>
      </w:r>
      <w:r w:rsidR="001D757A" w:rsidRPr="008F2CF1">
        <w:t xml:space="preserve"> (£</w:t>
      </w:r>
      <w:r w:rsidR="0015403D">
        <w:t>[insert numeric figure for clarity]</w:t>
      </w:r>
      <w:r w:rsidR="001D757A" w:rsidRPr="008F2CF1">
        <w:t>)</w:t>
      </w:r>
      <w:r w:rsidR="001D757A" w:rsidRPr="00F842BB">
        <w:t xml:space="preserve"> </w:t>
      </w:r>
      <w:r w:rsidR="0015403D">
        <w:t xml:space="preserve">for each insurance year </w:t>
      </w:r>
      <w:r w:rsidRPr="00F842BB">
        <w:t>against public liability and other third party liability in connection with any</w:t>
      </w:r>
      <w:r w:rsidR="008F2CF1">
        <w:t xml:space="preserve"> </w:t>
      </w:r>
      <w:r w:rsidRPr="00F842BB">
        <w:t xml:space="preserve">injury, loss or damage to any persons or property arising out of the </w:t>
      </w:r>
      <w:r w:rsidR="00A567E7">
        <w:t>Tenant</w:t>
      </w:r>
      <w:r w:rsidRPr="00F842BB">
        <w:t xml:space="preserve">'s use of the Communications Site and will upon the </w:t>
      </w:r>
      <w:r w:rsidR="00A567E7">
        <w:t>Landlord</w:t>
      </w:r>
      <w:r w:rsidRPr="00F842BB">
        <w:t xml:space="preserve">’s request provide evidence of such insurance (but not more than once a year). </w:t>
      </w:r>
      <w:r w:rsidRPr="005D46D0">
        <w:t xml:space="preserve">The parties acknowledge that the </w:t>
      </w:r>
      <w:r w:rsidR="00A567E7">
        <w:t>Landlord</w:t>
      </w:r>
      <w:r w:rsidRPr="005D46D0">
        <w:t xml:space="preserve"> shall not maintain insurance in relation to the Equipment.</w:t>
      </w:r>
    </w:p>
    <w:p w14:paraId="145C550C" w14:textId="3C491FC7" w:rsidR="0072448B" w:rsidRDefault="0072448B" w:rsidP="00C12F73">
      <w:pPr>
        <w:pStyle w:val="StyleLevel2"/>
        <w:tabs>
          <w:tab w:val="clear" w:pos="720"/>
        </w:tabs>
        <w:jc w:val="both"/>
      </w:pPr>
      <w:r w:rsidRPr="005D46D0">
        <w:t xml:space="preserve">The </w:t>
      </w:r>
      <w:r w:rsidR="00A567E7">
        <w:t>Tenant</w:t>
      </w:r>
      <w:r w:rsidRPr="005D46D0">
        <w:t xml:space="preserve"> shall not </w:t>
      </w:r>
      <w:r w:rsidR="0015403D">
        <w:t xml:space="preserve">knowingly </w:t>
      </w:r>
      <w:r w:rsidRPr="005D46D0">
        <w:t xml:space="preserve">do or omit anything as a result of which the </w:t>
      </w:r>
      <w:r w:rsidR="00A567E7">
        <w:t>Landlord</w:t>
      </w:r>
      <w:r w:rsidRPr="005D46D0">
        <w:t xml:space="preserve">’s policy of insurance of the </w:t>
      </w:r>
      <w:r w:rsidR="00A567E7">
        <w:t>Landlord</w:t>
      </w:r>
      <w:r w:rsidRPr="005D46D0">
        <w:t>'s Property may become void or voidable</w:t>
      </w:r>
      <w:r w:rsidR="008F2CF1">
        <w:t xml:space="preserve"> and the proper exercise of the Rights shall not constitute a breach of this </w:t>
      </w:r>
      <w:r w:rsidR="00230947">
        <w:t>paragraph</w:t>
      </w:r>
      <w:r w:rsidRPr="005D46D0">
        <w:t xml:space="preserve">. </w:t>
      </w:r>
    </w:p>
    <w:p w14:paraId="353767E1" w14:textId="6ADE685F" w:rsidR="000916A0" w:rsidRDefault="00F72A1C" w:rsidP="0015403D">
      <w:pPr>
        <w:pStyle w:val="StyleLevel2"/>
        <w:jc w:val="both"/>
      </w:pPr>
      <w:r w:rsidRPr="00F72A1C">
        <w:t>T</w:t>
      </w:r>
      <w:r w:rsidR="000916A0">
        <w:t xml:space="preserve">he </w:t>
      </w:r>
      <w:r w:rsidR="00A567E7">
        <w:t>Tenant</w:t>
      </w:r>
      <w:r w:rsidR="000916A0">
        <w:t xml:space="preserve"> shall </w:t>
      </w:r>
      <w:r w:rsidRPr="00F72A1C">
        <w:t xml:space="preserve">pay </w:t>
      </w:r>
      <w:r w:rsidR="000916A0">
        <w:t xml:space="preserve">to </w:t>
      </w:r>
      <w:r w:rsidRPr="00F72A1C">
        <w:t xml:space="preserve">the </w:t>
      </w:r>
      <w:r w:rsidR="00A567E7">
        <w:t>Landlord</w:t>
      </w:r>
      <w:r w:rsidRPr="00F72A1C">
        <w:t xml:space="preserve"> within </w:t>
      </w:r>
      <w:r w:rsidR="00A161CB">
        <w:t>28</w:t>
      </w:r>
      <w:r w:rsidRPr="00F72A1C">
        <w:t xml:space="preserve"> days of written demand </w:t>
      </w:r>
      <w:r w:rsidR="00113FEC">
        <w:t xml:space="preserve">compensation for </w:t>
      </w:r>
      <w:r w:rsidRPr="00F72A1C">
        <w:t xml:space="preserve">any increased or additional premium for the insurance of the </w:t>
      </w:r>
      <w:r w:rsidR="0015403D">
        <w:t xml:space="preserve">Communications </w:t>
      </w:r>
      <w:r w:rsidRPr="00F72A1C">
        <w:t xml:space="preserve">Site </w:t>
      </w:r>
      <w:r w:rsidR="0015403D">
        <w:t xml:space="preserve">to the extent </w:t>
      </w:r>
      <w:r w:rsidRPr="00F72A1C">
        <w:t xml:space="preserve">that the </w:t>
      </w:r>
      <w:r w:rsidR="00A567E7">
        <w:t>Landlord</w:t>
      </w:r>
      <w:r w:rsidRPr="00F72A1C">
        <w:t xml:space="preserve"> can demonstrate to the </w:t>
      </w:r>
      <w:r w:rsidR="00A567E7">
        <w:t>Tenant</w:t>
      </w:r>
      <w:r w:rsidRPr="00F72A1C">
        <w:t xml:space="preserve">’s reasonable satisfaction that such increase is </w:t>
      </w:r>
      <w:r>
        <w:t xml:space="preserve">a result of </w:t>
      </w:r>
      <w:r w:rsidR="009F228E">
        <w:t xml:space="preserve">the Works and/or </w:t>
      </w:r>
      <w:r>
        <w:t xml:space="preserve">the </w:t>
      </w:r>
      <w:r w:rsidRPr="00F72A1C">
        <w:t xml:space="preserve">Rights and/or the </w:t>
      </w:r>
      <w:r>
        <w:t xml:space="preserve">Permitted </w:t>
      </w:r>
      <w:r w:rsidRPr="00F72A1C">
        <w:t>Use</w:t>
      </w:r>
      <w:r w:rsidR="0015403D" w:rsidRPr="0015403D">
        <w:t xml:space="preserve"> </w:t>
      </w:r>
      <w:r w:rsidR="0015403D">
        <w:t xml:space="preserve">and/or the existence of the </w:t>
      </w:r>
      <w:r w:rsidR="00EF1C67">
        <w:t>Lease</w:t>
      </w:r>
      <w:r w:rsidRPr="00F72A1C">
        <w:t>.</w:t>
      </w:r>
    </w:p>
    <w:p w14:paraId="6C52749E" w14:textId="77777777" w:rsidR="00A615EE" w:rsidRPr="00A615EE" w:rsidRDefault="00A615EE" w:rsidP="00A615EE">
      <w:pPr>
        <w:pStyle w:val="StyleBodyText2"/>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F4F8C3E" w14:textId="77777777" w:rsidTr="00126E8B">
        <w:tc>
          <w:tcPr>
            <w:tcW w:w="8691" w:type="dxa"/>
            <w:tcBorders>
              <w:top w:val="single" w:sz="4" w:space="0" w:color="auto"/>
            </w:tcBorders>
          </w:tcPr>
          <w:p w14:paraId="3250C2D7" w14:textId="77777777" w:rsidR="0072448B" w:rsidRPr="00E047B7" w:rsidRDefault="0072448B" w:rsidP="008601BA">
            <w:pPr>
              <w:pStyle w:val="StyleLevel1"/>
              <w:ind w:firstLine="709"/>
            </w:pPr>
          </w:p>
        </w:tc>
      </w:tr>
      <w:tr w:rsidR="0072448B" w:rsidRPr="005D46D0" w14:paraId="4242BF72" w14:textId="77777777" w:rsidTr="00126E8B">
        <w:tc>
          <w:tcPr>
            <w:tcW w:w="8691" w:type="dxa"/>
          </w:tcPr>
          <w:p w14:paraId="09C41412" w14:textId="77777777" w:rsidR="0072448B" w:rsidRPr="00DA5950" w:rsidRDefault="0072448B" w:rsidP="00AA157A">
            <w:pPr>
              <w:pStyle w:val="StyleBodyText"/>
              <w:jc w:val="center"/>
              <w:rPr>
                <w:b/>
                <w:sz w:val="28"/>
                <w:szCs w:val="28"/>
              </w:rPr>
            </w:pPr>
            <w:r w:rsidRPr="00DA5950">
              <w:rPr>
                <w:b/>
                <w:sz w:val="28"/>
                <w:szCs w:val="28"/>
              </w:rPr>
              <w:t>Cables, electricity and wayleaves</w:t>
            </w:r>
          </w:p>
        </w:tc>
      </w:tr>
      <w:tr w:rsidR="0072448B" w:rsidRPr="005D46D0" w14:paraId="36DB47AC" w14:textId="77777777" w:rsidTr="00126E8B">
        <w:tc>
          <w:tcPr>
            <w:tcW w:w="8691" w:type="dxa"/>
            <w:tcBorders>
              <w:bottom w:val="single" w:sz="4" w:space="0" w:color="auto"/>
            </w:tcBorders>
          </w:tcPr>
          <w:p w14:paraId="15B74824" w14:textId="77777777" w:rsidR="0072448B" w:rsidRDefault="0072448B" w:rsidP="00A1303C">
            <w:pPr>
              <w:pStyle w:val="StyleBodyText"/>
              <w:jc w:val="center"/>
              <w:rPr>
                <w:b/>
                <w:sz w:val="28"/>
                <w:szCs w:val="28"/>
              </w:rPr>
            </w:pPr>
            <w:r w:rsidRPr="00DA5950">
              <w:rPr>
                <w:b/>
                <w:sz w:val="28"/>
                <w:szCs w:val="28"/>
              </w:rPr>
              <w:t>Payment and supply</w:t>
            </w:r>
          </w:p>
          <w:p w14:paraId="33574ABF" w14:textId="4E3A9EDE" w:rsidR="0072448B" w:rsidRPr="00DA5950" w:rsidRDefault="008F2CF1" w:rsidP="006D726D">
            <w:pPr>
              <w:pStyle w:val="StyleBodyText"/>
              <w:rPr>
                <w:b/>
                <w:sz w:val="28"/>
                <w:szCs w:val="28"/>
              </w:rPr>
            </w:pPr>
            <w:r>
              <w:t xml:space="preserve">The </w:t>
            </w:r>
            <w:r w:rsidR="00A567E7">
              <w:t>Tenant</w:t>
            </w:r>
            <w:r>
              <w:t xml:space="preserve"> </w:t>
            </w:r>
            <w:r w:rsidR="006D726D">
              <w:t xml:space="preserve">will </w:t>
            </w:r>
            <w:r>
              <w:t xml:space="preserve">require </w:t>
            </w:r>
            <w:r w:rsidRPr="006201A7">
              <w:t xml:space="preserve">a connection to an electricity supply </w:t>
            </w:r>
            <w:r w:rsidR="00CB27C6">
              <w:t xml:space="preserve">and </w:t>
            </w:r>
            <w:r w:rsidR="00E91514">
              <w:t xml:space="preserve">to </w:t>
            </w:r>
            <w:r w:rsidR="00CB27C6">
              <w:t>Cables</w:t>
            </w:r>
            <w:r w:rsidR="006D726D">
              <w:t>. I</w:t>
            </w:r>
            <w:r>
              <w:t>n some</w:t>
            </w:r>
            <w:r w:rsidRPr="006201A7">
              <w:t xml:space="preserve"> cases </w:t>
            </w:r>
            <w:r w:rsidR="006D726D">
              <w:t xml:space="preserve">these </w:t>
            </w:r>
            <w:r w:rsidRPr="006201A7">
              <w:t>will belong to a third party utility supplier</w:t>
            </w:r>
            <w:r>
              <w:t xml:space="preserve"> and in others</w:t>
            </w:r>
            <w:r w:rsidRPr="006201A7">
              <w:t xml:space="preserve"> </w:t>
            </w:r>
            <w:r w:rsidR="006D726D">
              <w:t xml:space="preserve">they will </w:t>
            </w:r>
            <w:r>
              <w:t xml:space="preserve">belong to the </w:t>
            </w:r>
            <w:r w:rsidR="00A567E7">
              <w:t>Tenant</w:t>
            </w:r>
            <w:r>
              <w:t xml:space="preserve">. </w:t>
            </w:r>
          </w:p>
        </w:tc>
      </w:tr>
    </w:tbl>
    <w:p w14:paraId="15595380" w14:textId="77777777" w:rsidR="00857323" w:rsidRPr="006201A7" w:rsidRDefault="00857323" w:rsidP="00857323">
      <w:pPr>
        <w:pStyle w:val="StyleBodyText1"/>
        <w:ind w:left="0"/>
        <w:jc w:val="both"/>
      </w:pPr>
    </w:p>
    <w:p w14:paraId="1EE509F4" w14:textId="77777777" w:rsidR="00857323" w:rsidRPr="001758FA" w:rsidRDefault="00857323" w:rsidP="00857323">
      <w:pPr>
        <w:pStyle w:val="StyleLevel2"/>
        <w:jc w:val="both"/>
        <w:rPr>
          <w:b/>
        </w:rPr>
      </w:pPr>
      <w:r w:rsidRPr="001758FA">
        <w:rPr>
          <w:b/>
        </w:rPr>
        <w:t>Electricity supply</w:t>
      </w:r>
    </w:p>
    <w:p w14:paraId="53BB8ECF" w14:textId="77035735" w:rsidR="00857323" w:rsidRDefault="00857323" w:rsidP="00857323">
      <w:pPr>
        <w:pStyle w:val="StyleLevel3"/>
        <w:jc w:val="both"/>
      </w:pPr>
      <w:bookmarkStart w:id="19" w:name="_Ref506557"/>
      <w:r w:rsidRPr="005D46D0">
        <w:t xml:space="preserve">The </w:t>
      </w:r>
      <w:r w:rsidR="00A567E7">
        <w:t>Tenant</w:t>
      </w:r>
      <w:r w:rsidR="00F7386F">
        <w:t xml:space="preserve"> has the right</w:t>
      </w:r>
      <w:r w:rsidR="00893F0B">
        <w:t xml:space="preserve"> to</w:t>
      </w:r>
      <w:r>
        <w:t>:</w:t>
      </w:r>
      <w:bookmarkEnd w:id="19"/>
    </w:p>
    <w:p w14:paraId="5D628BBD" w14:textId="77777777" w:rsidR="00946142" w:rsidRDefault="00686AD0" w:rsidP="00686AD0">
      <w:pPr>
        <w:pStyle w:val="StyleLevel4"/>
        <w:jc w:val="both"/>
      </w:pPr>
      <w:r>
        <w:t xml:space="preserve">Procure </w:t>
      </w:r>
      <w:r w:rsidRPr="00686AD0">
        <w:t xml:space="preserve">at its own cost </w:t>
      </w:r>
      <w:r>
        <w:t>the installation of</w:t>
      </w:r>
      <w:r w:rsidR="00EB3B07">
        <w:t xml:space="preserve"> </w:t>
      </w:r>
      <w:r w:rsidR="00946142">
        <w:t xml:space="preserve">its own electricity supply to the Communications Site </w:t>
      </w:r>
      <w:r w:rsidR="00A161CB">
        <w:t xml:space="preserve">(including the installation of an </w:t>
      </w:r>
      <w:r w:rsidR="00A161CB" w:rsidRPr="00A161CB">
        <w:t>associated electricity meter cabinet</w:t>
      </w:r>
      <w:r w:rsidR="00A161CB">
        <w:t>)</w:t>
      </w:r>
      <w:r w:rsidR="00A161CB" w:rsidRPr="00A161CB">
        <w:t xml:space="preserve"> </w:t>
      </w:r>
      <w:r w:rsidR="00946142">
        <w:t xml:space="preserve">either directly or via the regional electricity company on a route to be agreed </w:t>
      </w:r>
      <w:r w:rsidR="006A2F87">
        <w:t xml:space="preserve">between </w:t>
      </w:r>
      <w:r w:rsidR="00946142">
        <w:t>the parties acting reasonably; or</w:t>
      </w:r>
    </w:p>
    <w:p w14:paraId="2897CB1F" w14:textId="195FF5DF" w:rsidR="00C04A40" w:rsidRDefault="00E45BA2" w:rsidP="006A2F87">
      <w:pPr>
        <w:pStyle w:val="StyleLevel4"/>
        <w:jc w:val="both"/>
        <w:rPr>
          <w:rStyle w:val="StyleLevel2Char"/>
        </w:rPr>
      </w:pPr>
      <w:r>
        <w:t xml:space="preserve">Connect into and use the </w:t>
      </w:r>
      <w:r w:rsidR="00A567E7">
        <w:t>Landlord</w:t>
      </w:r>
      <w:r>
        <w:t xml:space="preserve">’s electricity supply in </w:t>
      </w:r>
      <w:r w:rsidR="00946142">
        <w:t xml:space="preserve">the event that the </w:t>
      </w:r>
      <w:r w:rsidR="00A567E7">
        <w:t>Tenant</w:t>
      </w:r>
      <w:r w:rsidR="00946142">
        <w:t xml:space="preserve"> is not able to </w:t>
      </w:r>
      <w:r w:rsidR="00104B1A">
        <w:t xml:space="preserve">reasonably </w:t>
      </w:r>
      <w:r w:rsidR="00AA5C87">
        <w:t>procur</w:t>
      </w:r>
      <w:r w:rsidR="0009192C">
        <w:t>e</w:t>
      </w:r>
      <w:r w:rsidR="00AA5C87">
        <w:t xml:space="preserve"> the installation of</w:t>
      </w:r>
      <w:r w:rsidR="00946142">
        <w:t xml:space="preserve"> its own electricity supply</w:t>
      </w:r>
      <w:r w:rsidR="00A74190">
        <w:t xml:space="preserve"> </w:t>
      </w:r>
      <w:r>
        <w:t>on a route to be agreed by the parties acting reasonably</w:t>
      </w:r>
      <w:r w:rsidR="00686AD0">
        <w:t xml:space="preserve">, provided that if such use reasonably requires an upgrade to the </w:t>
      </w:r>
      <w:r w:rsidR="00A567E7">
        <w:t>Landlord</w:t>
      </w:r>
      <w:r w:rsidR="00686AD0">
        <w:t xml:space="preserve">'s electricity supply, then </w:t>
      </w:r>
      <w:r w:rsidR="00622BC1">
        <w:t xml:space="preserve">the </w:t>
      </w:r>
      <w:r w:rsidR="00A567E7">
        <w:t>Tenant</w:t>
      </w:r>
      <w:r w:rsidR="00622BC1">
        <w:t xml:space="preserve"> shall reimburse the </w:t>
      </w:r>
      <w:r w:rsidR="00A567E7">
        <w:t>Landlord</w:t>
      </w:r>
      <w:r w:rsidR="00622BC1">
        <w:t xml:space="preserve"> for any associated costs</w:t>
      </w:r>
      <w:r w:rsidR="009B7453">
        <w:t>, such costs to be agreed between the parties before any upgrade works are undertaken, if possible</w:t>
      </w:r>
      <w:r>
        <w:t>.</w:t>
      </w:r>
    </w:p>
    <w:p w14:paraId="62582898" w14:textId="1029632C" w:rsidR="00C04A40" w:rsidRDefault="00857323" w:rsidP="006A2F87">
      <w:pPr>
        <w:pStyle w:val="StyleLevel3"/>
        <w:jc w:val="both"/>
      </w:pPr>
      <w:r w:rsidRPr="00BF1A6B">
        <w:rPr>
          <w:rStyle w:val="StyleLevel2Char"/>
        </w:rPr>
        <w:t xml:space="preserve">Where the </w:t>
      </w:r>
      <w:r w:rsidR="00A567E7">
        <w:rPr>
          <w:rStyle w:val="StyleLevel2Char"/>
        </w:rPr>
        <w:t>Tenant</w:t>
      </w:r>
      <w:r w:rsidRPr="00BF1A6B">
        <w:rPr>
          <w:rStyle w:val="StyleLevel2Char"/>
        </w:rPr>
        <w:t xml:space="preserve"> connects into and uses the </w:t>
      </w:r>
      <w:r w:rsidR="00A567E7">
        <w:rPr>
          <w:rStyle w:val="StyleLevel2Char"/>
        </w:rPr>
        <w:t>Landlord</w:t>
      </w:r>
      <w:r w:rsidRPr="00BF1A6B">
        <w:rPr>
          <w:rStyle w:val="StyleLevel2Char"/>
        </w:rPr>
        <w:t>’s electricity supply, the</w:t>
      </w:r>
      <w:r>
        <w:t xml:space="preserve"> </w:t>
      </w:r>
      <w:r w:rsidR="00A567E7">
        <w:t>Landlord</w:t>
      </w:r>
      <w:r>
        <w:t xml:space="preserve"> will use </w:t>
      </w:r>
      <w:r w:rsidRPr="005D46D0">
        <w:t xml:space="preserve">reasonable endeavours to ensure that the supply is maintained and in the event of any interruption the </w:t>
      </w:r>
      <w:r w:rsidR="00A567E7">
        <w:t>Landlord</w:t>
      </w:r>
      <w:r w:rsidRPr="005D46D0">
        <w:t xml:space="preserve"> will use reaso</w:t>
      </w:r>
      <w:r>
        <w:t xml:space="preserve">nable endeavours to reinstate </w:t>
      </w:r>
      <w:r w:rsidRPr="005D46D0">
        <w:t xml:space="preserve">the supply </w:t>
      </w:r>
      <w:r>
        <w:t>a</w:t>
      </w:r>
      <w:r w:rsidRPr="005D46D0">
        <w:t xml:space="preserve">s soon as reasonably possible. </w:t>
      </w:r>
    </w:p>
    <w:p w14:paraId="6B1A423B" w14:textId="3A2EB945" w:rsidR="004E326D" w:rsidRPr="004E326D" w:rsidRDefault="00097320" w:rsidP="00F27378">
      <w:pPr>
        <w:pStyle w:val="StyleLevel3"/>
        <w:jc w:val="both"/>
      </w:pPr>
      <w:r>
        <w:t>T</w:t>
      </w:r>
      <w:r w:rsidR="00857323" w:rsidRPr="005D46D0">
        <w:t xml:space="preserve">he </w:t>
      </w:r>
      <w:r w:rsidR="00A567E7">
        <w:t>Tenant</w:t>
      </w:r>
      <w:r w:rsidR="00857323" w:rsidRPr="005D46D0">
        <w:t xml:space="preserve"> shall have the right</w:t>
      </w:r>
      <w:r w:rsidR="00DC2108">
        <w:t xml:space="preserve"> </w:t>
      </w:r>
      <w:r w:rsidR="00857323">
        <w:t>to bring on</w:t>
      </w:r>
      <w:r w:rsidR="00857323" w:rsidRPr="005D46D0">
        <w:t>to</w:t>
      </w:r>
      <w:r>
        <w:t>,</w:t>
      </w:r>
      <w:r w:rsidR="00857323" w:rsidRPr="005D46D0">
        <w:t xml:space="preserve"> keep</w:t>
      </w:r>
      <w:r>
        <w:t xml:space="preserve">, </w:t>
      </w:r>
      <w:r w:rsidR="00F7386F">
        <w:t xml:space="preserve">refuel </w:t>
      </w:r>
      <w:r>
        <w:t xml:space="preserve">and </w:t>
      </w:r>
      <w:r w:rsidR="00857323" w:rsidRPr="005D46D0">
        <w:t xml:space="preserve">operate </w:t>
      </w:r>
      <w:r w:rsidR="008E5FA0">
        <w:t>on the Communications Site</w:t>
      </w:r>
      <w:r w:rsidR="000402AA">
        <w:t xml:space="preserve"> a</w:t>
      </w:r>
      <w:r w:rsidR="00737E08">
        <w:t xml:space="preserve"> </w:t>
      </w:r>
      <w:r>
        <w:t>power generator t</w:t>
      </w:r>
      <w:r w:rsidR="00857323" w:rsidRPr="005D46D0">
        <w:t xml:space="preserve">ogether with associated </w:t>
      </w:r>
      <w:r w:rsidR="00AC1F7D">
        <w:t xml:space="preserve">fuel, </w:t>
      </w:r>
      <w:r w:rsidR="00857323" w:rsidRPr="005D46D0">
        <w:t xml:space="preserve">sockets </w:t>
      </w:r>
      <w:r w:rsidR="00104B1A">
        <w:t>and C</w:t>
      </w:r>
      <w:r w:rsidR="00857323" w:rsidRPr="005D46D0">
        <w:t xml:space="preserve">ables </w:t>
      </w:r>
      <w:r w:rsidR="00F27378">
        <w:t xml:space="preserve">to connect the generator to the Equipment </w:t>
      </w:r>
      <w:r>
        <w:t>such generator</w:t>
      </w:r>
      <w:r w:rsidRPr="00097320">
        <w:t xml:space="preserve"> </w:t>
      </w:r>
      <w:r>
        <w:t xml:space="preserve">to be used </w:t>
      </w:r>
      <w:r w:rsidR="00F27378" w:rsidRPr="00F27378">
        <w:t xml:space="preserve">prior to the installation of the </w:t>
      </w:r>
      <w:r w:rsidR="00A567E7">
        <w:t>Tenant</w:t>
      </w:r>
      <w:r w:rsidR="00F27378" w:rsidRPr="00F27378">
        <w:t xml:space="preserve">'s </w:t>
      </w:r>
      <w:r w:rsidR="002A59EF">
        <w:t>permanent</w:t>
      </w:r>
      <w:r w:rsidR="00F27378" w:rsidRPr="00F27378">
        <w:t xml:space="preserve"> electricity supply </w:t>
      </w:r>
      <w:r w:rsidR="002A59EF">
        <w:t xml:space="preserve">pursuant to paragraph </w:t>
      </w:r>
      <w:r w:rsidR="002A59EF">
        <w:fldChar w:fldCharType="begin"/>
      </w:r>
      <w:r w:rsidR="002A59EF">
        <w:instrText xml:space="preserve"> REF _Ref506557 \r \h </w:instrText>
      </w:r>
      <w:r w:rsidR="002A59EF">
        <w:fldChar w:fldCharType="separate"/>
      </w:r>
      <w:r w:rsidR="003B1D75">
        <w:t>3.1.1</w:t>
      </w:r>
      <w:r w:rsidR="002A59EF">
        <w:fldChar w:fldCharType="end"/>
      </w:r>
      <w:r w:rsidR="00F27378" w:rsidRPr="00F27378">
        <w:t xml:space="preserve">, </w:t>
      </w:r>
      <w:r w:rsidR="002A59EF">
        <w:t>and/</w:t>
      </w:r>
      <w:r w:rsidR="00F27378" w:rsidRPr="00F27378">
        <w:t xml:space="preserve">or </w:t>
      </w:r>
      <w:r>
        <w:t>during any period when the electrical supply to the Communications Site or the Equipment fails</w:t>
      </w:r>
      <w:r w:rsidR="006A2F87">
        <w:t>.</w:t>
      </w:r>
    </w:p>
    <w:p w14:paraId="696BCAAA" w14:textId="77777777" w:rsidR="00857323" w:rsidRPr="001758FA" w:rsidRDefault="00857323" w:rsidP="00857323">
      <w:pPr>
        <w:pStyle w:val="StyleLevel2"/>
        <w:jc w:val="both"/>
        <w:rPr>
          <w:b/>
        </w:rPr>
      </w:pPr>
      <w:r w:rsidRPr="001758FA">
        <w:rPr>
          <w:b/>
        </w:rPr>
        <w:t>Paying for electricity</w:t>
      </w:r>
    </w:p>
    <w:p w14:paraId="674AD810" w14:textId="096920CA" w:rsidR="00857323" w:rsidRPr="00BF1A6B" w:rsidRDefault="00857323" w:rsidP="00857323">
      <w:pPr>
        <w:pStyle w:val="StyleLevel3"/>
        <w:jc w:val="both"/>
      </w:pPr>
      <w:r w:rsidRPr="005D46D0">
        <w:t xml:space="preserve">Where the </w:t>
      </w:r>
      <w:r w:rsidR="00A567E7">
        <w:t>Tenant</w:t>
      </w:r>
      <w:r w:rsidRPr="00BF1A6B">
        <w:t xml:space="preserve"> has installed a</w:t>
      </w:r>
      <w:r w:rsidR="00D6274A">
        <w:t xml:space="preserve"> </w:t>
      </w:r>
      <w:r>
        <w:t>direct</w:t>
      </w:r>
      <w:r w:rsidRPr="00BF1A6B">
        <w:t xml:space="preserve"> electricity supply, the </w:t>
      </w:r>
      <w:r w:rsidR="00A567E7">
        <w:t>Tenant</w:t>
      </w:r>
      <w:r w:rsidRPr="00BF1A6B">
        <w:t xml:space="preserve"> will </w:t>
      </w:r>
      <w:r>
        <w:t xml:space="preserve">ensure </w:t>
      </w:r>
      <w:r w:rsidR="004802DF">
        <w:t xml:space="preserve">that </w:t>
      </w:r>
      <w:r>
        <w:t>this supply has an independent meter</w:t>
      </w:r>
      <w:r w:rsidR="00545A96">
        <w:t xml:space="preserve"> and shall pay all costs in connection with that supply</w:t>
      </w:r>
      <w:r w:rsidRPr="00BF1A6B">
        <w:t>; or</w:t>
      </w:r>
    </w:p>
    <w:p w14:paraId="3D4FC4C4" w14:textId="0744FC22" w:rsidR="00857323" w:rsidRPr="00BF1A6B" w:rsidRDefault="00857323" w:rsidP="00857323">
      <w:pPr>
        <w:pStyle w:val="StyleLevel3"/>
        <w:jc w:val="both"/>
      </w:pPr>
      <w:r w:rsidRPr="00BF1A6B">
        <w:t xml:space="preserve">Where the </w:t>
      </w:r>
      <w:r w:rsidR="00A567E7">
        <w:t>Tenant</w:t>
      </w:r>
      <w:r w:rsidRPr="00BF1A6B">
        <w:t xml:space="preserve"> connects into and uses the </w:t>
      </w:r>
      <w:r w:rsidR="00A567E7">
        <w:t>Landlord</w:t>
      </w:r>
      <w:r w:rsidRPr="00BF1A6B">
        <w:t xml:space="preserve">’s existing electricity supply, the </w:t>
      </w:r>
      <w:r w:rsidR="00A567E7">
        <w:t>Tenant</w:t>
      </w:r>
      <w:r w:rsidRPr="00BF1A6B">
        <w:t xml:space="preserve"> shall</w:t>
      </w:r>
      <w:r>
        <w:t>:</w:t>
      </w:r>
    </w:p>
    <w:p w14:paraId="383C5CB5" w14:textId="77777777" w:rsidR="00857323" w:rsidRPr="001F06FE" w:rsidRDefault="00857323" w:rsidP="00857323">
      <w:pPr>
        <w:pStyle w:val="StyleLevel4"/>
        <w:jc w:val="both"/>
      </w:pPr>
      <w:r w:rsidRPr="00BF1A6B">
        <w:t>install at its own cost an electricity sub-meter; and</w:t>
      </w:r>
    </w:p>
    <w:p w14:paraId="7EBD6CDC" w14:textId="1719E7F3" w:rsidR="00286676" w:rsidRDefault="00857323" w:rsidP="00286676">
      <w:pPr>
        <w:pStyle w:val="StyleLevel4"/>
        <w:jc w:val="both"/>
      </w:pPr>
      <w:r w:rsidRPr="00BF1A6B">
        <w:rPr>
          <w:rStyle w:val="StyleLevel2Char"/>
        </w:rPr>
        <w:t xml:space="preserve">pay upon receipt of </w:t>
      </w:r>
      <w:r w:rsidR="00097320">
        <w:rPr>
          <w:rStyle w:val="StyleLevel2Char"/>
        </w:rPr>
        <w:t xml:space="preserve">evidence </w:t>
      </w:r>
      <w:r w:rsidRPr="00BF1A6B">
        <w:rPr>
          <w:rStyle w:val="StyleLevel2Char"/>
        </w:rPr>
        <w:t xml:space="preserve">from the electricity supplier to the </w:t>
      </w:r>
      <w:r w:rsidR="00A567E7">
        <w:rPr>
          <w:rStyle w:val="StyleLevel2Char"/>
        </w:rPr>
        <w:t>Landlord</w:t>
      </w:r>
      <w:r w:rsidRPr="00BF1A6B">
        <w:rPr>
          <w:rStyle w:val="StyleLevel2Char"/>
        </w:rPr>
        <w:t xml:space="preserve"> the actual cost of electricity used in connection with the Communications Site and the Equipment as evidenced by the electricity</w:t>
      </w:r>
      <w:r w:rsidRPr="005D46D0">
        <w:t xml:space="preserve"> sub</w:t>
      </w:r>
      <w:r w:rsidRPr="005D46D0">
        <w:noBreakHyphen/>
        <w:t>meter</w:t>
      </w:r>
      <w:r w:rsidR="00E27E14">
        <w:t xml:space="preserve"> </w:t>
      </w:r>
      <w:r w:rsidR="001C331A">
        <w:t>[</w:t>
      </w:r>
      <w:r w:rsidR="00E27E14">
        <w:t>plus the Electricity Administration Fee</w:t>
      </w:r>
      <w:r w:rsidR="001C331A">
        <w:t>]</w:t>
      </w:r>
      <w:r w:rsidR="00AC1F7D">
        <w:t>.</w:t>
      </w:r>
    </w:p>
    <w:p w14:paraId="44061D59" w14:textId="77777777" w:rsidR="00857323" w:rsidRPr="006A2F87" w:rsidRDefault="00857323" w:rsidP="006A2F87">
      <w:pPr>
        <w:pStyle w:val="StyleLevel2"/>
        <w:rPr>
          <w:b/>
        </w:rPr>
      </w:pPr>
      <w:r w:rsidRPr="006A2F87">
        <w:rPr>
          <w:b/>
        </w:rPr>
        <w:t>Cables</w:t>
      </w:r>
    </w:p>
    <w:p w14:paraId="39A0A8B0" w14:textId="69FD5EDB" w:rsidR="00B74848" w:rsidRDefault="00857323" w:rsidP="000129F8">
      <w:pPr>
        <w:pStyle w:val="StyleLevel3"/>
        <w:jc w:val="both"/>
      </w:pPr>
      <w:bookmarkStart w:id="20" w:name="_Ref513304"/>
      <w:r>
        <w:t xml:space="preserve">The </w:t>
      </w:r>
      <w:r w:rsidR="00A567E7">
        <w:t>Tenant</w:t>
      </w:r>
      <w:r>
        <w:t xml:space="preserve"> (and/or authorised third </w:t>
      </w:r>
      <w:r w:rsidR="00E27E14">
        <w:t>party suppliers</w:t>
      </w:r>
      <w:r w:rsidR="002C6858" w:rsidRPr="002C6858">
        <w:t xml:space="preserve"> </w:t>
      </w:r>
      <w:r w:rsidR="002C6858">
        <w:t xml:space="preserve">notified by the </w:t>
      </w:r>
      <w:r w:rsidR="00A567E7">
        <w:t>Tenant</w:t>
      </w:r>
      <w:r w:rsidR="002C6858">
        <w:t xml:space="preserve"> to the </w:t>
      </w:r>
      <w:r w:rsidR="00A567E7">
        <w:t>Landlord</w:t>
      </w:r>
      <w:r>
        <w:t xml:space="preserve">) shall have the right </w:t>
      </w:r>
      <w:r w:rsidR="0059413C">
        <w:t xml:space="preserve">(in accordance with relevant industry standards) </w:t>
      </w:r>
      <w:r>
        <w:t>to install</w:t>
      </w:r>
      <w:r w:rsidR="000129F8">
        <w:t>,</w:t>
      </w:r>
      <w:r w:rsidR="0039197C">
        <w:t xml:space="preserve"> keep installed</w:t>
      </w:r>
      <w:r>
        <w:t xml:space="preserve">, </w:t>
      </w:r>
      <w:r w:rsidR="00BE019B">
        <w:t xml:space="preserve">inspect, </w:t>
      </w:r>
      <w:r w:rsidR="003D3E49">
        <w:t xml:space="preserve">maintain, </w:t>
      </w:r>
      <w:r w:rsidR="00BE019B">
        <w:t xml:space="preserve">adjust, </w:t>
      </w:r>
      <w:r w:rsidR="00B74848">
        <w:t xml:space="preserve">alter, </w:t>
      </w:r>
      <w:r w:rsidR="0039197C">
        <w:t xml:space="preserve">repair, </w:t>
      </w:r>
      <w:r w:rsidR="00B74848">
        <w:t xml:space="preserve">upgrade </w:t>
      </w:r>
      <w:r w:rsidR="00393246">
        <w:t xml:space="preserve">and </w:t>
      </w:r>
      <w:r w:rsidR="00BE019B">
        <w:t>operate</w:t>
      </w:r>
      <w:r>
        <w:t xml:space="preserve"> the Cables over, under or through the </w:t>
      </w:r>
      <w:r w:rsidR="00A567E7">
        <w:t>Landlord</w:t>
      </w:r>
      <w:r>
        <w:t xml:space="preserve">'s Property leading to and from the Equipment and the Communications Site </w:t>
      </w:r>
      <w:r w:rsidRPr="00032134">
        <w:t xml:space="preserve">(the route of such Cables to be approved by the </w:t>
      </w:r>
      <w:r w:rsidR="00A567E7">
        <w:t>Landlord</w:t>
      </w:r>
      <w:r w:rsidRPr="00032134">
        <w:t xml:space="preserve">, </w:t>
      </w:r>
      <w:r w:rsidR="00222F4A">
        <w:t>such approval not to be unreasonably withheld or delayed</w:t>
      </w:r>
      <w:r w:rsidRPr="00032134">
        <w:t>)</w:t>
      </w:r>
      <w:r w:rsidR="006A2F87">
        <w:t>, making good any damage</w:t>
      </w:r>
      <w:r w:rsidR="007627F4">
        <w:t xml:space="preserve"> as soon as reasonably practicable and to the reasonable satisfaction of the </w:t>
      </w:r>
      <w:r w:rsidR="00A567E7">
        <w:t>Landlord</w:t>
      </w:r>
      <w:r>
        <w:t>.</w:t>
      </w:r>
      <w:bookmarkEnd w:id="20"/>
    </w:p>
    <w:p w14:paraId="63743B1B" w14:textId="038550EE" w:rsidR="00B74848" w:rsidRDefault="00B74848" w:rsidP="00B74848">
      <w:pPr>
        <w:pStyle w:val="StyleLevel3"/>
        <w:jc w:val="both"/>
      </w:pPr>
      <w:bookmarkStart w:id="21" w:name="_Ref513308"/>
      <w:r>
        <w:t xml:space="preserve">[The </w:t>
      </w:r>
      <w:r w:rsidR="00A567E7">
        <w:t>Tenant</w:t>
      </w:r>
      <w:r>
        <w:t xml:space="preserve"> (and/or authorised third party suppliers</w:t>
      </w:r>
      <w:r w:rsidR="002C6858" w:rsidRPr="002C6858">
        <w:t xml:space="preserve"> </w:t>
      </w:r>
      <w:r w:rsidR="002C6858">
        <w:t xml:space="preserve">notified by the </w:t>
      </w:r>
      <w:r w:rsidR="00A567E7">
        <w:t>Tenant</w:t>
      </w:r>
      <w:r w:rsidR="002C6858">
        <w:t xml:space="preserve"> to the </w:t>
      </w:r>
      <w:r w:rsidR="00A567E7">
        <w:t>Landlord</w:t>
      </w:r>
      <w:r>
        <w:t xml:space="preserve">) shall have the right (in accordance with relevant industry standards) to use, add to, retain, renew, replace, substitute, decommission or remove the Cables over, under or through the </w:t>
      </w:r>
      <w:r w:rsidR="00A567E7">
        <w:t>Landlord</w:t>
      </w:r>
      <w:r>
        <w:t xml:space="preserve">'s Property leading to and from the Equipment and the Communications Site </w:t>
      </w:r>
      <w:r w:rsidRPr="00032134">
        <w:t xml:space="preserve">(the route of such Cables to be approved by the </w:t>
      </w:r>
      <w:r w:rsidR="00A567E7">
        <w:t>Landlord</w:t>
      </w:r>
      <w:r w:rsidRPr="00032134">
        <w:t xml:space="preserve">, </w:t>
      </w:r>
      <w:r>
        <w:t>such approval not to be unreasonably withheld or delayed</w:t>
      </w:r>
      <w:r w:rsidRPr="00032134">
        <w:t>)</w:t>
      </w:r>
      <w:r>
        <w:t xml:space="preserve">, making good any damage as soon as reasonably practicable and to the reasonable satisfaction of the </w:t>
      </w:r>
      <w:r w:rsidR="00A567E7">
        <w:t>Landlord</w:t>
      </w:r>
      <w:r>
        <w:t>.]</w:t>
      </w:r>
      <w:bookmarkEnd w:id="21"/>
    </w:p>
    <w:p w14:paraId="7D0C6C79" w14:textId="75AE1B03" w:rsidR="00E27E14" w:rsidRPr="00E27E14" w:rsidRDefault="00E27E14" w:rsidP="00B74848">
      <w:pPr>
        <w:pStyle w:val="StyleLevel3"/>
        <w:jc w:val="both"/>
      </w:pPr>
      <w:r w:rsidRPr="00E27E14">
        <w:t xml:space="preserve">The </w:t>
      </w:r>
      <w:r w:rsidR="00A567E7">
        <w:t>Tenant</w:t>
      </w:r>
      <w:r w:rsidRPr="00E27E14">
        <w:t xml:space="preserve"> will compensate the </w:t>
      </w:r>
      <w:r w:rsidR="00A567E7">
        <w:t>Landlord</w:t>
      </w:r>
      <w:r w:rsidRPr="00E27E14">
        <w:t xml:space="preserve"> for any loss or </w:t>
      </w:r>
      <w:r w:rsidR="00560D80">
        <w:t xml:space="preserve">physical </w:t>
      </w:r>
      <w:r w:rsidRPr="00E27E14">
        <w:t xml:space="preserve">damage reasonably and properly incurred by the </w:t>
      </w:r>
      <w:r w:rsidR="00A567E7">
        <w:t>Landlord</w:t>
      </w:r>
      <w:r w:rsidRPr="00E27E14">
        <w:t xml:space="preserve"> resulting </w:t>
      </w:r>
      <w:r w:rsidR="00560D80">
        <w:t xml:space="preserve">directly </w:t>
      </w:r>
      <w:r w:rsidRPr="00E27E14">
        <w:t xml:space="preserve">from the Cable installation by the </w:t>
      </w:r>
      <w:r w:rsidR="00A567E7">
        <w:t>Tenant</w:t>
      </w:r>
      <w:r w:rsidR="0015403D">
        <w:t xml:space="preserve"> or the exercise of the other rights </w:t>
      </w:r>
      <w:r w:rsidR="00B74848">
        <w:t xml:space="preserve">at </w:t>
      </w:r>
      <w:r w:rsidR="0015403D">
        <w:t>paragraph</w:t>
      </w:r>
      <w:r w:rsidR="00B74848">
        <w:t xml:space="preserve">[s </w:t>
      </w:r>
      <w:r w:rsidR="00B74848">
        <w:fldChar w:fldCharType="begin"/>
      </w:r>
      <w:r w:rsidR="00B74848">
        <w:instrText xml:space="preserve"> REF _Ref513304 \r \h </w:instrText>
      </w:r>
      <w:r w:rsidR="00B74848">
        <w:fldChar w:fldCharType="separate"/>
      </w:r>
      <w:r w:rsidR="003B1D75">
        <w:t>3.3.1</w:t>
      </w:r>
      <w:r w:rsidR="00B74848">
        <w:fldChar w:fldCharType="end"/>
      </w:r>
      <w:r w:rsidR="00B74848">
        <w:t xml:space="preserve"> and </w:t>
      </w:r>
      <w:r w:rsidR="00B74848">
        <w:fldChar w:fldCharType="begin"/>
      </w:r>
      <w:r w:rsidR="00B74848">
        <w:instrText xml:space="preserve"> REF _Ref513308 \r \h </w:instrText>
      </w:r>
      <w:r w:rsidR="00B74848">
        <w:fldChar w:fldCharType="separate"/>
      </w:r>
      <w:r w:rsidR="003B1D75">
        <w:t>3.3.2</w:t>
      </w:r>
      <w:r w:rsidR="00B74848">
        <w:fldChar w:fldCharType="end"/>
      </w:r>
      <w:r w:rsidR="00B74848">
        <w:t xml:space="preserve">][ </w:t>
      </w:r>
      <w:r w:rsidR="00B74848">
        <w:fldChar w:fldCharType="begin"/>
      </w:r>
      <w:r w:rsidR="00B74848">
        <w:instrText xml:space="preserve"> REF _Ref513304 \r \h </w:instrText>
      </w:r>
      <w:r w:rsidR="00B74848">
        <w:fldChar w:fldCharType="separate"/>
      </w:r>
      <w:r w:rsidR="003B1D75">
        <w:t>3.3.1</w:t>
      </w:r>
      <w:r w:rsidR="00B74848">
        <w:fldChar w:fldCharType="end"/>
      </w:r>
      <w:r w:rsidR="00B74848">
        <w:t>] above</w:t>
      </w:r>
      <w:r w:rsidRPr="00E27E14">
        <w:t>.</w:t>
      </w:r>
    </w:p>
    <w:p w14:paraId="60AA4CD9" w14:textId="7F5D38A5" w:rsidR="0072448B" w:rsidRPr="00914812" w:rsidRDefault="0072448B" w:rsidP="00B57BBF">
      <w:pPr>
        <w:pStyle w:val="StyleLevel2"/>
        <w:jc w:val="both"/>
        <w:rPr>
          <w:b/>
        </w:rPr>
      </w:pPr>
      <w:bookmarkStart w:id="22" w:name="_Ref525170515"/>
      <w:r w:rsidRPr="00914812">
        <w:rPr>
          <w:b/>
        </w:rPr>
        <w:t>Wayleaves</w:t>
      </w:r>
      <w:r w:rsidR="00B57BBF" w:rsidRPr="00914812">
        <w:rPr>
          <w:b/>
        </w:rPr>
        <w:t xml:space="preserve"> and/or Code Agreements</w:t>
      </w:r>
      <w:bookmarkEnd w:id="22"/>
    </w:p>
    <w:p w14:paraId="00531A72" w14:textId="7A9C7518" w:rsidR="0072448B" w:rsidRPr="00914812" w:rsidRDefault="0072448B" w:rsidP="00B57BBF">
      <w:pPr>
        <w:pStyle w:val="StyleLevel3"/>
        <w:jc w:val="both"/>
      </w:pPr>
      <w:bookmarkStart w:id="23" w:name="_Ref525170053"/>
      <w:r w:rsidRPr="00914812">
        <w:t xml:space="preserve">If any wayleaves </w:t>
      </w:r>
      <w:r w:rsidR="00B57BBF" w:rsidRPr="00914812">
        <w:t xml:space="preserve">or </w:t>
      </w:r>
      <w:r w:rsidR="00B23716">
        <w:t xml:space="preserve">other </w:t>
      </w:r>
      <w:r w:rsidR="00B57BBF" w:rsidRPr="00914812">
        <w:t xml:space="preserve">agreements </w:t>
      </w:r>
      <w:r w:rsidRPr="00914812">
        <w:t xml:space="preserve">are required for Cables over, under or through the </w:t>
      </w:r>
      <w:r w:rsidR="00A567E7">
        <w:t>Landlord</w:t>
      </w:r>
      <w:r w:rsidRPr="00914812">
        <w:t xml:space="preserve">'s Property, the </w:t>
      </w:r>
      <w:r w:rsidR="00A567E7">
        <w:t>Landlord</w:t>
      </w:r>
      <w:r w:rsidRPr="00914812">
        <w:t xml:space="preserve"> shall </w:t>
      </w:r>
      <w:r w:rsidR="00E27E14">
        <w:t xml:space="preserve">use reasonable endeavours to </w:t>
      </w:r>
      <w:r w:rsidRPr="00914812">
        <w:t xml:space="preserve">enter into such agreement(s) </w:t>
      </w:r>
      <w:r w:rsidR="00320700">
        <w:t xml:space="preserve">in relation to a route to be approved by the </w:t>
      </w:r>
      <w:r w:rsidR="00A567E7">
        <w:t>Landlord</w:t>
      </w:r>
      <w:r w:rsidR="00320700">
        <w:t xml:space="preserve"> (such approval not to be unreasonably withheld or delayed) </w:t>
      </w:r>
      <w:r w:rsidR="00E27E14">
        <w:t xml:space="preserve">on reasonable terms </w:t>
      </w:r>
      <w:r w:rsidRPr="00914812">
        <w:t xml:space="preserve">with the relevant </w:t>
      </w:r>
      <w:r w:rsidR="00E27E14">
        <w:t xml:space="preserve">third party supplier(s) </w:t>
      </w:r>
      <w:r w:rsidRPr="00914812">
        <w:t xml:space="preserve">within </w:t>
      </w:r>
      <w:r w:rsidR="00320700">
        <w:t>[</w:t>
      </w:r>
      <w:r w:rsidR="002C6858">
        <w:t>X</w:t>
      </w:r>
      <w:r w:rsidR="00320700">
        <w:t>]</w:t>
      </w:r>
      <w:r w:rsidR="0015403D">
        <w:t xml:space="preserve"> months</w:t>
      </w:r>
      <w:r w:rsidR="0015403D" w:rsidRPr="00914812">
        <w:t xml:space="preserve"> </w:t>
      </w:r>
      <w:r w:rsidRPr="00914812">
        <w:t>of receipt</w:t>
      </w:r>
      <w:r w:rsidR="00E27E14">
        <w:t xml:space="preserve"> of the draft </w:t>
      </w:r>
      <w:r w:rsidR="00E312E7">
        <w:t xml:space="preserve">wayleave or </w:t>
      </w:r>
      <w:r w:rsidR="00E27E14">
        <w:t>agreement and proposed plan.</w:t>
      </w:r>
      <w:bookmarkEnd w:id="23"/>
      <w:r w:rsidR="00E27E14" w:rsidRPr="00914812">
        <w:t xml:space="preserve"> </w:t>
      </w:r>
    </w:p>
    <w:p w14:paraId="0F2A3353" w14:textId="77777777" w:rsidR="0072448B" w:rsidRPr="005D46D0" w:rsidRDefault="0072448B" w:rsidP="008601BA">
      <w:pPr>
        <w:pStyle w:val="StyleLevel3"/>
        <w:numPr>
          <w:ilvl w:val="0"/>
          <w:numId w:val="0"/>
        </w:numPr>
        <w:ind w:left="1803"/>
        <w:jc w:val="both"/>
      </w:pPr>
      <w:r w:rsidRPr="00914812">
        <w:t xml:space="preserve"> </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4DCB654D" w14:textId="77777777" w:rsidTr="00914812">
        <w:tc>
          <w:tcPr>
            <w:tcW w:w="8691" w:type="dxa"/>
            <w:tcBorders>
              <w:top w:val="single" w:sz="4" w:space="0" w:color="auto"/>
            </w:tcBorders>
          </w:tcPr>
          <w:p w14:paraId="60FFBB90" w14:textId="77777777" w:rsidR="0072448B" w:rsidRPr="00E047B7" w:rsidRDefault="0072448B" w:rsidP="008601BA">
            <w:pPr>
              <w:pStyle w:val="StyleLevel1"/>
              <w:ind w:firstLine="851"/>
            </w:pPr>
            <w:bookmarkStart w:id="24" w:name="_Ref449705388"/>
          </w:p>
        </w:tc>
      </w:tr>
      <w:tr w:rsidR="0072448B" w:rsidRPr="005D46D0" w14:paraId="29C9AF13" w14:textId="77777777" w:rsidTr="00914812">
        <w:tc>
          <w:tcPr>
            <w:tcW w:w="8691" w:type="dxa"/>
          </w:tcPr>
          <w:p w14:paraId="0EFA0CCC" w14:textId="77777777" w:rsidR="0072448B" w:rsidRPr="00DA5950" w:rsidRDefault="0072448B" w:rsidP="008601BA">
            <w:pPr>
              <w:pStyle w:val="StyleBodyText"/>
              <w:jc w:val="center"/>
              <w:rPr>
                <w:b/>
                <w:sz w:val="28"/>
                <w:szCs w:val="28"/>
              </w:rPr>
            </w:pPr>
            <w:r w:rsidRPr="00DA5950">
              <w:rPr>
                <w:b/>
                <w:sz w:val="28"/>
                <w:szCs w:val="28"/>
              </w:rPr>
              <w:t>Access</w:t>
            </w:r>
          </w:p>
        </w:tc>
      </w:tr>
      <w:tr w:rsidR="0072448B" w:rsidRPr="005D46D0" w14:paraId="07DC9DF8" w14:textId="77777777" w:rsidTr="00914812">
        <w:tc>
          <w:tcPr>
            <w:tcW w:w="8691" w:type="dxa"/>
            <w:tcBorders>
              <w:bottom w:val="single" w:sz="4" w:space="0" w:color="auto"/>
            </w:tcBorders>
          </w:tcPr>
          <w:p w14:paraId="394E31E3" w14:textId="77777777" w:rsidR="0072448B" w:rsidRPr="00DA5950" w:rsidRDefault="0072448B" w:rsidP="008601BA">
            <w:pPr>
              <w:pStyle w:val="StyleBodyText"/>
              <w:jc w:val="center"/>
              <w:rPr>
                <w:b/>
                <w:sz w:val="28"/>
                <w:szCs w:val="28"/>
              </w:rPr>
            </w:pPr>
            <w:r w:rsidRPr="00DA5950">
              <w:rPr>
                <w:b/>
                <w:sz w:val="28"/>
                <w:szCs w:val="28"/>
              </w:rPr>
              <w:t>Who can access where and when</w:t>
            </w:r>
          </w:p>
        </w:tc>
      </w:tr>
    </w:tbl>
    <w:p w14:paraId="35A4F807" w14:textId="77777777" w:rsidR="008601BA" w:rsidRDefault="008601BA" w:rsidP="008601BA">
      <w:pPr>
        <w:pStyle w:val="StyleLevel2"/>
        <w:numPr>
          <w:ilvl w:val="0"/>
          <w:numId w:val="0"/>
        </w:numPr>
        <w:ind w:left="720"/>
        <w:jc w:val="both"/>
        <w:rPr>
          <w:b/>
        </w:rPr>
      </w:pPr>
      <w:bookmarkStart w:id="25" w:name="_Ref525170204"/>
    </w:p>
    <w:p w14:paraId="14CC0295" w14:textId="58761B25" w:rsidR="0072448B" w:rsidRPr="000254ED" w:rsidRDefault="0072448B" w:rsidP="00B57BBF">
      <w:pPr>
        <w:pStyle w:val="StyleLevel2"/>
        <w:jc w:val="both"/>
        <w:rPr>
          <w:b/>
        </w:rPr>
      </w:pPr>
      <w:bookmarkStart w:id="26" w:name="_Ref191576"/>
      <w:r w:rsidRPr="000254ED">
        <w:rPr>
          <w:b/>
        </w:rPr>
        <w:t xml:space="preserve">Access for the </w:t>
      </w:r>
      <w:bookmarkEnd w:id="24"/>
      <w:bookmarkEnd w:id="25"/>
      <w:bookmarkEnd w:id="26"/>
      <w:r w:rsidR="00A567E7">
        <w:rPr>
          <w:b/>
        </w:rPr>
        <w:t>Landlord</w:t>
      </w:r>
    </w:p>
    <w:p w14:paraId="718BC007" w14:textId="2A14AC5E" w:rsidR="0072448B" w:rsidRPr="000254ED" w:rsidRDefault="0072448B" w:rsidP="00B57BBF">
      <w:pPr>
        <w:pStyle w:val="StyleLevel3"/>
        <w:jc w:val="both"/>
      </w:pPr>
      <w:bookmarkStart w:id="27" w:name="_Ref525170364"/>
      <w:r w:rsidRPr="000254ED">
        <w:t xml:space="preserve">The </w:t>
      </w:r>
      <w:r w:rsidR="00A567E7">
        <w:t>Landlord</w:t>
      </w:r>
      <w:r w:rsidR="00CE5837">
        <w:t xml:space="preserve"> </w:t>
      </w:r>
      <w:r w:rsidRPr="000254ED">
        <w:t xml:space="preserve">is permitted to access the Communications Site </w:t>
      </w:r>
      <w:r w:rsidR="0015403D">
        <w:t xml:space="preserve">(save for the Equipment) where such access is reasonably required </w:t>
      </w:r>
      <w:r w:rsidRPr="000254ED">
        <w:t>for the purposes of:</w:t>
      </w:r>
      <w:bookmarkEnd w:id="27"/>
      <w:r w:rsidRPr="000254ED">
        <w:t xml:space="preserve"> </w:t>
      </w:r>
    </w:p>
    <w:p w14:paraId="1952CBB3" w14:textId="3BDB51E6" w:rsidR="0072448B" w:rsidRPr="000254ED" w:rsidRDefault="0072448B" w:rsidP="00B57BBF">
      <w:pPr>
        <w:pStyle w:val="StyleLevel4"/>
        <w:jc w:val="both"/>
      </w:pPr>
      <w:r w:rsidRPr="000254ED">
        <w:t>inspecti</w:t>
      </w:r>
      <w:r w:rsidR="00E91514">
        <w:t>ng</w:t>
      </w:r>
      <w:r w:rsidRPr="000254ED">
        <w:t xml:space="preserve"> the </w:t>
      </w:r>
      <w:r w:rsidR="000402AA">
        <w:t xml:space="preserve">Communications Site and/or </w:t>
      </w:r>
      <w:r w:rsidR="00A567E7">
        <w:t>Landlord</w:t>
      </w:r>
      <w:r w:rsidR="00FF54D7">
        <w:t>’s Property</w:t>
      </w:r>
      <w:r w:rsidR="00A864B6">
        <w:t xml:space="preserve">, including for estate management and pursuant to any contractual obligations owed by the </w:t>
      </w:r>
      <w:r w:rsidR="00A567E7">
        <w:t>Landlord</w:t>
      </w:r>
      <w:r w:rsidR="00A864B6">
        <w:t xml:space="preserve"> to third parties; </w:t>
      </w:r>
    </w:p>
    <w:p w14:paraId="185D4EF2" w14:textId="4DDA7867" w:rsidR="001574CD" w:rsidRDefault="0072448B" w:rsidP="004465F8">
      <w:pPr>
        <w:pStyle w:val="StyleLevel4"/>
      </w:pPr>
      <w:r w:rsidRPr="000254ED">
        <w:t xml:space="preserve">complying with the </w:t>
      </w:r>
      <w:r w:rsidR="00A567E7">
        <w:t>Landlord</w:t>
      </w:r>
      <w:r w:rsidRPr="000254ED">
        <w:t xml:space="preserve">’s obligations under any laws; </w:t>
      </w:r>
      <w:r w:rsidR="000402AA">
        <w:t>or</w:t>
      </w:r>
    </w:p>
    <w:p w14:paraId="4EAA673D" w14:textId="6F73E7BF" w:rsidR="001574CD" w:rsidRPr="001574CD" w:rsidRDefault="0072448B" w:rsidP="004465F8">
      <w:pPr>
        <w:pStyle w:val="StyleLevel4"/>
      </w:pPr>
      <w:r w:rsidRPr="000254ED">
        <w:t xml:space="preserve">exercising any right excepted or reserved to the </w:t>
      </w:r>
      <w:r w:rsidR="00A567E7">
        <w:t>Landlord</w:t>
      </w:r>
      <w:r w:rsidRPr="000254ED">
        <w:t xml:space="preserve"> under this </w:t>
      </w:r>
      <w:r w:rsidR="00EF1C67">
        <w:t>Lease</w:t>
      </w:r>
      <w:r w:rsidR="000402AA">
        <w:t>.</w:t>
      </w:r>
    </w:p>
    <w:p w14:paraId="573AF4A8" w14:textId="5B17FDDE" w:rsidR="0072448B" w:rsidRPr="000254ED" w:rsidRDefault="002510F8" w:rsidP="002510F8">
      <w:pPr>
        <w:pStyle w:val="StyleLevel3"/>
        <w:jc w:val="both"/>
      </w:pPr>
      <w:r>
        <w:t>T</w:t>
      </w:r>
      <w:r w:rsidRPr="002510F8">
        <w:t xml:space="preserve">he </w:t>
      </w:r>
      <w:r w:rsidR="00A567E7">
        <w:t>Landlord</w:t>
      </w:r>
      <w:r w:rsidRPr="002510F8">
        <w:t xml:space="preserve"> must give reasonable prior </w:t>
      </w:r>
      <w:r w:rsidR="00E11607">
        <w:t xml:space="preserve">written </w:t>
      </w:r>
      <w:r w:rsidRPr="002510F8">
        <w:t xml:space="preserve">notice to the </w:t>
      </w:r>
      <w:r w:rsidR="00A567E7">
        <w:t>Tenant</w:t>
      </w:r>
      <w:r w:rsidRPr="002510F8">
        <w:t xml:space="preserve"> </w:t>
      </w:r>
      <w:r>
        <w:t>p</w:t>
      </w:r>
      <w:r w:rsidR="00B57BBF" w:rsidRPr="000254ED">
        <w:t xml:space="preserve">rior to exercising its rights under paragraph </w:t>
      </w:r>
      <w:r w:rsidR="00230947">
        <w:fldChar w:fldCharType="begin"/>
      </w:r>
      <w:r w:rsidR="00230947">
        <w:instrText xml:space="preserve"> REF _Ref525170364 \r \h </w:instrText>
      </w:r>
      <w:r w:rsidR="00230947">
        <w:fldChar w:fldCharType="separate"/>
      </w:r>
      <w:r w:rsidR="003B1D75">
        <w:t>4.1.1</w:t>
      </w:r>
      <w:r w:rsidR="00230947">
        <w:fldChar w:fldCharType="end"/>
      </w:r>
      <w:r w:rsidR="00B57BBF" w:rsidRPr="000254ED">
        <w:t xml:space="preserve"> </w:t>
      </w:r>
      <w:r w:rsidR="00A5017F">
        <w:t xml:space="preserve">and the parties shall agree a </w:t>
      </w:r>
      <w:r w:rsidR="00F03CBF">
        <w:t xml:space="preserve">mutually convenient time </w:t>
      </w:r>
      <w:r w:rsidR="0072448B" w:rsidRPr="000254ED">
        <w:t xml:space="preserve">and </w:t>
      </w:r>
      <w:r w:rsidR="0015403D">
        <w:t xml:space="preserve">the </w:t>
      </w:r>
      <w:r w:rsidR="00A567E7">
        <w:t>Landlord</w:t>
      </w:r>
      <w:r w:rsidR="0015403D">
        <w:t xml:space="preserve"> shall </w:t>
      </w:r>
      <w:r w:rsidR="0072448B" w:rsidRPr="000254ED">
        <w:t xml:space="preserve">be accompanied at all times by a representative of the </w:t>
      </w:r>
      <w:r w:rsidR="00A567E7">
        <w:t>Tenant</w:t>
      </w:r>
      <w:r w:rsidR="0072448B" w:rsidRPr="000254ED">
        <w:t xml:space="preserve"> (except in the case of an emergency</w:t>
      </w:r>
      <w:r w:rsidR="0015403D">
        <w:t xml:space="preserve"> when all reasonable efforts shall be made by the </w:t>
      </w:r>
      <w:r w:rsidR="00A567E7">
        <w:t>Landlord</w:t>
      </w:r>
      <w:r w:rsidR="0015403D">
        <w:t xml:space="preserve"> to contact the </w:t>
      </w:r>
      <w:r w:rsidR="00A567E7">
        <w:t>Tenant</w:t>
      </w:r>
      <w:r w:rsidR="0015403D">
        <w:t xml:space="preserve"> to arrange supervised access but in the event that a representative of the </w:t>
      </w:r>
      <w:r w:rsidR="00A567E7">
        <w:t>Tenant</w:t>
      </w:r>
      <w:r w:rsidR="0015403D">
        <w:t xml:space="preserve"> is not available within a reasonable time the </w:t>
      </w:r>
      <w:r w:rsidR="00A567E7">
        <w:t>Landlord</w:t>
      </w:r>
      <w:r w:rsidR="0015403D">
        <w:t xml:space="preserve"> may access the Communications Site unaccompanied and without reasonable prior written notice</w:t>
      </w:r>
      <w:r w:rsidR="0072448B" w:rsidRPr="000254ED">
        <w:t>)</w:t>
      </w:r>
      <w:r w:rsidR="007627F4">
        <w:t xml:space="preserve">.  The </w:t>
      </w:r>
      <w:r w:rsidR="00A567E7">
        <w:t>Landlord</w:t>
      </w:r>
      <w:r w:rsidR="0072448B" w:rsidRPr="000254ED">
        <w:t xml:space="preserve"> shall make good any damage caused to the Communications Site as a result of the access </w:t>
      </w:r>
      <w:r w:rsidR="0015403D">
        <w:t xml:space="preserve">or any act or omission of the </w:t>
      </w:r>
      <w:r w:rsidR="00A567E7">
        <w:t>Landlord</w:t>
      </w:r>
      <w:r w:rsidR="0015403D">
        <w:t xml:space="preserve"> during such access </w:t>
      </w:r>
      <w:r w:rsidR="0072448B" w:rsidRPr="000254ED">
        <w:t xml:space="preserve">as soon as reasonably practicable and to the reasonable satisfaction of the </w:t>
      </w:r>
      <w:r w:rsidR="00A567E7">
        <w:t>Tenant</w:t>
      </w:r>
      <w:r w:rsidR="00B02E40">
        <w:t xml:space="preserve">, subject to paragraph </w:t>
      </w:r>
      <w:r w:rsidR="00B02E40">
        <w:fldChar w:fldCharType="begin"/>
      </w:r>
      <w:r w:rsidR="00B02E40">
        <w:instrText xml:space="preserve"> REF _Ref525177179 \r \h </w:instrText>
      </w:r>
      <w:r w:rsidR="00B02E40">
        <w:fldChar w:fldCharType="separate"/>
      </w:r>
      <w:r w:rsidR="003B1D75">
        <w:t>6.2.3</w:t>
      </w:r>
      <w:r w:rsidR="00B02E40">
        <w:fldChar w:fldCharType="end"/>
      </w:r>
      <w:r w:rsidR="0072448B" w:rsidRPr="000254ED">
        <w:t xml:space="preserve">. </w:t>
      </w:r>
    </w:p>
    <w:p w14:paraId="0BC8B763" w14:textId="518E939C" w:rsidR="001D48FF" w:rsidRPr="000254ED" w:rsidRDefault="001D48FF" w:rsidP="004465F8">
      <w:pPr>
        <w:pStyle w:val="StyleLevel3"/>
        <w:jc w:val="both"/>
      </w:pPr>
      <w:r w:rsidRPr="00793DD9">
        <w:t xml:space="preserve">In exercising the rights of access under </w:t>
      </w:r>
      <w:r w:rsidR="00230947">
        <w:t>paragraph</w:t>
      </w:r>
      <w:r w:rsidR="0015403D">
        <w:t xml:space="preserve"> </w:t>
      </w:r>
      <w:r w:rsidR="0015403D">
        <w:fldChar w:fldCharType="begin"/>
      </w:r>
      <w:r w:rsidR="0015403D">
        <w:instrText xml:space="preserve"> REF _Ref191576 \r \h </w:instrText>
      </w:r>
      <w:r w:rsidR="0015403D">
        <w:fldChar w:fldCharType="separate"/>
      </w:r>
      <w:r w:rsidR="003B1D75">
        <w:t>4.1</w:t>
      </w:r>
      <w:r w:rsidR="0015403D">
        <w:fldChar w:fldCharType="end"/>
      </w:r>
      <w:r w:rsidRPr="00793DD9">
        <w:t xml:space="preserve"> the </w:t>
      </w:r>
      <w:r w:rsidR="00A567E7">
        <w:t>Landlord</w:t>
      </w:r>
      <w:r w:rsidRPr="00793DD9">
        <w:t xml:space="preserve"> </w:t>
      </w:r>
      <w:r w:rsidR="00D67EAB">
        <w:t xml:space="preserve">will </w:t>
      </w:r>
      <w:r w:rsidRPr="00793DD9">
        <w:t xml:space="preserve">be sensitive to the nature of the Equipment and observe any health </w:t>
      </w:r>
      <w:r w:rsidR="00FD25EC" w:rsidRPr="00793DD9">
        <w:t>and</w:t>
      </w:r>
      <w:r w:rsidRPr="00793DD9">
        <w:t xml:space="preserve"> safety recommendations </w:t>
      </w:r>
      <w:r w:rsidR="0015403D">
        <w:t xml:space="preserve">and security measures </w:t>
      </w:r>
      <w:r w:rsidR="00FD25EC" w:rsidRPr="00793DD9">
        <w:t xml:space="preserve">made by the </w:t>
      </w:r>
      <w:r w:rsidR="00A567E7">
        <w:t>Tenant</w:t>
      </w:r>
      <w:r w:rsidR="001C3FE8">
        <w:t>.</w:t>
      </w:r>
    </w:p>
    <w:p w14:paraId="2E300916" w14:textId="275B4ED9" w:rsidR="0072448B" w:rsidRPr="000254ED" w:rsidRDefault="0072448B" w:rsidP="005E07C8">
      <w:pPr>
        <w:pStyle w:val="StyleLevel2"/>
        <w:keepNext/>
        <w:ind w:hanging="816"/>
        <w:rPr>
          <w:b/>
        </w:rPr>
      </w:pPr>
      <w:bookmarkStart w:id="28" w:name="_Ref450076807"/>
      <w:r w:rsidRPr="000254ED">
        <w:rPr>
          <w:b/>
        </w:rPr>
        <w:t xml:space="preserve">Access for the </w:t>
      </w:r>
      <w:bookmarkEnd w:id="28"/>
      <w:r w:rsidR="00A567E7">
        <w:rPr>
          <w:b/>
        </w:rPr>
        <w:t>Tenant</w:t>
      </w:r>
    </w:p>
    <w:p w14:paraId="03D96CB5" w14:textId="7119B640" w:rsidR="001C3FE8" w:rsidRDefault="0072448B" w:rsidP="003C366E">
      <w:pPr>
        <w:pStyle w:val="StyleLevel3"/>
      </w:pPr>
      <w:bookmarkStart w:id="29" w:name="_Ref191749"/>
      <w:r w:rsidRPr="000254ED">
        <w:t xml:space="preserve">The </w:t>
      </w:r>
      <w:r w:rsidR="00A567E7">
        <w:t>Tenant</w:t>
      </w:r>
      <w:r w:rsidRPr="000254ED">
        <w:t xml:space="preserve"> is granted a right</w:t>
      </w:r>
      <w:r w:rsidR="00882AA3">
        <w:t>:</w:t>
      </w:r>
      <w:bookmarkEnd w:id="29"/>
    </w:p>
    <w:p w14:paraId="472C1BD1" w14:textId="58515A49" w:rsidR="0072448B" w:rsidRPr="000254ED" w:rsidRDefault="0072448B" w:rsidP="003C366E">
      <w:pPr>
        <w:pStyle w:val="StyleLevel4"/>
        <w:jc w:val="both"/>
      </w:pPr>
      <w:bookmarkStart w:id="30" w:name="_Ref9417905"/>
      <w:r w:rsidRPr="000254ED">
        <w:t>of full and free access at all times and for all purposes both with and without vehicles</w:t>
      </w:r>
      <w:r w:rsidR="00B23716">
        <w:t xml:space="preserve"> </w:t>
      </w:r>
      <w:r w:rsidR="00600D6C">
        <w:t xml:space="preserve">(where appropriate) </w:t>
      </w:r>
      <w:r w:rsidR="00B23716">
        <w:t>plant and machinery</w:t>
      </w:r>
      <w:r w:rsidRPr="000254ED">
        <w:t xml:space="preserve"> over and along the Access Route</w:t>
      </w:r>
      <w:r w:rsidR="007627F4">
        <w:t>,</w:t>
      </w:r>
      <w:r w:rsidRPr="000254ED">
        <w:t xml:space="preserve"> subject to the </w:t>
      </w:r>
      <w:r w:rsidR="00A567E7">
        <w:t>Tenant</w:t>
      </w:r>
      <w:r w:rsidRPr="000254ED">
        <w:t>:</w:t>
      </w:r>
      <w:bookmarkEnd w:id="30"/>
    </w:p>
    <w:p w14:paraId="02340662" w14:textId="14D03BB7" w:rsidR="0072448B" w:rsidRPr="000254ED" w:rsidRDefault="007627F4" w:rsidP="003C366E">
      <w:pPr>
        <w:pStyle w:val="StyleLevel5"/>
        <w:jc w:val="both"/>
      </w:pPr>
      <w:r>
        <w:t>r</w:t>
      </w:r>
      <w:r w:rsidR="00B65F68">
        <w:t>eport</w:t>
      </w:r>
      <w:r w:rsidR="009B527D">
        <w:t>ing</w:t>
      </w:r>
      <w:r w:rsidR="00B65F68">
        <w:t xml:space="preserve"> any </w:t>
      </w:r>
      <w:r w:rsidR="00B23716">
        <w:t xml:space="preserve">known </w:t>
      </w:r>
      <w:r w:rsidR="00B65F68">
        <w:t xml:space="preserve">damage caused in the exercise of this right to the </w:t>
      </w:r>
      <w:r w:rsidR="00A567E7">
        <w:t>Landlord</w:t>
      </w:r>
      <w:r w:rsidR="00B65F68">
        <w:t xml:space="preserve"> </w:t>
      </w:r>
      <w:r w:rsidR="0015403D">
        <w:t xml:space="preserve">as soon as reasonably practicable after becoming aware of the damage </w:t>
      </w:r>
      <w:r w:rsidR="00B65F68">
        <w:t xml:space="preserve">and </w:t>
      </w:r>
      <w:r w:rsidR="0072448B" w:rsidRPr="000254ED">
        <w:t>mak</w:t>
      </w:r>
      <w:r w:rsidR="009B527D">
        <w:t>ing</w:t>
      </w:r>
      <w:r w:rsidR="0072448B" w:rsidRPr="000254ED">
        <w:t xml:space="preserve"> good </w:t>
      </w:r>
      <w:r w:rsidR="009751B1">
        <w:t xml:space="preserve">within a reasonable timeframe and </w:t>
      </w:r>
      <w:r w:rsidR="0072448B" w:rsidRPr="000254ED">
        <w:t xml:space="preserve">to the reasonable satisfaction of the </w:t>
      </w:r>
      <w:r w:rsidR="00A567E7">
        <w:t>Landlord</w:t>
      </w:r>
      <w:r w:rsidR="0072448B" w:rsidRPr="000254ED">
        <w:t xml:space="preserve"> any damage caused in the exercise of this right;</w:t>
      </w:r>
      <w:r w:rsidR="00E7413E">
        <w:t xml:space="preserve"> </w:t>
      </w:r>
    </w:p>
    <w:p w14:paraId="7169425A" w14:textId="5C90A316" w:rsidR="001412E1" w:rsidRDefault="001C3FE8" w:rsidP="00B502C4">
      <w:pPr>
        <w:pStyle w:val="StyleLevel5"/>
        <w:jc w:val="both"/>
      </w:pPr>
      <w:r>
        <w:t xml:space="preserve">in the case of </w:t>
      </w:r>
      <w:r w:rsidR="00C74FC1">
        <w:t>a</w:t>
      </w:r>
      <w:r w:rsidR="0015403D">
        <w:t>n</w:t>
      </w:r>
      <w:r w:rsidR="00C74FC1">
        <w:t xml:space="preserve"> E</w:t>
      </w:r>
      <w:r>
        <w:t>mergency</w:t>
      </w:r>
      <w:r w:rsidR="001412E1">
        <w:t xml:space="preserve"> </w:t>
      </w:r>
      <w:r w:rsidR="009B0554">
        <w:t>giving</w:t>
      </w:r>
      <w:r w:rsidR="001412E1">
        <w:t xml:space="preserve"> as much </w:t>
      </w:r>
      <w:r w:rsidR="00F6415D">
        <w:t xml:space="preserve">prior </w:t>
      </w:r>
      <w:r w:rsidR="001412E1">
        <w:t xml:space="preserve">written notice as is reasonably </w:t>
      </w:r>
      <w:r w:rsidR="00F6415D">
        <w:t>practicable</w:t>
      </w:r>
      <w:r w:rsidR="001412E1">
        <w:t xml:space="preserve"> to the Access Contact</w:t>
      </w:r>
      <w:r w:rsidR="009B0554">
        <w:t>; and</w:t>
      </w:r>
    </w:p>
    <w:p w14:paraId="095F3F66" w14:textId="4419F1A6" w:rsidR="001412E1" w:rsidRPr="001412E1" w:rsidRDefault="001412E1" w:rsidP="001412E1">
      <w:pPr>
        <w:pStyle w:val="StyleLevel5"/>
        <w:jc w:val="both"/>
      </w:pPr>
      <w:r>
        <w:t xml:space="preserve">in all other cases, </w:t>
      </w:r>
      <w:r w:rsidR="0072448B" w:rsidRPr="000254ED">
        <w:t>giving</w:t>
      </w:r>
      <w:r w:rsidR="00706F3A">
        <w:t xml:space="preserve"> not less than</w:t>
      </w:r>
      <w:r w:rsidR="0072448B" w:rsidRPr="000254ED">
        <w:t xml:space="preserve"> </w:t>
      </w:r>
      <w:r w:rsidR="0015403D">
        <w:t>three working days</w:t>
      </w:r>
      <w:r w:rsidR="00B23716">
        <w:t xml:space="preserve">’ </w:t>
      </w:r>
      <w:r w:rsidR="00E11607">
        <w:t xml:space="preserve">prior written </w:t>
      </w:r>
      <w:r w:rsidR="00B23716">
        <w:t xml:space="preserve">notice to </w:t>
      </w:r>
      <w:r w:rsidR="001C3FE8">
        <w:t>the Access Contact</w:t>
      </w:r>
      <w:r w:rsidR="00E7413E">
        <w:t>.</w:t>
      </w:r>
    </w:p>
    <w:p w14:paraId="21A541D2" w14:textId="593C6400" w:rsidR="006262DF" w:rsidRDefault="00407943" w:rsidP="00C32859">
      <w:pPr>
        <w:pStyle w:val="StyleLevel4"/>
        <w:jc w:val="both"/>
      </w:pPr>
      <w:bookmarkStart w:id="31" w:name="_Ref9417911"/>
      <w:r>
        <w:t>t</w:t>
      </w:r>
      <w:r w:rsidR="001C3FE8">
        <w:t xml:space="preserve">o </w:t>
      </w:r>
      <w:r w:rsidR="006262DF">
        <w:t xml:space="preserve">use the Set-Down Area </w:t>
      </w:r>
      <w:r w:rsidR="006262DF" w:rsidRPr="00210A32">
        <w:t>on a temporary basis</w:t>
      </w:r>
      <w:r w:rsidR="001412E1">
        <w:t xml:space="preserve"> (and for no longer than reasonably necessary)</w:t>
      </w:r>
      <w:r w:rsidR="006262DF">
        <w:t xml:space="preserve"> </w:t>
      </w:r>
      <w:r w:rsidR="006262DF" w:rsidRPr="00210A32">
        <w:t xml:space="preserve">for </w:t>
      </w:r>
      <w:r w:rsidR="0015403D" w:rsidRPr="003446EF">
        <w:t>storing machinery and</w:t>
      </w:r>
      <w:r w:rsidR="0015403D" w:rsidRPr="00210A32">
        <w:t xml:space="preserve"> </w:t>
      </w:r>
      <w:r w:rsidR="006262DF" w:rsidRPr="00210A32">
        <w:t xml:space="preserve">parking and turning vehicles </w:t>
      </w:r>
      <w:r w:rsidR="0015403D" w:rsidRPr="003446EF">
        <w:t>and machinery</w:t>
      </w:r>
      <w:r w:rsidR="0015403D">
        <w:t xml:space="preserve"> </w:t>
      </w:r>
      <w:r w:rsidR="006262DF" w:rsidRPr="00975751">
        <w:t>in order to</w:t>
      </w:r>
      <w:r w:rsidR="00975751">
        <w:t xml:space="preserve"> access the Communications Site</w:t>
      </w:r>
      <w:r w:rsidR="0015403D">
        <w:t xml:space="preserve"> </w:t>
      </w:r>
      <w:r w:rsidR="0015403D" w:rsidRPr="003446EF">
        <w:t>and/or the Equipment and for undertaking and/or managing any Works</w:t>
      </w:r>
      <w:r w:rsidR="004B630C">
        <w:t>;</w:t>
      </w:r>
      <w:bookmarkEnd w:id="31"/>
    </w:p>
    <w:p w14:paraId="5BDAE7DC" w14:textId="0234D402" w:rsidR="00EB617E" w:rsidRDefault="00EB617E" w:rsidP="00EB617E">
      <w:pPr>
        <w:pStyle w:val="StyleLevel4"/>
        <w:jc w:val="both"/>
      </w:pPr>
      <w:r>
        <w:t xml:space="preserve">(save where the </w:t>
      </w:r>
      <w:r w:rsidR="00A567E7">
        <w:t>Tenant</w:t>
      </w:r>
      <w:r>
        <w:t xml:space="preserve"> is already permitted in this </w:t>
      </w:r>
      <w:r w:rsidR="00EF1C67">
        <w:t>Lease</w:t>
      </w:r>
      <w:r>
        <w:t xml:space="preserve">) to access other parts of the </w:t>
      </w:r>
      <w:r w:rsidR="00A567E7">
        <w:t>Landlord</w:t>
      </w:r>
      <w:r>
        <w:t xml:space="preserve">’s Property </w:t>
      </w:r>
      <w:r w:rsidR="009751B1">
        <w:t xml:space="preserve">adjoining the Communications Site or Access Route </w:t>
      </w:r>
      <w:r w:rsidR="005E7F72">
        <w:t xml:space="preserve">as may be reasonably required </w:t>
      </w:r>
      <w:r w:rsidR="0015403D" w:rsidRPr="003446EF">
        <w:t xml:space="preserve">in order to exercise any right granted in this </w:t>
      </w:r>
      <w:r w:rsidR="00EF1C67">
        <w:t>Lease</w:t>
      </w:r>
      <w:r w:rsidR="0015403D">
        <w:t xml:space="preserve"> </w:t>
      </w:r>
      <w:r w:rsidR="0015403D" w:rsidRPr="003446EF">
        <w:t xml:space="preserve">(other than the rights contained in </w:t>
      </w:r>
      <w:r w:rsidR="0015403D">
        <w:t>paragraphs</w:t>
      </w:r>
      <w:r w:rsidR="0015403D" w:rsidRPr="003446EF">
        <w:t xml:space="preserve"> </w:t>
      </w:r>
      <w:r w:rsidR="0015403D">
        <w:fldChar w:fldCharType="begin"/>
      </w:r>
      <w:r w:rsidR="0015403D">
        <w:instrText xml:space="preserve"> REF _Ref191749 \r \h </w:instrText>
      </w:r>
      <w:r w:rsidR="0015403D">
        <w:fldChar w:fldCharType="separate"/>
      </w:r>
      <w:r w:rsidR="003B1D75">
        <w:t>4.2.1</w:t>
      </w:r>
      <w:r w:rsidR="0015403D">
        <w:fldChar w:fldCharType="end"/>
      </w:r>
      <w:r w:rsidR="001306EF">
        <w:fldChar w:fldCharType="begin"/>
      </w:r>
      <w:r w:rsidR="001306EF">
        <w:instrText xml:space="preserve"> REF _Ref9417905 \r \h </w:instrText>
      </w:r>
      <w:r w:rsidR="001306EF">
        <w:fldChar w:fldCharType="separate"/>
      </w:r>
      <w:r w:rsidR="003B1D75">
        <w:t>(a)</w:t>
      </w:r>
      <w:r w:rsidR="001306EF">
        <w:fldChar w:fldCharType="end"/>
      </w:r>
      <w:r w:rsidR="0015403D">
        <w:t xml:space="preserve"> and </w:t>
      </w:r>
      <w:r w:rsidR="0015403D">
        <w:fldChar w:fldCharType="begin"/>
      </w:r>
      <w:r w:rsidR="0015403D">
        <w:instrText xml:space="preserve"> REF _Ref191749 \r \h </w:instrText>
      </w:r>
      <w:r w:rsidR="0015403D">
        <w:fldChar w:fldCharType="separate"/>
      </w:r>
      <w:r w:rsidR="003B1D75">
        <w:t>4.2.1</w:t>
      </w:r>
      <w:r w:rsidR="0015403D">
        <w:fldChar w:fldCharType="end"/>
      </w:r>
      <w:r w:rsidR="001306EF">
        <w:fldChar w:fldCharType="begin"/>
      </w:r>
      <w:r w:rsidR="001306EF">
        <w:instrText xml:space="preserve"> REF _Ref9417911 \r \h </w:instrText>
      </w:r>
      <w:r w:rsidR="001306EF">
        <w:fldChar w:fldCharType="separate"/>
      </w:r>
      <w:r w:rsidR="003B1D75">
        <w:t>(b)</w:t>
      </w:r>
      <w:r w:rsidR="001306EF">
        <w:fldChar w:fldCharType="end"/>
      </w:r>
      <w:r w:rsidR="0015403D">
        <w:t xml:space="preserve">) </w:t>
      </w:r>
      <w:r w:rsidR="00975751">
        <w:t xml:space="preserve">with or without vehicles </w:t>
      </w:r>
      <w:r>
        <w:t>subject to:</w:t>
      </w:r>
    </w:p>
    <w:p w14:paraId="77FDC334" w14:textId="02B03929" w:rsidR="00EB617E" w:rsidRDefault="007627F4" w:rsidP="00EB617E">
      <w:pPr>
        <w:pStyle w:val="StyleLevel5"/>
        <w:jc w:val="both"/>
      </w:pPr>
      <w:r>
        <w:t>t</w:t>
      </w:r>
      <w:r w:rsidR="00EB617E">
        <w:t xml:space="preserve">he </w:t>
      </w:r>
      <w:r w:rsidR="00A567E7">
        <w:t>Tenant</w:t>
      </w:r>
      <w:r w:rsidR="00EB617E">
        <w:t xml:space="preserve"> giving the Access Contact not less than 14 days’ prior written notice</w:t>
      </w:r>
      <w:r w:rsidR="009B0554">
        <w:t xml:space="preserve">, save in the case of Emergency, in which case the </w:t>
      </w:r>
      <w:r w:rsidR="00A567E7">
        <w:t>Tenant</w:t>
      </w:r>
      <w:r w:rsidR="009B0554">
        <w:t xml:space="preserve"> shall give as much written notice as is reasonably </w:t>
      </w:r>
      <w:r w:rsidR="00F6415D">
        <w:t>practicable</w:t>
      </w:r>
      <w:r w:rsidR="009B0554">
        <w:t xml:space="preserve"> to the Access Contact</w:t>
      </w:r>
      <w:r w:rsidR="00EB617E">
        <w:t xml:space="preserve">; </w:t>
      </w:r>
    </w:p>
    <w:p w14:paraId="5D368B63" w14:textId="4577DD26" w:rsidR="007627F4" w:rsidRDefault="007627F4" w:rsidP="007627F4">
      <w:pPr>
        <w:pStyle w:val="StyleLevel5"/>
        <w:jc w:val="both"/>
      </w:pPr>
      <w:r>
        <w:t>t</w:t>
      </w:r>
      <w:r w:rsidR="00EB617E">
        <w:t xml:space="preserve">he </w:t>
      </w:r>
      <w:r w:rsidR="00A567E7">
        <w:t>Tenant</w:t>
      </w:r>
      <w:r w:rsidR="00EB617E">
        <w:t xml:space="preserve"> providing to the </w:t>
      </w:r>
      <w:r w:rsidR="00A567E7">
        <w:t>Landlord</w:t>
      </w:r>
      <w:r w:rsidR="00EB617E">
        <w:t xml:space="preserve"> full details of the </w:t>
      </w:r>
      <w:r w:rsidR="00A567E7">
        <w:t>Tenant</w:t>
      </w:r>
      <w:r w:rsidR="00EB617E">
        <w:t xml:space="preserve">’s requirements for access </w:t>
      </w:r>
      <w:r w:rsidR="00EB617E" w:rsidRPr="004A1877">
        <w:t xml:space="preserve">including vehicles and machinery to be used, parking arrangements, </w:t>
      </w:r>
      <w:r w:rsidR="0015403D">
        <w:t xml:space="preserve">estimated </w:t>
      </w:r>
      <w:r w:rsidR="00EB617E" w:rsidRPr="004A1877">
        <w:t>duration of access and contact information for the per</w:t>
      </w:r>
      <w:r w:rsidR="00EB617E">
        <w:t>son responsible for managing any</w:t>
      </w:r>
      <w:r w:rsidR="00EB617E" w:rsidRPr="004A1877">
        <w:t xml:space="preserve"> work</w:t>
      </w:r>
      <w:r w:rsidR="00EB617E">
        <w:t>s</w:t>
      </w:r>
      <w:r>
        <w:t>; and</w:t>
      </w:r>
    </w:p>
    <w:p w14:paraId="108E4B94" w14:textId="45130B85" w:rsidR="007627F4" w:rsidRPr="007627F4" w:rsidRDefault="007627F4" w:rsidP="007627F4">
      <w:pPr>
        <w:pStyle w:val="StyleLevel5"/>
        <w:jc w:val="both"/>
      </w:pPr>
      <w:r>
        <w:t xml:space="preserve">the approval of the </w:t>
      </w:r>
      <w:r w:rsidR="00A567E7">
        <w:t>Landlord</w:t>
      </w:r>
      <w:r>
        <w:t xml:space="preserve"> (such approval not to be unreasonably withheld or delayed).</w:t>
      </w:r>
    </w:p>
    <w:p w14:paraId="3DF634D9" w14:textId="6BFD5B96" w:rsidR="00C32859" w:rsidRDefault="00C32859" w:rsidP="008601BA">
      <w:pPr>
        <w:pStyle w:val="StyleLevel3"/>
      </w:pPr>
      <w:r>
        <w:t xml:space="preserve">The </w:t>
      </w:r>
      <w:r w:rsidR="00A567E7">
        <w:t>Tenant</w:t>
      </w:r>
      <w:r>
        <w:t xml:space="preserve"> shall comply with the Access Arrangements.</w:t>
      </w:r>
    </w:p>
    <w:p w14:paraId="295638A2" w14:textId="77777777" w:rsidR="00A615EE" w:rsidRPr="00A615EE" w:rsidRDefault="00A615EE" w:rsidP="00A615EE">
      <w:pPr>
        <w:pStyle w:val="StyleBodyText3"/>
        <w:keepNext/>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B407492" w14:textId="77777777" w:rsidTr="00FD25EC">
        <w:tc>
          <w:tcPr>
            <w:tcW w:w="8691" w:type="dxa"/>
            <w:tcBorders>
              <w:top w:val="single" w:sz="4" w:space="0" w:color="auto"/>
            </w:tcBorders>
          </w:tcPr>
          <w:p w14:paraId="6BC7637C" w14:textId="77777777" w:rsidR="0072448B" w:rsidRPr="00E047B7" w:rsidRDefault="0072448B" w:rsidP="00A615EE">
            <w:pPr>
              <w:pStyle w:val="StyleLevel1"/>
              <w:keepNext/>
              <w:ind w:firstLine="709"/>
            </w:pPr>
            <w:bookmarkStart w:id="32" w:name="_Toc449709654"/>
          </w:p>
        </w:tc>
      </w:tr>
      <w:tr w:rsidR="0072448B" w:rsidRPr="005D46D0" w14:paraId="67E6158B" w14:textId="77777777" w:rsidTr="00FD25EC">
        <w:tc>
          <w:tcPr>
            <w:tcW w:w="8691" w:type="dxa"/>
          </w:tcPr>
          <w:p w14:paraId="52C4EDDD" w14:textId="77777777" w:rsidR="0072448B" w:rsidRPr="00DA5950" w:rsidRDefault="0072448B" w:rsidP="00A615EE">
            <w:pPr>
              <w:pStyle w:val="StyleBodyText"/>
              <w:keepNext/>
              <w:jc w:val="center"/>
              <w:rPr>
                <w:b/>
                <w:sz w:val="28"/>
                <w:szCs w:val="28"/>
              </w:rPr>
            </w:pPr>
            <w:r w:rsidRPr="00DA5950">
              <w:rPr>
                <w:b/>
                <w:sz w:val="28"/>
                <w:szCs w:val="28"/>
              </w:rPr>
              <w:t>Equipment</w:t>
            </w:r>
          </w:p>
        </w:tc>
      </w:tr>
      <w:tr w:rsidR="0072448B" w:rsidRPr="005D46D0" w14:paraId="1537068D" w14:textId="77777777" w:rsidTr="00FD25EC">
        <w:tc>
          <w:tcPr>
            <w:tcW w:w="8691" w:type="dxa"/>
            <w:tcBorders>
              <w:bottom w:val="single" w:sz="4" w:space="0" w:color="auto"/>
            </w:tcBorders>
          </w:tcPr>
          <w:p w14:paraId="00D562AC" w14:textId="69383EAD" w:rsidR="0072448B" w:rsidRPr="00DA5950" w:rsidRDefault="0072448B" w:rsidP="00A615EE">
            <w:pPr>
              <w:pStyle w:val="StyleBodyText"/>
              <w:keepNext/>
              <w:jc w:val="center"/>
              <w:rPr>
                <w:b/>
                <w:sz w:val="28"/>
                <w:szCs w:val="28"/>
              </w:rPr>
            </w:pPr>
            <w:r w:rsidRPr="00DA5950">
              <w:rPr>
                <w:b/>
                <w:sz w:val="28"/>
                <w:szCs w:val="28"/>
              </w:rPr>
              <w:t xml:space="preserve">What the </w:t>
            </w:r>
            <w:r w:rsidR="00A567E7">
              <w:rPr>
                <w:b/>
                <w:sz w:val="28"/>
                <w:szCs w:val="28"/>
              </w:rPr>
              <w:t>Tenant</w:t>
            </w:r>
            <w:r w:rsidRPr="00DA5950">
              <w:rPr>
                <w:b/>
                <w:sz w:val="28"/>
                <w:szCs w:val="28"/>
              </w:rPr>
              <w:t xml:space="preserve"> can and cannot do with the Equipment</w:t>
            </w:r>
          </w:p>
        </w:tc>
      </w:tr>
    </w:tbl>
    <w:p w14:paraId="7B030D30" w14:textId="77777777" w:rsidR="0072448B" w:rsidRDefault="0072448B" w:rsidP="00A615EE">
      <w:pPr>
        <w:pStyle w:val="StyleLevel2"/>
        <w:keepNext/>
        <w:numPr>
          <w:ilvl w:val="0"/>
          <w:numId w:val="0"/>
        </w:numPr>
        <w:ind w:left="720"/>
      </w:pPr>
    </w:p>
    <w:p w14:paraId="3F1DD818" w14:textId="051CAB39" w:rsidR="0072448B" w:rsidRPr="001758FA" w:rsidRDefault="0072448B" w:rsidP="00A615EE">
      <w:pPr>
        <w:pStyle w:val="StyleLevel2"/>
        <w:keepNext/>
        <w:rPr>
          <w:b/>
        </w:rPr>
      </w:pPr>
      <w:r w:rsidRPr="001758FA">
        <w:rPr>
          <w:b/>
        </w:rPr>
        <w:t xml:space="preserve">Permission for the </w:t>
      </w:r>
      <w:r w:rsidR="00A567E7">
        <w:rPr>
          <w:b/>
        </w:rPr>
        <w:t>Tenant</w:t>
      </w:r>
    </w:p>
    <w:p w14:paraId="76F7F74B" w14:textId="18DFA220" w:rsidR="001E61F8" w:rsidRDefault="00546047" w:rsidP="001E61F8">
      <w:pPr>
        <w:pStyle w:val="StyleLevel3"/>
        <w:jc w:val="both"/>
      </w:pPr>
      <w:r w:rsidRPr="004F481A">
        <w:t>T</w:t>
      </w:r>
      <w:r w:rsidR="0072448B" w:rsidRPr="004F481A">
        <w:t xml:space="preserve">he </w:t>
      </w:r>
      <w:r w:rsidR="00A567E7">
        <w:t>Tenant</w:t>
      </w:r>
      <w:r w:rsidR="0072448B" w:rsidRPr="004F481A">
        <w:t xml:space="preserve"> shall be permitted to install</w:t>
      </w:r>
      <w:r w:rsidR="009751B1">
        <w:t>,</w:t>
      </w:r>
      <w:r w:rsidR="00A75844">
        <w:t xml:space="preserve"> keep installed</w:t>
      </w:r>
      <w:r w:rsidR="0072448B" w:rsidRPr="004F481A">
        <w:t xml:space="preserve">, </w:t>
      </w:r>
      <w:r w:rsidR="00BE019B">
        <w:t xml:space="preserve">inspect, </w:t>
      </w:r>
      <w:r w:rsidR="00560D80">
        <w:t xml:space="preserve">maintain, </w:t>
      </w:r>
      <w:r w:rsidR="00BE019B">
        <w:t xml:space="preserve">adjust, </w:t>
      </w:r>
      <w:r w:rsidR="00560D80">
        <w:t xml:space="preserve">alter, </w:t>
      </w:r>
      <w:r w:rsidR="00A75844">
        <w:t>repair</w:t>
      </w:r>
      <w:r w:rsidR="0072448B" w:rsidRPr="004F481A">
        <w:t xml:space="preserve"> </w:t>
      </w:r>
      <w:r w:rsidR="00560E24">
        <w:t>and</w:t>
      </w:r>
      <w:r w:rsidR="00560D80">
        <w:t xml:space="preserve"> </w:t>
      </w:r>
      <w:r w:rsidR="00BE019B">
        <w:t>operate</w:t>
      </w:r>
      <w:r w:rsidR="0072448B" w:rsidRPr="003F7BEF">
        <w:rPr>
          <w:color w:val="000000" w:themeColor="text1"/>
        </w:rPr>
        <w:t xml:space="preserve"> the </w:t>
      </w:r>
      <w:r w:rsidR="0072448B" w:rsidRPr="00546047">
        <w:t>Equipment</w:t>
      </w:r>
      <w:r w:rsidR="00D23F2F">
        <w:t xml:space="preserve"> on / from (as applicable) the Communications Site</w:t>
      </w:r>
      <w:r w:rsidR="0072448B" w:rsidRPr="00546047">
        <w:t xml:space="preserve"> (it being acknowledged that </w:t>
      </w:r>
      <w:r w:rsidR="00AD5929">
        <w:t>any</w:t>
      </w:r>
      <w:r w:rsidR="0072448B" w:rsidRPr="00546047">
        <w:t xml:space="preserve"> Equipment may be installed in stages throughout the Term)</w:t>
      </w:r>
      <w:r w:rsidR="00560D80">
        <w:t>.</w:t>
      </w:r>
    </w:p>
    <w:p w14:paraId="0337E964" w14:textId="7C74C365" w:rsidR="00A749E7" w:rsidRPr="008B72E6" w:rsidRDefault="00A749E7" w:rsidP="00A749E7">
      <w:pPr>
        <w:pStyle w:val="StyleLevel3"/>
        <w:jc w:val="both"/>
      </w:pPr>
      <w:r>
        <w:t xml:space="preserve">The initial complement of Equipment that the </w:t>
      </w:r>
      <w:r w:rsidR="00A567E7">
        <w:t>Tenant</w:t>
      </w:r>
      <w:r>
        <w:t xml:space="preserve"> shall be permitted to install and keep installed at the Communications Site is as shown on the Drawings and Specification. </w:t>
      </w:r>
    </w:p>
    <w:p w14:paraId="3CC673DA" w14:textId="1C25C860" w:rsidR="00793CE4" w:rsidRDefault="002C6858" w:rsidP="007A7458">
      <w:pPr>
        <w:pStyle w:val="StyleLevel3"/>
        <w:ind w:left="1791"/>
        <w:jc w:val="both"/>
      </w:pPr>
      <w:r>
        <w:t>[</w:t>
      </w:r>
      <w:r>
        <w:rPr>
          <w:b/>
        </w:rPr>
        <w:t xml:space="preserve">DRAFTING NOTE: OPTION A: </w:t>
      </w:r>
      <w:r w:rsidR="009913BA">
        <w:t>T</w:t>
      </w:r>
      <w:r w:rsidR="001E61F8">
        <w:t xml:space="preserve">he </w:t>
      </w:r>
      <w:r w:rsidR="00A567E7">
        <w:t>Tenant</w:t>
      </w:r>
      <w:r w:rsidR="001E61F8">
        <w:t xml:space="preserve"> shall be permit</w:t>
      </w:r>
      <w:r w:rsidR="005D7D4E">
        <w:t xml:space="preserve">ted to upgrade the Equipment </w:t>
      </w:r>
      <w:r w:rsidR="006B5B09">
        <w:t>in accordance with paragraph 17 of the Code</w:t>
      </w:r>
      <w:r w:rsidR="00010A09">
        <w:t>.</w:t>
      </w:r>
      <w:r>
        <w:t>]</w:t>
      </w:r>
    </w:p>
    <w:p w14:paraId="0FCC5B3C" w14:textId="44C07ADA" w:rsidR="002C6858" w:rsidRDefault="009913BA" w:rsidP="002C6858">
      <w:pPr>
        <w:pStyle w:val="StyleLevel3"/>
        <w:numPr>
          <w:ilvl w:val="0"/>
          <w:numId w:val="0"/>
        </w:numPr>
        <w:ind w:left="1791"/>
        <w:jc w:val="both"/>
      </w:pPr>
      <w:r>
        <w:t>[</w:t>
      </w:r>
      <w:r w:rsidR="002C6858">
        <w:rPr>
          <w:b/>
        </w:rPr>
        <w:t xml:space="preserve">DRAFTING NOTE: OPTION B: </w:t>
      </w:r>
      <w:r w:rsidR="002C6858">
        <w:t xml:space="preserve">The </w:t>
      </w:r>
      <w:r w:rsidR="00A567E7">
        <w:t>Tenant</w:t>
      </w:r>
      <w:r w:rsidR="002C6858">
        <w:t xml:space="preserve"> shall be permitted to upgrade the Equipment in accordance with paragraph 17 of the Code</w:t>
      </w:r>
      <w:r w:rsidR="00EF3DE6">
        <w:t xml:space="preserve"> </w:t>
      </w:r>
      <w:r w:rsidR="002C6858">
        <w:t xml:space="preserve">but, </w:t>
      </w:r>
      <w:r w:rsidR="00EF3DE6">
        <w:t>w</w:t>
      </w:r>
      <w:r w:rsidR="00793CE4">
        <w:t>here the conditions at paragraph 17 of the Code are not met, t</w:t>
      </w:r>
      <w:r>
        <w:t xml:space="preserve">he </w:t>
      </w:r>
      <w:r w:rsidR="00A567E7">
        <w:t>Tenant</w:t>
      </w:r>
      <w:r>
        <w:t xml:space="preserve"> shall be permitted to </w:t>
      </w:r>
      <w:r w:rsidR="00C93F9C">
        <w:t xml:space="preserve">carry out other </w:t>
      </w:r>
      <w:r>
        <w:t>upgrade</w:t>
      </w:r>
      <w:r w:rsidR="00C93F9C">
        <w:t>s to</w:t>
      </w:r>
      <w:r>
        <w:t xml:space="preserve"> the Equipment subject to the</w:t>
      </w:r>
      <w:r w:rsidR="00560E24">
        <w:t xml:space="preserve"> </w:t>
      </w:r>
      <w:r w:rsidR="00A567E7">
        <w:t>Tenant</w:t>
      </w:r>
      <w:r w:rsidR="00560E24">
        <w:t xml:space="preserve"> first providing the </w:t>
      </w:r>
      <w:r w:rsidR="00A567E7">
        <w:t>Landlord</w:t>
      </w:r>
      <w:r w:rsidR="00560E24">
        <w:t xml:space="preserve"> with drawings and a specification showing any such upgrade, and </w:t>
      </w:r>
      <w:r w:rsidR="00A749E7">
        <w:t xml:space="preserve">subject to receiving </w:t>
      </w:r>
      <w:r w:rsidR="00560E24">
        <w:t>the</w:t>
      </w:r>
      <w:r>
        <w:t xml:space="preserve"> </w:t>
      </w:r>
      <w:r w:rsidR="00A567E7">
        <w:t>Landlord</w:t>
      </w:r>
      <w:r>
        <w:t xml:space="preserve">'s prior written consent </w:t>
      </w:r>
      <w:r w:rsidR="00C93F9C">
        <w:t>(such consent not to be unreasonably withheld or delayed).]</w:t>
      </w:r>
      <w:r w:rsidR="00010A09">
        <w:t xml:space="preserve"> </w:t>
      </w:r>
    </w:p>
    <w:p w14:paraId="09792254" w14:textId="3D88B2F9" w:rsidR="002C6858" w:rsidRDefault="002C6858" w:rsidP="002C6858">
      <w:pPr>
        <w:pStyle w:val="StyleLevel3"/>
        <w:numPr>
          <w:ilvl w:val="0"/>
          <w:numId w:val="0"/>
        </w:numPr>
        <w:ind w:left="1791"/>
        <w:jc w:val="both"/>
      </w:pPr>
      <w:r>
        <w:rPr>
          <w:b/>
        </w:rPr>
        <w:t xml:space="preserve">[DRAFTING NOTE: OPTION C: </w:t>
      </w:r>
      <w:r>
        <w:t xml:space="preserve">The </w:t>
      </w:r>
      <w:r w:rsidR="00A567E7">
        <w:t>Tenant</w:t>
      </w:r>
      <w:r>
        <w:t xml:space="preserve"> shall be permitted to upgrade the Equipment.] </w:t>
      </w:r>
    </w:p>
    <w:p w14:paraId="0170C101" w14:textId="28ED3DD5" w:rsidR="008922B2" w:rsidRDefault="00C93F9C" w:rsidP="002C6858">
      <w:pPr>
        <w:pStyle w:val="StyleLevel3"/>
        <w:numPr>
          <w:ilvl w:val="0"/>
          <w:numId w:val="0"/>
        </w:numPr>
        <w:ind w:left="1791"/>
        <w:jc w:val="both"/>
      </w:pPr>
      <w:r>
        <w:rPr>
          <w:b/>
        </w:rPr>
        <w:t xml:space="preserve">[DRAFTING NOTE: This is an important point for </w:t>
      </w:r>
      <w:r w:rsidR="00A567E7">
        <w:rPr>
          <w:b/>
        </w:rPr>
        <w:t>Landlord</w:t>
      </w:r>
      <w:r w:rsidR="009B2DA2">
        <w:rPr>
          <w:b/>
        </w:rPr>
        <w:t>s.  Please see Guidance Note</w:t>
      </w:r>
      <w:r w:rsidR="00387D7C">
        <w:rPr>
          <w:b/>
        </w:rPr>
        <w:t>.</w:t>
      </w:r>
      <w:r>
        <w:rPr>
          <w:b/>
        </w:rPr>
        <w:t>]</w:t>
      </w:r>
      <w:r w:rsidR="00010A09">
        <w:t xml:space="preserve"> </w:t>
      </w:r>
    </w:p>
    <w:p w14:paraId="4D1A9B90" w14:textId="4320727C" w:rsidR="001E61F8" w:rsidRDefault="008922B2" w:rsidP="008922B2">
      <w:pPr>
        <w:pStyle w:val="StyleLevel3"/>
        <w:ind w:left="1791"/>
        <w:jc w:val="both"/>
      </w:pPr>
      <w:r>
        <w:t>[</w:t>
      </w:r>
      <w:r w:rsidRPr="004F481A">
        <w:t xml:space="preserve">The </w:t>
      </w:r>
      <w:r w:rsidR="00A567E7">
        <w:t>Tenant</w:t>
      </w:r>
      <w:r w:rsidRPr="004F481A">
        <w:t xml:space="preserve"> shall be permitted to</w:t>
      </w:r>
      <w:r>
        <w:t xml:space="preserve"> </w:t>
      </w:r>
      <w:r w:rsidRPr="004F481A">
        <w:t>erect</w:t>
      </w:r>
      <w:r>
        <w:t xml:space="preserve">, use, add to, </w:t>
      </w:r>
      <w:r w:rsidRPr="004F481A">
        <w:t>retain</w:t>
      </w:r>
      <w:r>
        <w:t xml:space="preserve">, renew, replace, substitute, decommission </w:t>
      </w:r>
      <w:r w:rsidRPr="00560D80">
        <w:rPr>
          <w:color w:val="000000" w:themeColor="text1"/>
        </w:rPr>
        <w:t xml:space="preserve">or remove the </w:t>
      </w:r>
      <w:r w:rsidRPr="00546047">
        <w:t>Equipment</w:t>
      </w:r>
      <w:r>
        <w:t xml:space="preserve"> on / from (as applicable) the Communications Site.]</w:t>
      </w:r>
    </w:p>
    <w:p w14:paraId="4ED4E9E5" w14:textId="239FCDFE" w:rsidR="000402AA" w:rsidRPr="000402AA" w:rsidRDefault="000402AA" w:rsidP="00BC77D0">
      <w:pPr>
        <w:pStyle w:val="StyleLevel3"/>
        <w:ind w:left="1791"/>
        <w:jc w:val="both"/>
      </w:pPr>
      <w:r w:rsidRPr="00EC62C3">
        <w:t xml:space="preserve">The </w:t>
      </w:r>
      <w:r>
        <w:t>Tenant</w:t>
      </w:r>
      <w:r w:rsidRPr="00EC62C3">
        <w:t xml:space="preserve"> shall be permitted to erect</w:t>
      </w:r>
      <w:r>
        <w:t>,</w:t>
      </w:r>
      <w:r w:rsidRPr="00EC62C3">
        <w:t xml:space="preserve"> maintain</w:t>
      </w:r>
      <w:r>
        <w:t>,</w:t>
      </w:r>
      <w:r w:rsidRPr="00EC62C3">
        <w:t xml:space="preserve"> alter and renew a fence or barrier on or around the </w:t>
      </w:r>
      <w:r>
        <w:t xml:space="preserve">perimeter of the </w:t>
      </w:r>
      <w:r w:rsidRPr="00EC62C3">
        <w:t>Communications Site and/or around the Equipment for the protection of the Equipment and the safeguarding of the health and safety of third parties</w:t>
      </w:r>
      <w:r>
        <w:t>.</w:t>
      </w:r>
    </w:p>
    <w:p w14:paraId="10CECADE" w14:textId="6B63D394" w:rsidR="0072448B" w:rsidRPr="001758FA" w:rsidRDefault="0072448B" w:rsidP="009422A3">
      <w:pPr>
        <w:pStyle w:val="StyleLevel2"/>
        <w:keepNext/>
        <w:ind w:hanging="816"/>
        <w:jc w:val="both"/>
        <w:rPr>
          <w:b/>
        </w:rPr>
      </w:pPr>
      <w:bookmarkStart w:id="33" w:name="_Toc449709655"/>
      <w:bookmarkStart w:id="34" w:name="_Ref525170257"/>
      <w:bookmarkStart w:id="35" w:name="_Ref195445"/>
      <w:bookmarkEnd w:id="32"/>
      <w:r w:rsidRPr="001758FA">
        <w:rPr>
          <w:b/>
        </w:rPr>
        <w:t>Interference</w:t>
      </w:r>
      <w:bookmarkEnd w:id="33"/>
      <w:bookmarkEnd w:id="34"/>
      <w:bookmarkEnd w:id="35"/>
    </w:p>
    <w:p w14:paraId="68495B2C" w14:textId="1210FB8B" w:rsidR="0072448B" w:rsidRDefault="0072448B" w:rsidP="00B57BBF">
      <w:pPr>
        <w:pStyle w:val="StyleLevel3"/>
        <w:jc w:val="both"/>
      </w:pPr>
      <w:bookmarkStart w:id="36" w:name="_Toc423528433"/>
      <w:bookmarkStart w:id="37" w:name="_Toc423593378"/>
      <w:bookmarkStart w:id="38" w:name="_Toc423621728"/>
      <w:bookmarkStart w:id="39" w:name="_Toc423621754"/>
      <w:bookmarkStart w:id="40" w:name="_Ref450063755"/>
      <w:bookmarkEnd w:id="36"/>
      <w:bookmarkEnd w:id="37"/>
      <w:bookmarkEnd w:id="38"/>
      <w:bookmarkEnd w:id="39"/>
      <w:r w:rsidRPr="005D46D0">
        <w:t xml:space="preserve">If the </w:t>
      </w:r>
      <w:r w:rsidR="00A567E7">
        <w:t>Landlord</w:t>
      </w:r>
      <w:r w:rsidRPr="005D46D0">
        <w:t xml:space="preserve"> can demonstrate to the reasonable satisfaction of the </w:t>
      </w:r>
      <w:r w:rsidR="00A567E7">
        <w:t>Tenant</w:t>
      </w:r>
      <w:r w:rsidRPr="005D46D0">
        <w:t xml:space="preserve"> that the Equipment is causing interference with the operation of other equipment installed on the </w:t>
      </w:r>
      <w:r w:rsidR="00A567E7">
        <w:t>Landlord</w:t>
      </w:r>
      <w:r w:rsidRPr="005D46D0">
        <w:t xml:space="preserve">'s Property </w:t>
      </w:r>
      <w:r>
        <w:t xml:space="preserve">as </w:t>
      </w:r>
      <w:r w:rsidRPr="005D46D0">
        <w:t xml:space="preserve">at the date of this </w:t>
      </w:r>
      <w:r w:rsidR="00EF1C67">
        <w:t>Lease</w:t>
      </w:r>
      <w:r w:rsidRPr="005D46D0">
        <w:t xml:space="preserve"> the </w:t>
      </w:r>
      <w:r w:rsidR="00A567E7">
        <w:t>Landlord</w:t>
      </w:r>
      <w:r w:rsidRPr="005D46D0">
        <w:t xml:space="preserve"> may serve written notice on the </w:t>
      </w:r>
      <w:r w:rsidR="00A567E7">
        <w:t>Tenant</w:t>
      </w:r>
      <w:r w:rsidRPr="005D46D0">
        <w:t xml:space="preserve"> (such notice to be accompanied with evidence of such interference) (the </w:t>
      </w:r>
      <w:r w:rsidR="00E11607">
        <w:t>"</w:t>
      </w:r>
      <w:r w:rsidRPr="005D46D0">
        <w:rPr>
          <w:b/>
        </w:rPr>
        <w:t>Interference Notice</w:t>
      </w:r>
      <w:r w:rsidR="00E11607" w:rsidRPr="00E11607">
        <w:t>"</w:t>
      </w:r>
      <w:r>
        <w:t xml:space="preserve">). </w:t>
      </w:r>
    </w:p>
    <w:p w14:paraId="613B8D7C" w14:textId="03F44546" w:rsidR="0072448B" w:rsidRPr="005D46D0" w:rsidRDefault="0072448B" w:rsidP="00B57BBF">
      <w:pPr>
        <w:pStyle w:val="StyleLevel3"/>
        <w:jc w:val="both"/>
      </w:pPr>
      <w:r>
        <w:t>F</w:t>
      </w:r>
      <w:r w:rsidRPr="005D46D0">
        <w:t xml:space="preserve">ollowing receipt of the Interference Notice the </w:t>
      </w:r>
      <w:r w:rsidR="00A567E7">
        <w:t>Tenant</w:t>
      </w:r>
      <w:r w:rsidRPr="005D46D0">
        <w:t xml:space="preserve"> shall use reaso</w:t>
      </w:r>
      <w:r>
        <w:t>nable endeavours to resolve the</w:t>
      </w:r>
      <w:r w:rsidRPr="005D46D0">
        <w:t xml:space="preserve"> </w:t>
      </w:r>
      <w:r>
        <w:t xml:space="preserve">specified </w:t>
      </w:r>
      <w:r w:rsidRPr="005D46D0">
        <w:t>interference</w:t>
      </w:r>
      <w:r>
        <w:t xml:space="preserve"> </w:t>
      </w:r>
      <w:r w:rsidRPr="005D46D0">
        <w:t>as</w:t>
      </w:r>
      <w:r>
        <w:t xml:space="preserve"> soon as</w:t>
      </w:r>
      <w:r w:rsidRPr="005D46D0">
        <w:t xml:space="preserve"> reasonably practicable</w:t>
      </w:r>
      <w:r w:rsidR="0015403D">
        <w:t xml:space="preserve"> </w:t>
      </w:r>
      <w:r w:rsidR="0015403D" w:rsidRPr="002D0F33">
        <w:t>and the parties will enter discussions (where reasonable) for the relocation of the Equipment in order to resolve such interference</w:t>
      </w:r>
      <w:r w:rsidRPr="005D46D0">
        <w:t>.</w:t>
      </w:r>
      <w:bookmarkEnd w:id="40"/>
      <w:r w:rsidRPr="005D46D0">
        <w:t xml:space="preserve"> </w:t>
      </w:r>
    </w:p>
    <w:p w14:paraId="44AFBA78" w14:textId="466E4AEC" w:rsidR="0072448B" w:rsidRPr="00BF1A6B" w:rsidRDefault="0072448B" w:rsidP="00B57BBF">
      <w:pPr>
        <w:pStyle w:val="StyleLevel3"/>
        <w:jc w:val="both"/>
      </w:pPr>
      <w:r w:rsidRPr="00BF1A6B">
        <w:t xml:space="preserve">If the </w:t>
      </w:r>
      <w:r w:rsidR="00A567E7">
        <w:t>Tenant</w:t>
      </w:r>
      <w:r w:rsidRPr="00BF1A6B">
        <w:t xml:space="preserve"> is unable to resolve the interference specified in the Interference Notice within a reasonable period </w:t>
      </w:r>
      <w:r w:rsidR="00546047">
        <w:t xml:space="preserve">or within 48 hours in the case of emergency </w:t>
      </w:r>
      <w:r w:rsidRPr="00BF1A6B">
        <w:t xml:space="preserve">the </w:t>
      </w:r>
      <w:r w:rsidR="00A567E7">
        <w:t>Tenant</w:t>
      </w:r>
      <w:r w:rsidRPr="00BF1A6B">
        <w:t xml:space="preserve"> shall switch off the Equipment (or such interfering part) and will not switch it on again until such interference has been resolved.</w:t>
      </w:r>
    </w:p>
    <w:p w14:paraId="24916111" w14:textId="7CC9BE3A" w:rsidR="0072448B" w:rsidRDefault="0072448B" w:rsidP="00B57BBF">
      <w:pPr>
        <w:pStyle w:val="StyleLevel3"/>
        <w:jc w:val="both"/>
        <w:rPr>
          <w:rFonts w:cs="Arial"/>
        </w:rPr>
      </w:pPr>
      <w:bookmarkStart w:id="41" w:name="_Ref450063207"/>
      <w:r w:rsidRPr="00BF1A6B">
        <w:t xml:space="preserve">In the event that the </w:t>
      </w:r>
      <w:r w:rsidR="00A567E7">
        <w:t>Tenant</w:t>
      </w:r>
      <w:r w:rsidRPr="00BF1A6B">
        <w:t xml:space="preserve"> is unable to resolve the interference specified in the Interference Notice then the </w:t>
      </w:r>
      <w:r w:rsidR="00A567E7">
        <w:t>Tenant</w:t>
      </w:r>
      <w:r w:rsidRPr="00BF1A6B">
        <w:t xml:space="preserve"> may terminate this </w:t>
      </w:r>
      <w:r w:rsidR="00EF1C67">
        <w:t>Lease</w:t>
      </w:r>
      <w:r w:rsidRPr="005D46D0">
        <w:rPr>
          <w:rFonts w:cs="Arial"/>
        </w:rPr>
        <w:t xml:space="preserve"> at any time by giving the </w:t>
      </w:r>
      <w:r w:rsidR="00A567E7">
        <w:rPr>
          <w:rFonts w:cs="Arial"/>
        </w:rPr>
        <w:t>Landlord</w:t>
      </w:r>
      <w:r w:rsidRPr="005D46D0">
        <w:rPr>
          <w:rFonts w:cs="Arial"/>
        </w:rPr>
        <w:t xml:space="preserve"> not less </w:t>
      </w:r>
      <w:r w:rsidRPr="00546047">
        <w:rPr>
          <w:rFonts w:cs="Arial"/>
        </w:rPr>
        <w:t>than [3 months'] prior</w:t>
      </w:r>
      <w:r w:rsidRPr="005D46D0">
        <w:rPr>
          <w:rFonts w:cs="Arial"/>
        </w:rPr>
        <w:t xml:space="preserve"> written notice.</w:t>
      </w:r>
      <w:bookmarkEnd w:id="41"/>
    </w:p>
    <w:p w14:paraId="784589FC" w14:textId="46643E33" w:rsidR="0015403D" w:rsidRPr="005D46D0" w:rsidRDefault="0015403D" w:rsidP="0015403D">
      <w:pPr>
        <w:pStyle w:val="StyleLevel3"/>
        <w:jc w:val="both"/>
      </w:pPr>
      <w:r w:rsidRPr="00793DD9">
        <w:t xml:space="preserve">Any termination under paragraph </w:t>
      </w:r>
      <w:r w:rsidR="005A0214">
        <w:fldChar w:fldCharType="begin"/>
      </w:r>
      <w:r w:rsidR="005A0214">
        <w:instrText xml:space="preserve"> REF _Ref450063207 \r \h </w:instrText>
      </w:r>
      <w:r w:rsidR="005A0214">
        <w:fldChar w:fldCharType="separate"/>
      </w:r>
      <w:r w:rsidR="003B1D75">
        <w:t>5.2.4</w:t>
      </w:r>
      <w:r w:rsidR="005A0214">
        <w:fldChar w:fldCharType="end"/>
      </w:r>
      <w:r w:rsidRPr="005D46D0">
        <w:t xml:space="preserve"> shall be without prejudice to any rights either party may have against the other in relation to any antecedent breach.</w:t>
      </w:r>
    </w:p>
    <w:p w14:paraId="1ECB8D52" w14:textId="77777777" w:rsidR="00AA363F" w:rsidRPr="00AA363F" w:rsidRDefault="00AA363F" w:rsidP="009751B1">
      <w:pPr>
        <w:pStyle w:val="StyleLevel3"/>
        <w:numPr>
          <w:ilvl w:val="0"/>
          <w:numId w:val="0"/>
        </w:numPr>
        <w:ind w:left="180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59FE6F4" w14:textId="77777777" w:rsidTr="00243542">
        <w:tc>
          <w:tcPr>
            <w:tcW w:w="8691" w:type="dxa"/>
            <w:tcBorders>
              <w:top w:val="single" w:sz="4" w:space="0" w:color="auto"/>
            </w:tcBorders>
          </w:tcPr>
          <w:p w14:paraId="01F95789" w14:textId="77777777" w:rsidR="0072448B" w:rsidRPr="00E047B7" w:rsidRDefault="0072448B" w:rsidP="008601BA">
            <w:pPr>
              <w:pStyle w:val="StyleLevel1"/>
              <w:keepNext/>
              <w:ind w:firstLine="709"/>
            </w:pPr>
          </w:p>
        </w:tc>
      </w:tr>
      <w:tr w:rsidR="0072448B" w:rsidRPr="005D46D0" w14:paraId="34D79BF6" w14:textId="77777777" w:rsidTr="00243542">
        <w:tc>
          <w:tcPr>
            <w:tcW w:w="8691" w:type="dxa"/>
          </w:tcPr>
          <w:p w14:paraId="726C03B8" w14:textId="77777777" w:rsidR="0072448B" w:rsidRPr="00DA5950" w:rsidRDefault="0072448B" w:rsidP="008601BA">
            <w:pPr>
              <w:pStyle w:val="StyleBodyText"/>
              <w:keepNext/>
              <w:jc w:val="center"/>
              <w:rPr>
                <w:b/>
                <w:sz w:val="28"/>
                <w:szCs w:val="28"/>
              </w:rPr>
            </w:pPr>
            <w:r w:rsidRPr="00DA5950">
              <w:rPr>
                <w:b/>
                <w:sz w:val="28"/>
                <w:szCs w:val="28"/>
              </w:rPr>
              <w:t>Works, repairs and maintenance</w:t>
            </w:r>
          </w:p>
        </w:tc>
      </w:tr>
      <w:tr w:rsidR="0072448B" w:rsidRPr="005D46D0" w14:paraId="2AF508B9" w14:textId="77777777" w:rsidTr="00243542">
        <w:tc>
          <w:tcPr>
            <w:tcW w:w="8691" w:type="dxa"/>
            <w:tcBorders>
              <w:bottom w:val="single" w:sz="4" w:space="0" w:color="auto"/>
            </w:tcBorders>
          </w:tcPr>
          <w:p w14:paraId="4E86F86B" w14:textId="77777777" w:rsidR="0072448B" w:rsidRPr="00DA5950" w:rsidRDefault="0072448B" w:rsidP="008601BA">
            <w:pPr>
              <w:pStyle w:val="StyleBodyText"/>
              <w:keepNext/>
              <w:jc w:val="center"/>
              <w:rPr>
                <w:b/>
                <w:sz w:val="28"/>
                <w:szCs w:val="28"/>
              </w:rPr>
            </w:pPr>
            <w:r w:rsidRPr="00DA5950">
              <w:rPr>
                <w:b/>
                <w:sz w:val="28"/>
                <w:szCs w:val="28"/>
              </w:rPr>
              <w:t>Making changes and keeping in good condition</w:t>
            </w:r>
          </w:p>
        </w:tc>
      </w:tr>
    </w:tbl>
    <w:p w14:paraId="155C719C" w14:textId="77777777" w:rsidR="0072448B" w:rsidRDefault="0072448B" w:rsidP="001758FA">
      <w:pPr>
        <w:pStyle w:val="StyleLevel2"/>
        <w:numPr>
          <w:ilvl w:val="0"/>
          <w:numId w:val="0"/>
        </w:numPr>
        <w:ind w:left="720"/>
      </w:pPr>
      <w:bookmarkStart w:id="42" w:name="_Ref450077035"/>
    </w:p>
    <w:p w14:paraId="167F1D54" w14:textId="77777777" w:rsidR="0072448B" w:rsidRPr="001758FA" w:rsidRDefault="0072448B" w:rsidP="001758FA">
      <w:pPr>
        <w:pStyle w:val="StyleLevel2"/>
        <w:rPr>
          <w:b/>
        </w:rPr>
      </w:pPr>
      <w:r w:rsidRPr="001758FA">
        <w:rPr>
          <w:b/>
        </w:rPr>
        <w:t>Works</w:t>
      </w:r>
      <w:bookmarkEnd w:id="42"/>
      <w:r w:rsidRPr="001758FA">
        <w:rPr>
          <w:b/>
        </w:rPr>
        <w:t xml:space="preserve"> </w:t>
      </w:r>
    </w:p>
    <w:p w14:paraId="2594E713" w14:textId="32F58FE7" w:rsidR="0072448B" w:rsidRPr="005D46D0" w:rsidRDefault="0072448B" w:rsidP="00B57BBF">
      <w:pPr>
        <w:pStyle w:val="StyleLevel3"/>
        <w:jc w:val="both"/>
      </w:pPr>
      <w:r w:rsidRPr="005D46D0">
        <w:t xml:space="preserve">The </w:t>
      </w:r>
      <w:r w:rsidR="00A567E7">
        <w:t>Tenant</w:t>
      </w:r>
      <w:r w:rsidRPr="005D46D0">
        <w:t xml:space="preserve"> shall:</w:t>
      </w:r>
    </w:p>
    <w:p w14:paraId="5C718949" w14:textId="49C42C36" w:rsidR="0072448B" w:rsidRPr="005D46D0" w:rsidRDefault="0072448B" w:rsidP="00B57BBF">
      <w:pPr>
        <w:pStyle w:val="StyleLevel4"/>
        <w:jc w:val="both"/>
      </w:pPr>
      <w:r w:rsidRPr="005D46D0">
        <w:t xml:space="preserve">obtain all </w:t>
      </w:r>
      <w:r w:rsidR="00A567E7">
        <w:t>Tenant</w:t>
      </w:r>
      <w:r w:rsidR="005A0214">
        <w:t>'s</w:t>
      </w:r>
      <w:r w:rsidR="005A0214" w:rsidRPr="005D46D0">
        <w:t xml:space="preserve"> </w:t>
      </w:r>
      <w:r w:rsidRPr="005D46D0">
        <w:t>Consents before installing all or any part of the Equipment or carrying out the Works;</w:t>
      </w:r>
    </w:p>
    <w:p w14:paraId="0AAC9701" w14:textId="0945DE0D" w:rsidR="0072448B" w:rsidRDefault="0072448B" w:rsidP="00B57BBF">
      <w:pPr>
        <w:pStyle w:val="StyleLevel4"/>
        <w:jc w:val="both"/>
      </w:pPr>
      <w:r w:rsidRPr="005D46D0">
        <w:t xml:space="preserve">carry out the Works in a good and workmanlike manner and in compliance with the </w:t>
      </w:r>
      <w:r w:rsidR="00A567E7">
        <w:t>Tenant</w:t>
      </w:r>
      <w:r w:rsidR="005A0214">
        <w:t>'s</w:t>
      </w:r>
      <w:r w:rsidR="005A0214" w:rsidRPr="005D46D0" w:rsidDel="005A0214">
        <w:t xml:space="preserve"> </w:t>
      </w:r>
      <w:r w:rsidRPr="005D46D0">
        <w:t>Consents;</w:t>
      </w:r>
      <w:r>
        <w:t xml:space="preserve"> </w:t>
      </w:r>
    </w:p>
    <w:p w14:paraId="1A29C0E8" w14:textId="6EA6C0EE" w:rsidR="0072448B" w:rsidRPr="00112CAD" w:rsidRDefault="00BB065C" w:rsidP="00B57BBF">
      <w:pPr>
        <w:pStyle w:val="StyleLevel4"/>
        <w:jc w:val="both"/>
      </w:pPr>
      <w:r>
        <w:t xml:space="preserve">comply with its obligations under the CDM Regulations </w:t>
      </w:r>
      <w:r w:rsidR="005A0214">
        <w:t xml:space="preserve">and other laws </w:t>
      </w:r>
      <w:r>
        <w:t xml:space="preserve">and </w:t>
      </w:r>
      <w:r w:rsidR="004F481A">
        <w:t xml:space="preserve">where reasonably requested by the </w:t>
      </w:r>
      <w:r w:rsidR="00A567E7">
        <w:t>Landlord</w:t>
      </w:r>
      <w:r w:rsidR="004F481A">
        <w:t xml:space="preserve"> to </w:t>
      </w:r>
      <w:r w:rsidR="0072448B">
        <w:t xml:space="preserve">provide the </w:t>
      </w:r>
      <w:r w:rsidR="00A567E7">
        <w:t>Landlord</w:t>
      </w:r>
      <w:r w:rsidR="0072448B">
        <w:t xml:space="preserve"> (which may be supplied by its contractors) with details of its safe working practices</w:t>
      </w:r>
      <w:r w:rsidR="0072448B" w:rsidRPr="00243542">
        <w:t>;</w:t>
      </w:r>
    </w:p>
    <w:p w14:paraId="4EDA38F5" w14:textId="6B254089" w:rsidR="0072448B" w:rsidRPr="005D46D0" w:rsidRDefault="0072448B" w:rsidP="00B57BBF">
      <w:pPr>
        <w:pStyle w:val="StyleLevel4"/>
        <w:jc w:val="both"/>
      </w:pPr>
      <w:r w:rsidRPr="005D46D0">
        <w:t xml:space="preserve">carry out the Works with as little inconvenience to the </w:t>
      </w:r>
      <w:r w:rsidR="00A567E7">
        <w:t>Landlord</w:t>
      </w:r>
      <w:r w:rsidR="00B02E40">
        <w:t>,</w:t>
      </w:r>
      <w:r w:rsidRPr="005D46D0">
        <w:t xml:space="preserve"> other occupiers of the </w:t>
      </w:r>
      <w:r w:rsidR="00A567E7">
        <w:t>Landlord</w:t>
      </w:r>
      <w:r w:rsidRPr="005D46D0">
        <w:t>'s Property</w:t>
      </w:r>
      <w:r w:rsidR="00B02E40">
        <w:t>, and occupiers of any adjoining land</w:t>
      </w:r>
      <w:r w:rsidRPr="005D46D0">
        <w:t xml:space="preserve"> as is reasonably practicable; </w:t>
      </w:r>
      <w:r w:rsidR="000402AA">
        <w:t>and</w:t>
      </w:r>
    </w:p>
    <w:p w14:paraId="24C7DD15" w14:textId="3DE6DCC8" w:rsidR="00B41739" w:rsidRDefault="0072448B" w:rsidP="00B57BBF">
      <w:pPr>
        <w:pStyle w:val="StyleLevel4"/>
        <w:jc w:val="both"/>
      </w:pPr>
      <w:r w:rsidRPr="005D46D0">
        <w:t xml:space="preserve">make good any </w:t>
      </w:r>
      <w:r w:rsidR="005A0214">
        <w:t xml:space="preserve">physical </w:t>
      </w:r>
      <w:r w:rsidRPr="005D46D0">
        <w:t xml:space="preserve">damage caused by the Works </w:t>
      </w:r>
      <w:r>
        <w:t xml:space="preserve">as soon as reasonably practicable and </w:t>
      </w:r>
      <w:r w:rsidRPr="005D46D0">
        <w:t xml:space="preserve">to the reasonable satisfaction of the </w:t>
      </w:r>
      <w:r w:rsidR="00A567E7">
        <w:t>Landlord</w:t>
      </w:r>
      <w:r w:rsidR="000402AA">
        <w:t>.</w:t>
      </w:r>
    </w:p>
    <w:p w14:paraId="1DAAE5A3" w14:textId="77777777" w:rsidR="0072448B" w:rsidRPr="001758FA" w:rsidRDefault="0072448B" w:rsidP="000402AA">
      <w:pPr>
        <w:pStyle w:val="StyleLevel2"/>
        <w:keepNext/>
        <w:ind w:hanging="816"/>
        <w:jc w:val="both"/>
        <w:rPr>
          <w:b/>
        </w:rPr>
      </w:pPr>
      <w:bookmarkStart w:id="43" w:name="_Ref450076658"/>
      <w:r w:rsidRPr="001758FA">
        <w:rPr>
          <w:b/>
        </w:rPr>
        <w:t>Repair and Maintenance</w:t>
      </w:r>
      <w:bookmarkEnd w:id="43"/>
    </w:p>
    <w:p w14:paraId="403857FC" w14:textId="52E785C0" w:rsidR="0072448B" w:rsidRPr="00E91514" w:rsidRDefault="0072448B" w:rsidP="00E91514">
      <w:pPr>
        <w:pStyle w:val="StyleLevel3"/>
        <w:jc w:val="both"/>
        <w:rPr>
          <w:strike/>
        </w:rPr>
      </w:pPr>
      <w:bookmarkStart w:id="44" w:name="_Ref525170387"/>
      <w:r w:rsidRPr="005D46D0">
        <w:t xml:space="preserve">The </w:t>
      </w:r>
      <w:r w:rsidR="00A567E7">
        <w:t>Tenant</w:t>
      </w:r>
      <w:r w:rsidRPr="005D46D0">
        <w:t xml:space="preserve"> </w:t>
      </w:r>
      <w:r>
        <w:t>will</w:t>
      </w:r>
      <w:r w:rsidR="00243542">
        <w:t xml:space="preserve"> keep the Communications Site</w:t>
      </w:r>
      <w:r w:rsidR="00387D7C">
        <w:t>,</w:t>
      </w:r>
      <w:r w:rsidR="00C6482D">
        <w:t xml:space="preserve"> </w:t>
      </w:r>
      <w:r w:rsidR="00243542">
        <w:t xml:space="preserve">the Equipment </w:t>
      </w:r>
      <w:r w:rsidR="00C6482D">
        <w:t xml:space="preserve">and any boundary fencing </w:t>
      </w:r>
      <w:r w:rsidR="00243542">
        <w:t>clean and tidy and in good tenantable repair and condition throughout the Term</w:t>
      </w:r>
      <w:r w:rsidR="003C366E" w:rsidRPr="00E91514">
        <w:rPr>
          <w:color w:val="FF0000"/>
        </w:rPr>
        <w:t>.</w:t>
      </w:r>
      <w:bookmarkEnd w:id="44"/>
    </w:p>
    <w:p w14:paraId="4C943A1C" w14:textId="06A6E5B6" w:rsidR="0072448B" w:rsidRPr="005D46D0" w:rsidRDefault="0072448B" w:rsidP="00B57BBF">
      <w:pPr>
        <w:pStyle w:val="StyleLevel3"/>
        <w:jc w:val="both"/>
      </w:pPr>
      <w:r w:rsidRPr="005D46D0">
        <w:t xml:space="preserve">If the </w:t>
      </w:r>
      <w:r w:rsidR="00A567E7">
        <w:t>Landlord</w:t>
      </w:r>
      <w:r w:rsidRPr="005D46D0">
        <w:t xml:space="preserve"> gives the </w:t>
      </w:r>
      <w:r w:rsidR="00A567E7">
        <w:t>Tenant</w:t>
      </w:r>
      <w:r w:rsidRPr="005D46D0">
        <w:t xml:space="preserve"> notice of any breach of paragraph </w:t>
      </w:r>
      <w:r w:rsidR="00230947">
        <w:fldChar w:fldCharType="begin"/>
      </w:r>
      <w:r w:rsidR="00230947">
        <w:instrText xml:space="preserve"> REF _Ref525170387 \r \h </w:instrText>
      </w:r>
      <w:r w:rsidR="00230947">
        <w:fldChar w:fldCharType="separate"/>
      </w:r>
      <w:r w:rsidR="003B1D75">
        <w:t>6.2.1</w:t>
      </w:r>
      <w:r w:rsidR="00230947">
        <w:fldChar w:fldCharType="end"/>
      </w:r>
      <w:r>
        <w:t>,</w:t>
      </w:r>
      <w:r w:rsidRPr="005D46D0">
        <w:t xml:space="preserve"> then the </w:t>
      </w:r>
      <w:r w:rsidR="00A567E7">
        <w:t>Tenant</w:t>
      </w:r>
      <w:r w:rsidRPr="005D46D0">
        <w:t xml:space="preserve"> will </w:t>
      </w:r>
      <w:r w:rsidR="003B419D">
        <w:t>carry out</w:t>
      </w:r>
      <w:r w:rsidR="003B419D" w:rsidRPr="005D46D0">
        <w:t xml:space="preserve"> </w:t>
      </w:r>
      <w:r w:rsidRPr="005D46D0">
        <w:t xml:space="preserve">any works needed to remedy that breach </w:t>
      </w:r>
      <w:r w:rsidR="008B0159">
        <w:t xml:space="preserve">as soon as is reasonably practicable </w:t>
      </w:r>
      <w:r w:rsidRPr="005D46D0">
        <w:t xml:space="preserve">following receipt of such notice. </w:t>
      </w:r>
    </w:p>
    <w:p w14:paraId="6D861CA9" w14:textId="227E7E60" w:rsidR="000D0AA9" w:rsidRPr="001F6FDE" w:rsidRDefault="0072448B" w:rsidP="00545A96">
      <w:pPr>
        <w:pStyle w:val="StyleLevel3"/>
        <w:jc w:val="both"/>
        <w:rPr>
          <w:b/>
        </w:rPr>
      </w:pPr>
      <w:bookmarkStart w:id="45" w:name="_Ref525177179"/>
      <w:r w:rsidRPr="005D46D0">
        <w:t xml:space="preserve">It is acknowledged by the parties that in order to ensure safe working practices are followed </w:t>
      </w:r>
      <w:r>
        <w:t>(</w:t>
      </w:r>
      <w:r w:rsidRPr="005D46D0">
        <w:t>given the Permitted Use</w:t>
      </w:r>
      <w:r>
        <w:t>)</w:t>
      </w:r>
      <w:r w:rsidRPr="005D46D0">
        <w:t xml:space="preserve"> the </w:t>
      </w:r>
      <w:r w:rsidR="00A567E7">
        <w:t>Landlord</w:t>
      </w:r>
      <w:r w:rsidRPr="005D46D0">
        <w:t xml:space="preserve"> cannot in a</w:t>
      </w:r>
      <w:r>
        <w:t xml:space="preserve">ny circumstances carry out </w:t>
      </w:r>
      <w:r w:rsidRPr="005D46D0">
        <w:t xml:space="preserve">works </w:t>
      </w:r>
      <w:r>
        <w:t>to</w:t>
      </w:r>
      <w:r w:rsidR="00796061">
        <w:t>,</w:t>
      </w:r>
      <w:r w:rsidR="00B02E40">
        <w:t xml:space="preserve"> or which may affect</w:t>
      </w:r>
      <w:r w:rsidR="00796061">
        <w:t>,</w:t>
      </w:r>
      <w:r w:rsidR="00B02E40">
        <w:t xml:space="preserve"> </w:t>
      </w:r>
      <w:r>
        <w:t xml:space="preserve">the Equipment </w:t>
      </w:r>
      <w:r w:rsidRPr="005D46D0">
        <w:t xml:space="preserve">in the event of the </w:t>
      </w:r>
      <w:r w:rsidR="00A567E7">
        <w:t>Tenant</w:t>
      </w:r>
      <w:r w:rsidRPr="005D46D0">
        <w:t>'s failure to do so.</w:t>
      </w:r>
      <w:bookmarkEnd w:id="45"/>
    </w:p>
    <w:p w14:paraId="4D066D17" w14:textId="391FDCDF" w:rsidR="00B502C4" w:rsidRDefault="00B502C4" w:rsidP="00B57BBF">
      <w:pPr>
        <w:pStyle w:val="StyleLevel2"/>
        <w:jc w:val="both"/>
        <w:rPr>
          <w:b/>
        </w:rPr>
      </w:pPr>
      <w:r w:rsidRPr="008F1707">
        <w:rPr>
          <w:b/>
        </w:rPr>
        <w:t>Access Route</w:t>
      </w:r>
      <w:r w:rsidR="008F1707">
        <w:rPr>
          <w:b/>
        </w:rPr>
        <w:t xml:space="preserve"> and </w:t>
      </w:r>
      <w:r w:rsidR="00A567E7">
        <w:rPr>
          <w:b/>
        </w:rPr>
        <w:t>Landlord</w:t>
      </w:r>
      <w:r w:rsidR="00F34B10">
        <w:rPr>
          <w:b/>
        </w:rPr>
        <w:t>’s Obligation to Repair</w:t>
      </w:r>
    </w:p>
    <w:p w14:paraId="66598602" w14:textId="3DD803CC" w:rsidR="00B502C4" w:rsidRDefault="00B502C4" w:rsidP="00B57BBF">
      <w:pPr>
        <w:pStyle w:val="StyleLevel3"/>
        <w:jc w:val="both"/>
      </w:pPr>
      <w:r>
        <w:t xml:space="preserve">The </w:t>
      </w:r>
      <w:r w:rsidR="00A567E7">
        <w:t>Landlord</w:t>
      </w:r>
      <w:r>
        <w:t xml:space="preserve"> is to keep </w:t>
      </w:r>
      <w:r w:rsidR="0002095F" w:rsidRPr="008F1707">
        <w:t xml:space="preserve">those parts of the </w:t>
      </w:r>
      <w:r w:rsidR="00A567E7">
        <w:t>Landlord</w:t>
      </w:r>
      <w:r w:rsidR="0002095F" w:rsidRPr="008F1707">
        <w:t xml:space="preserve">’s Property over which the </w:t>
      </w:r>
      <w:r w:rsidR="00A567E7">
        <w:t>Tenant</w:t>
      </w:r>
      <w:r w:rsidR="0002095F" w:rsidRPr="008F1707">
        <w:t xml:space="preserve"> has rights </w:t>
      </w:r>
      <w:r>
        <w:t>in</w:t>
      </w:r>
      <w:r w:rsidR="00795905">
        <w:t xml:space="preserve"> sufficient repair and in</w:t>
      </w:r>
      <w:r>
        <w:t xml:space="preserve"> a safe </w:t>
      </w:r>
      <w:r w:rsidR="00E60F8C">
        <w:t xml:space="preserve">and passable </w:t>
      </w:r>
      <w:r>
        <w:t>condition</w:t>
      </w:r>
      <w:r w:rsidR="005A0214">
        <w:t xml:space="preserve"> </w:t>
      </w:r>
      <w:r w:rsidR="00795905">
        <w:t xml:space="preserve">for the </w:t>
      </w:r>
      <w:r w:rsidR="00A567E7">
        <w:t>Tenant</w:t>
      </w:r>
      <w:r w:rsidR="00795905">
        <w:t xml:space="preserve"> to exercise the Rights </w:t>
      </w:r>
      <w:r w:rsidR="005A0214">
        <w:t>having regard to the location of the Communications Site and all health and safety legislation applicable from time to time</w:t>
      </w:r>
      <w:r>
        <w:t xml:space="preserve">. </w:t>
      </w:r>
    </w:p>
    <w:p w14:paraId="23AC61C4" w14:textId="77215412" w:rsidR="000402AA" w:rsidRDefault="000402AA" w:rsidP="000402AA">
      <w:pPr>
        <w:pStyle w:val="StyleLevel3"/>
        <w:jc w:val="both"/>
      </w:pPr>
      <w:r>
        <w:t xml:space="preserve">The Landlord is entitled to erect any gates, stiles or other structures but not so as to prevent access to the Communications Site </w:t>
      </w:r>
      <w:r w:rsidRPr="00710070">
        <w:t>and Equipmen</w:t>
      </w:r>
      <w:r>
        <w:t xml:space="preserve">t. </w:t>
      </w:r>
    </w:p>
    <w:p w14:paraId="1376DF82" w14:textId="4906B791" w:rsidR="00EA3CFF" w:rsidRDefault="00B502C4" w:rsidP="00EA3CFF">
      <w:pPr>
        <w:pStyle w:val="StyleLevel3"/>
        <w:jc w:val="both"/>
      </w:pPr>
      <w:r>
        <w:t xml:space="preserve">The </w:t>
      </w:r>
      <w:r w:rsidR="00A567E7">
        <w:t>Landlord</w:t>
      </w:r>
      <w:r>
        <w:t xml:space="preserve"> </w:t>
      </w:r>
      <w:r w:rsidR="00B009DC">
        <w:t xml:space="preserve">is entitled to </w:t>
      </w:r>
      <w:r w:rsidR="009105F8">
        <w:t>alter or close any access routes</w:t>
      </w:r>
      <w:r w:rsidR="003B419D">
        <w:t xml:space="preserve">, in which case the </w:t>
      </w:r>
      <w:r w:rsidR="00A567E7">
        <w:t>Landlord</w:t>
      </w:r>
      <w:r w:rsidR="003B419D">
        <w:t xml:space="preserve"> is to</w:t>
      </w:r>
      <w:r w:rsidR="003B419D" w:rsidRPr="003B419D">
        <w:t xml:space="preserve"> </w:t>
      </w:r>
      <w:r w:rsidR="003B419D">
        <w:t>provide suitable alternative access route(s) to the Communications Site and Equipment</w:t>
      </w:r>
      <w:r>
        <w:t xml:space="preserve">. </w:t>
      </w:r>
    </w:p>
    <w:p w14:paraId="7866F914" w14:textId="0D2115B7" w:rsidR="0002095F" w:rsidRDefault="0002095F" w:rsidP="0002095F">
      <w:pPr>
        <w:pStyle w:val="StyleLevel3"/>
        <w:jc w:val="both"/>
      </w:pPr>
      <w:r>
        <w:t xml:space="preserve">The </w:t>
      </w:r>
      <w:r w:rsidR="00A567E7">
        <w:t>Landlord</w:t>
      </w:r>
      <w:r>
        <w:t xml:space="preserve"> shall not be liable for any breach of </w:t>
      </w:r>
      <w:r w:rsidR="00472B9A">
        <w:t xml:space="preserve">or non-compliance with </w:t>
      </w:r>
      <w:r>
        <w:t xml:space="preserve">the </w:t>
      </w:r>
      <w:r w:rsidR="00A567E7">
        <w:t>Landlord</w:t>
      </w:r>
      <w:r>
        <w:t xml:space="preserve">'s obligations in this paragraph 6.3 </w:t>
      </w:r>
      <w:r w:rsidR="00472B9A">
        <w:t xml:space="preserve">that </w:t>
      </w:r>
      <w:r w:rsidR="00472B9A" w:rsidRPr="005D46D0">
        <w:t xml:space="preserve">results from any matter beyond </w:t>
      </w:r>
      <w:r w:rsidR="00472B9A">
        <w:t xml:space="preserve">the </w:t>
      </w:r>
      <w:r w:rsidR="00A567E7">
        <w:t>Landlord</w:t>
      </w:r>
      <w:r>
        <w:t xml:space="preserve">'s reasonable control. </w:t>
      </w:r>
    </w:p>
    <w:p w14:paraId="52693D77" w14:textId="77777777" w:rsidR="00B502C4" w:rsidRDefault="00B502C4" w:rsidP="009422A3">
      <w:pPr>
        <w:pageBreakBefore/>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6E996809" w14:textId="77777777" w:rsidTr="00BB065C">
        <w:tc>
          <w:tcPr>
            <w:tcW w:w="5000" w:type="pct"/>
            <w:tcBorders>
              <w:top w:val="single" w:sz="4" w:space="0" w:color="auto"/>
            </w:tcBorders>
          </w:tcPr>
          <w:p w14:paraId="2A67E3C3" w14:textId="77777777" w:rsidR="0072448B" w:rsidRPr="00E047B7" w:rsidRDefault="0072448B" w:rsidP="007B78AC">
            <w:pPr>
              <w:pStyle w:val="StyleLevel1"/>
            </w:pPr>
            <w:bookmarkStart w:id="46" w:name="_Toc449709650"/>
            <w:bookmarkStart w:id="47" w:name="_Ref450076605"/>
            <w:bookmarkStart w:id="48" w:name="_Ref450076993"/>
          </w:p>
        </w:tc>
      </w:tr>
      <w:tr w:rsidR="0072448B" w:rsidRPr="005D46D0" w14:paraId="3C5963A9" w14:textId="77777777" w:rsidTr="00BB065C">
        <w:tc>
          <w:tcPr>
            <w:tcW w:w="5000" w:type="pct"/>
          </w:tcPr>
          <w:p w14:paraId="0E3903F4" w14:textId="77777777" w:rsidR="0072448B" w:rsidRPr="00DA5950" w:rsidRDefault="0072448B" w:rsidP="002412BA">
            <w:pPr>
              <w:pStyle w:val="StyleBodyText"/>
              <w:jc w:val="center"/>
              <w:rPr>
                <w:b/>
                <w:sz w:val="28"/>
                <w:szCs w:val="28"/>
              </w:rPr>
            </w:pPr>
            <w:r w:rsidRPr="00DA5950">
              <w:rPr>
                <w:b/>
                <w:sz w:val="28"/>
                <w:szCs w:val="28"/>
              </w:rPr>
              <w:t>General obligations</w:t>
            </w:r>
          </w:p>
        </w:tc>
      </w:tr>
      <w:tr w:rsidR="0072448B" w:rsidRPr="005D46D0" w14:paraId="5CFF64F6" w14:textId="77777777" w:rsidTr="00BB065C">
        <w:tc>
          <w:tcPr>
            <w:tcW w:w="5000" w:type="pct"/>
            <w:tcBorders>
              <w:bottom w:val="single" w:sz="4" w:space="0" w:color="auto"/>
            </w:tcBorders>
          </w:tcPr>
          <w:p w14:paraId="4C5110D4" w14:textId="04631675" w:rsidR="0072448B" w:rsidRPr="00DA5950" w:rsidRDefault="0072448B" w:rsidP="008601BA">
            <w:pPr>
              <w:pStyle w:val="StyleBodyText"/>
              <w:jc w:val="center"/>
              <w:rPr>
                <w:b/>
                <w:sz w:val="28"/>
                <w:szCs w:val="28"/>
              </w:rPr>
            </w:pPr>
            <w:r w:rsidRPr="00DA5950">
              <w:rPr>
                <w:b/>
                <w:sz w:val="28"/>
                <w:szCs w:val="28"/>
              </w:rPr>
              <w:t xml:space="preserve">Responsibilities and requirements that apply to this </w:t>
            </w:r>
            <w:r w:rsidR="00EF1C67">
              <w:rPr>
                <w:b/>
                <w:sz w:val="28"/>
                <w:szCs w:val="28"/>
              </w:rPr>
              <w:t>Lease</w:t>
            </w:r>
          </w:p>
        </w:tc>
      </w:tr>
    </w:tbl>
    <w:p w14:paraId="4CD12A4D" w14:textId="77777777" w:rsidR="0072448B" w:rsidRDefault="0072448B" w:rsidP="00542226">
      <w:pPr>
        <w:pStyle w:val="StyleBodyText1"/>
      </w:pPr>
    </w:p>
    <w:p w14:paraId="0F50AC42" w14:textId="5EFF8700" w:rsidR="0072448B" w:rsidRPr="00D30599" w:rsidRDefault="0072448B" w:rsidP="00542226">
      <w:pPr>
        <w:pStyle w:val="StyleBodyText"/>
        <w:rPr>
          <w:b/>
        </w:rPr>
      </w:pPr>
      <w:r w:rsidRPr="00D30599">
        <w:rPr>
          <w:b/>
        </w:rPr>
        <w:t xml:space="preserve">General obligations on the </w:t>
      </w:r>
      <w:r w:rsidR="00A567E7">
        <w:rPr>
          <w:b/>
        </w:rPr>
        <w:t>Tenant</w:t>
      </w:r>
    </w:p>
    <w:p w14:paraId="24ED231D" w14:textId="42F3BA69" w:rsidR="0072448B" w:rsidRPr="001758FA" w:rsidRDefault="0072448B" w:rsidP="001758FA">
      <w:pPr>
        <w:pStyle w:val="StyleLevel2"/>
        <w:rPr>
          <w:b/>
        </w:rPr>
      </w:pPr>
      <w:r w:rsidRPr="001758FA">
        <w:rPr>
          <w:b/>
        </w:rPr>
        <w:t>Use</w:t>
      </w:r>
      <w:bookmarkEnd w:id="46"/>
      <w:bookmarkEnd w:id="47"/>
      <w:bookmarkEnd w:id="48"/>
    </w:p>
    <w:p w14:paraId="3868DFC9" w14:textId="4ED54CB5" w:rsidR="0072448B" w:rsidRPr="005D46D0" w:rsidRDefault="0072448B" w:rsidP="00B57BBF">
      <w:pPr>
        <w:pStyle w:val="StyleLevel3"/>
        <w:jc w:val="both"/>
      </w:pPr>
      <w:r w:rsidRPr="005D46D0">
        <w:t xml:space="preserve">The </w:t>
      </w:r>
      <w:r w:rsidR="00A567E7">
        <w:t>Tenant</w:t>
      </w:r>
      <w:r w:rsidRPr="005D46D0">
        <w:t xml:space="preserve"> shall not:</w:t>
      </w:r>
    </w:p>
    <w:p w14:paraId="2A5DEA1A" w14:textId="77777777" w:rsidR="0072448B" w:rsidRPr="005D46D0" w:rsidRDefault="0072448B" w:rsidP="00B57BBF">
      <w:pPr>
        <w:pStyle w:val="StyleLevel4"/>
        <w:jc w:val="both"/>
      </w:pPr>
      <w:r w:rsidRPr="005D46D0">
        <w:t xml:space="preserve">use the Communications Site otherwise than for the Permitted Use; </w:t>
      </w:r>
    </w:p>
    <w:p w14:paraId="6FEAB73E" w14:textId="40381842" w:rsidR="0072448B" w:rsidRPr="005D46D0" w:rsidRDefault="0072448B" w:rsidP="00B57BBF">
      <w:pPr>
        <w:pStyle w:val="StyleLevel4"/>
        <w:jc w:val="both"/>
      </w:pPr>
      <w:r w:rsidRPr="005D46D0">
        <w:t xml:space="preserve">cause any </w:t>
      </w:r>
      <w:r w:rsidR="009751B1">
        <w:t xml:space="preserve">actionable </w:t>
      </w:r>
      <w:r w:rsidRPr="005D46D0">
        <w:t xml:space="preserve">nuisance to the </w:t>
      </w:r>
      <w:r w:rsidR="00A567E7">
        <w:t>Landlord</w:t>
      </w:r>
      <w:r w:rsidRPr="005D46D0">
        <w:t xml:space="preserve"> or </w:t>
      </w:r>
      <w:r>
        <w:t xml:space="preserve">any </w:t>
      </w:r>
      <w:r w:rsidRPr="005D46D0">
        <w:t xml:space="preserve">occupiers of </w:t>
      </w:r>
      <w:r>
        <w:t xml:space="preserve">the </w:t>
      </w:r>
      <w:r w:rsidR="00A567E7">
        <w:t>Landlord</w:t>
      </w:r>
      <w:r>
        <w:t>’s Property</w:t>
      </w:r>
      <w:r w:rsidR="00545A96">
        <w:t>, and occupiers of any adjoining land</w:t>
      </w:r>
      <w:r>
        <w:t xml:space="preserve"> (the </w:t>
      </w:r>
      <w:r w:rsidR="009751B1">
        <w:t xml:space="preserve">proper </w:t>
      </w:r>
      <w:r>
        <w:t>exercise of the Rights shall not be a breach of this paragraph); or</w:t>
      </w:r>
    </w:p>
    <w:p w14:paraId="1A84B086" w14:textId="0E9EEE5B" w:rsidR="0072448B" w:rsidRPr="005D46D0" w:rsidRDefault="0072448B" w:rsidP="00B57BBF">
      <w:pPr>
        <w:pStyle w:val="StyleLevel4"/>
        <w:jc w:val="both"/>
      </w:pPr>
      <w:r w:rsidRPr="005D46D0">
        <w:t>obstruct the Access Route</w:t>
      </w:r>
      <w:r>
        <w:t xml:space="preserve"> or deposit any waste,</w:t>
      </w:r>
      <w:r w:rsidR="00617449">
        <w:t xml:space="preserve"> </w:t>
      </w:r>
      <w:r>
        <w:t>rubbish or</w:t>
      </w:r>
      <w:r w:rsidRPr="005D46D0">
        <w:t xml:space="preserve"> soil</w:t>
      </w:r>
      <w:r>
        <w:t xml:space="preserve"> </w:t>
      </w:r>
      <w:r w:rsidRPr="005D46D0">
        <w:t xml:space="preserve">on any part of the </w:t>
      </w:r>
      <w:r w:rsidR="00A567E7">
        <w:t>Landlord</w:t>
      </w:r>
      <w:r w:rsidRPr="005D46D0">
        <w:t>'s Property.</w:t>
      </w:r>
    </w:p>
    <w:p w14:paraId="6F74C6D7" w14:textId="77777777" w:rsidR="0072448B" w:rsidRPr="001758FA" w:rsidRDefault="0072448B" w:rsidP="00B57BBF">
      <w:pPr>
        <w:pStyle w:val="StyleLevel2"/>
        <w:jc w:val="both"/>
        <w:rPr>
          <w:b/>
        </w:rPr>
      </w:pPr>
      <w:bookmarkStart w:id="49" w:name="_Toc449709644"/>
      <w:bookmarkStart w:id="50" w:name="_Ref450076432"/>
      <w:r w:rsidRPr="001758FA">
        <w:rPr>
          <w:b/>
        </w:rPr>
        <w:t>Compliance with legislation</w:t>
      </w:r>
      <w:bookmarkEnd w:id="49"/>
      <w:bookmarkEnd w:id="50"/>
      <w:r w:rsidRPr="001758FA">
        <w:rPr>
          <w:b/>
        </w:rPr>
        <w:t xml:space="preserve"> </w:t>
      </w:r>
    </w:p>
    <w:p w14:paraId="6DFD0EDA" w14:textId="5BBC33C5" w:rsidR="0072448B" w:rsidRPr="005D46D0" w:rsidRDefault="0072448B" w:rsidP="00B57BBF">
      <w:pPr>
        <w:pStyle w:val="StyleLevel3"/>
        <w:jc w:val="both"/>
      </w:pPr>
      <w:bookmarkStart w:id="51" w:name="_Ref525170412"/>
      <w:r w:rsidRPr="005D46D0">
        <w:t xml:space="preserve">The </w:t>
      </w:r>
      <w:r w:rsidR="00A567E7">
        <w:t>Tenant</w:t>
      </w:r>
      <w:r w:rsidRPr="005D46D0">
        <w:t xml:space="preserve"> shall </w:t>
      </w:r>
      <w:r w:rsidR="00FD7C1A">
        <w:t xml:space="preserve">maintain all </w:t>
      </w:r>
      <w:r w:rsidR="00A567E7">
        <w:t>Tenant</w:t>
      </w:r>
      <w:r w:rsidR="005A0214">
        <w:t xml:space="preserve">'s </w:t>
      </w:r>
      <w:r w:rsidR="00FD7C1A">
        <w:t xml:space="preserve">Consents and </w:t>
      </w:r>
      <w:r w:rsidRPr="005D46D0">
        <w:t>comply with all laws from time to time relating to:</w:t>
      </w:r>
      <w:bookmarkEnd w:id="51"/>
    </w:p>
    <w:p w14:paraId="202FBF01" w14:textId="4DB1BFA7" w:rsidR="0072448B" w:rsidRPr="005D46D0" w:rsidRDefault="0072448B" w:rsidP="00B57BBF">
      <w:pPr>
        <w:pStyle w:val="StyleLevel4"/>
        <w:jc w:val="both"/>
      </w:pPr>
      <w:r w:rsidRPr="005D46D0">
        <w:t xml:space="preserve">the Communications Site and the occupation and use of the Communications Site by the </w:t>
      </w:r>
      <w:r w:rsidR="00A567E7">
        <w:t>Tenant</w:t>
      </w:r>
      <w:r w:rsidRPr="005D46D0">
        <w:t>;</w:t>
      </w:r>
    </w:p>
    <w:p w14:paraId="62BF3BF0" w14:textId="77777777" w:rsidR="0072448B" w:rsidRPr="005D46D0" w:rsidRDefault="0072448B" w:rsidP="00B57BBF">
      <w:pPr>
        <w:pStyle w:val="StyleLevel4"/>
        <w:jc w:val="both"/>
      </w:pPr>
      <w:r w:rsidRPr="005D46D0">
        <w:t>the carrying out of any Works;</w:t>
      </w:r>
      <w:r>
        <w:t xml:space="preserve"> and</w:t>
      </w:r>
    </w:p>
    <w:p w14:paraId="5D6B5754" w14:textId="77777777" w:rsidR="0072448B" w:rsidRPr="005D46D0" w:rsidRDefault="0072448B" w:rsidP="00B57BBF">
      <w:pPr>
        <w:pStyle w:val="StyleLevel4"/>
        <w:jc w:val="both"/>
      </w:pPr>
      <w:r w:rsidRPr="005D46D0">
        <w:t>the Equipment.</w:t>
      </w:r>
    </w:p>
    <w:p w14:paraId="7A0215FE" w14:textId="227EB908" w:rsidR="0072448B" w:rsidRPr="005D46D0" w:rsidRDefault="0072448B" w:rsidP="00545A96">
      <w:pPr>
        <w:pStyle w:val="StyleLevel3"/>
        <w:jc w:val="both"/>
      </w:pPr>
      <w:r w:rsidRPr="005D46D0">
        <w:t xml:space="preserve">If the </w:t>
      </w:r>
      <w:r w:rsidR="00A567E7">
        <w:t>Tenant</w:t>
      </w:r>
      <w:r w:rsidRPr="005D46D0">
        <w:t xml:space="preserve"> is in breach of its obligat</w:t>
      </w:r>
      <w:r>
        <w:t xml:space="preserve">ions under </w:t>
      </w:r>
      <w:r w:rsidRPr="005D46D0">
        <w:t xml:space="preserve">paragraph </w:t>
      </w:r>
      <w:r w:rsidR="00230947">
        <w:fldChar w:fldCharType="begin"/>
      </w:r>
      <w:r w:rsidR="00230947">
        <w:instrText xml:space="preserve"> REF _Ref525170412 \r \h </w:instrText>
      </w:r>
      <w:r w:rsidR="00230947">
        <w:fldChar w:fldCharType="separate"/>
      </w:r>
      <w:r w:rsidR="003B1D75">
        <w:t>7.2.1</w:t>
      </w:r>
      <w:r w:rsidR="00230947">
        <w:fldChar w:fldCharType="end"/>
      </w:r>
      <w:r>
        <w:t xml:space="preserve"> </w:t>
      </w:r>
      <w:r w:rsidRPr="005D46D0">
        <w:t xml:space="preserve">and has not taken steps to remedy any breach within a reasonable period of the </w:t>
      </w:r>
      <w:r w:rsidR="00A567E7">
        <w:t>Tenant</w:t>
      </w:r>
      <w:r w:rsidRPr="005D46D0">
        <w:t xml:space="preserve"> becoming aware of such breach</w:t>
      </w:r>
      <w:r>
        <w:t>,</w:t>
      </w:r>
      <w:r w:rsidRPr="005D46D0">
        <w:t xml:space="preserve"> then the </w:t>
      </w:r>
      <w:r w:rsidR="00A567E7">
        <w:t>Landlord</w:t>
      </w:r>
      <w:r w:rsidRPr="005D46D0">
        <w:t xml:space="preserve"> may do what it reasonably considers necessary to remedy the breach</w:t>
      </w:r>
      <w:r w:rsidR="003B419D">
        <w:t xml:space="preserve">, subject to paragraph </w:t>
      </w:r>
      <w:r w:rsidR="003B419D">
        <w:fldChar w:fldCharType="begin"/>
      </w:r>
      <w:r w:rsidR="003B419D">
        <w:instrText xml:space="preserve"> REF _Ref525177179 \r \h </w:instrText>
      </w:r>
      <w:r w:rsidR="003B419D">
        <w:fldChar w:fldCharType="separate"/>
      </w:r>
      <w:r w:rsidR="003B1D75">
        <w:t>6.2.3</w:t>
      </w:r>
      <w:r w:rsidR="003B419D">
        <w:fldChar w:fldCharType="end"/>
      </w:r>
      <w:r w:rsidRPr="005D46D0">
        <w:t xml:space="preserve"> and the </w:t>
      </w:r>
      <w:r w:rsidR="00A567E7">
        <w:t>Tenant</w:t>
      </w:r>
      <w:r w:rsidRPr="005D46D0">
        <w:t xml:space="preserve"> shall within 14 days of written demand pay to the </w:t>
      </w:r>
      <w:r w:rsidR="00A567E7">
        <w:t>Landlord</w:t>
      </w:r>
      <w:r w:rsidRPr="005D46D0">
        <w:t xml:space="preserve"> all reasonable and proper costs</w:t>
      </w:r>
      <w:r>
        <w:t>,</w:t>
      </w:r>
      <w:r w:rsidRPr="005D46D0">
        <w:t xml:space="preserve"> charges and expenses which the </w:t>
      </w:r>
      <w:r w:rsidR="00A567E7">
        <w:t>Landlord</w:t>
      </w:r>
      <w:r w:rsidRPr="005D46D0">
        <w:t xml:space="preserve"> so incurs.  </w:t>
      </w:r>
    </w:p>
    <w:p w14:paraId="3D12A15E" w14:textId="77777777" w:rsidR="0072448B" w:rsidRPr="005D46D0" w:rsidRDefault="00DC15E0" w:rsidP="00B57BBF">
      <w:pPr>
        <w:pStyle w:val="StyleLevel3"/>
        <w:jc w:val="both"/>
      </w:pPr>
      <w:r>
        <w:t xml:space="preserve">Each party </w:t>
      </w:r>
      <w:r w:rsidR="0072448B" w:rsidRPr="005D46D0">
        <w:t xml:space="preserve">shall inform the </w:t>
      </w:r>
      <w:r>
        <w:t xml:space="preserve">other </w:t>
      </w:r>
      <w:r w:rsidR="0072448B" w:rsidRPr="005D46D0">
        <w:t xml:space="preserve">in writing as soon as practicable of any </w:t>
      </w:r>
      <w:r w:rsidR="0072448B">
        <w:t xml:space="preserve">written </w:t>
      </w:r>
      <w:r w:rsidR="0072448B" w:rsidRPr="005D46D0">
        <w:t>notice or claim</w:t>
      </w:r>
      <w:r w:rsidR="0072448B">
        <w:t xml:space="preserve"> </w:t>
      </w:r>
      <w:r>
        <w:t xml:space="preserve">received by it relating </w:t>
      </w:r>
      <w:r w:rsidR="00E91514">
        <w:t xml:space="preserve">to </w:t>
      </w:r>
      <w:r w:rsidR="00E91514" w:rsidRPr="005D46D0">
        <w:t>the</w:t>
      </w:r>
      <w:r w:rsidR="0072448B" w:rsidRPr="005D46D0">
        <w:t xml:space="preserve"> Communications Site and provide a copy of it</w:t>
      </w:r>
      <w:r>
        <w:t xml:space="preserve"> to the other party</w:t>
      </w:r>
      <w:r w:rsidR="0072448B" w:rsidRPr="005D46D0">
        <w:t>.</w:t>
      </w:r>
    </w:p>
    <w:p w14:paraId="0EC562CD" w14:textId="77777777" w:rsidR="0072448B" w:rsidRPr="001758FA" w:rsidRDefault="0072448B" w:rsidP="003624FC">
      <w:pPr>
        <w:pStyle w:val="StyleLevel2"/>
        <w:keepNext/>
        <w:keepLines/>
        <w:ind w:hanging="816"/>
        <w:jc w:val="both"/>
        <w:rPr>
          <w:b/>
        </w:rPr>
      </w:pPr>
      <w:bookmarkStart w:id="52" w:name="_Toc449709646"/>
      <w:bookmarkStart w:id="53" w:name="_Ref450076787"/>
      <w:r w:rsidRPr="001758FA">
        <w:rPr>
          <w:b/>
        </w:rPr>
        <w:t>Health and Safety</w:t>
      </w:r>
      <w:bookmarkEnd w:id="52"/>
      <w:bookmarkEnd w:id="53"/>
    </w:p>
    <w:p w14:paraId="456C092C" w14:textId="3BB2DB3A" w:rsidR="0072448B" w:rsidRPr="005D46D0" w:rsidRDefault="0072448B" w:rsidP="003624FC">
      <w:pPr>
        <w:pStyle w:val="StyleLevel3"/>
        <w:keepLines/>
        <w:jc w:val="both"/>
      </w:pPr>
      <w:bookmarkStart w:id="54" w:name="_Ref525170421"/>
      <w:r w:rsidRPr="005D46D0">
        <w:t xml:space="preserve">The </w:t>
      </w:r>
      <w:r w:rsidR="00A567E7">
        <w:t>Tenant</w:t>
      </w:r>
      <w:r w:rsidRPr="005D46D0">
        <w:t xml:space="preserve"> will ensure that the Equipment complies with and is operated in accordance with the recommendations from time to time in force of the International Commission on Non-Ionizing Radiation Protection or such other recognised organisation having the same or similar function that m</w:t>
      </w:r>
      <w:r>
        <w:t>a</w:t>
      </w:r>
      <w:r w:rsidRPr="005D46D0">
        <w:t>y replace it from time to time.</w:t>
      </w:r>
      <w:bookmarkEnd w:id="54"/>
    </w:p>
    <w:p w14:paraId="5CA8A763" w14:textId="2D710CF8" w:rsidR="0072448B" w:rsidRDefault="0072448B" w:rsidP="00B57BBF">
      <w:pPr>
        <w:pStyle w:val="StyleLevel3"/>
        <w:jc w:val="both"/>
      </w:pPr>
      <w:r w:rsidRPr="005D46D0">
        <w:t xml:space="preserve">The </w:t>
      </w:r>
      <w:r w:rsidR="00A567E7">
        <w:t>Tenant</w:t>
      </w:r>
      <w:r w:rsidRPr="005D46D0">
        <w:t xml:space="preserve"> shall not be liable for any breach</w:t>
      </w:r>
      <w:r>
        <w:t xml:space="preserve"> of or non-compliance with paragraph </w:t>
      </w:r>
      <w:r w:rsidR="00230947">
        <w:fldChar w:fldCharType="begin"/>
      </w:r>
      <w:r w:rsidR="00230947">
        <w:instrText xml:space="preserve"> REF _Ref525170421 \r \h </w:instrText>
      </w:r>
      <w:r w:rsidR="00230947">
        <w:fldChar w:fldCharType="separate"/>
      </w:r>
      <w:r w:rsidR="003B1D75">
        <w:t>7.3.1</w:t>
      </w:r>
      <w:r w:rsidR="00230947">
        <w:fldChar w:fldCharType="end"/>
      </w:r>
      <w:r w:rsidRPr="005D46D0">
        <w:t xml:space="preserve"> that results from any matter beyond its </w:t>
      </w:r>
      <w:r w:rsidR="00795905">
        <w:t xml:space="preserve">reasonable </w:t>
      </w:r>
      <w:r w:rsidRPr="005D46D0">
        <w:t>control.</w:t>
      </w:r>
    </w:p>
    <w:p w14:paraId="4D2A68F7" w14:textId="45968613" w:rsidR="00D361DD" w:rsidRPr="00D361DD" w:rsidRDefault="00D361DD" w:rsidP="000129F8">
      <w:pPr>
        <w:pStyle w:val="StyleLevel3"/>
        <w:jc w:val="both"/>
      </w:pPr>
      <w:r>
        <w:t xml:space="preserve">The </w:t>
      </w:r>
      <w:r w:rsidR="00A567E7">
        <w:t>Tenant</w:t>
      </w:r>
      <w:r>
        <w:t xml:space="preserve"> will </w:t>
      </w:r>
      <w:r w:rsidR="00E02526">
        <w:t>comply with all legislation relating to o</w:t>
      </w:r>
      <w:r>
        <w:t xml:space="preserve">n-site safety signs and exclusion zones </w:t>
      </w:r>
      <w:r w:rsidR="00E02526">
        <w:t>in relation to the Equipment.</w:t>
      </w:r>
      <w:r>
        <w:t xml:space="preserve"> </w:t>
      </w:r>
    </w:p>
    <w:p w14:paraId="6F09AA10" w14:textId="77777777" w:rsidR="001C4F0C" w:rsidRPr="001758FA" w:rsidRDefault="001C4F0C" w:rsidP="001C4F0C">
      <w:pPr>
        <w:pStyle w:val="StyleLevel2"/>
        <w:keepNext/>
        <w:ind w:hanging="816"/>
        <w:jc w:val="both"/>
        <w:rPr>
          <w:b/>
        </w:rPr>
      </w:pPr>
      <w:bookmarkStart w:id="55" w:name="_Toc449709647"/>
      <w:bookmarkStart w:id="56" w:name="_Ref450076742"/>
      <w:r>
        <w:rPr>
          <w:b/>
        </w:rPr>
        <w:t>Tree lopping</w:t>
      </w:r>
    </w:p>
    <w:p w14:paraId="60CE1BF3" w14:textId="0212CE73" w:rsidR="001C4F0C" w:rsidRPr="00CE0EEA" w:rsidRDefault="001C4F0C" w:rsidP="001C4F0C">
      <w:pPr>
        <w:pStyle w:val="CTILstyleLevel3"/>
        <w:numPr>
          <w:ilvl w:val="2"/>
          <w:numId w:val="24"/>
        </w:numPr>
        <w:jc w:val="both"/>
      </w:pPr>
      <w:r w:rsidRPr="00CE0EEA">
        <w:t xml:space="preserve">In the event that any trees or other vegetation on the </w:t>
      </w:r>
      <w:r w:rsidR="00A567E7">
        <w:t>Landlord</w:t>
      </w:r>
      <w:r w:rsidRPr="00CE0EEA">
        <w:t xml:space="preserve">'s Property obstruct or interfere </w:t>
      </w:r>
      <w:r>
        <w:t xml:space="preserve">or may obstruct and interfere </w:t>
      </w:r>
      <w:r w:rsidRPr="00CE0EEA">
        <w:t xml:space="preserve">with the operation of the Equipment (including obstructing the line of sight of the Equipment) the </w:t>
      </w:r>
      <w:r w:rsidR="00A567E7">
        <w:t>Tenant</w:t>
      </w:r>
      <w:r w:rsidRPr="00CE0EEA">
        <w:t xml:space="preserve"> shall (having first </w:t>
      </w:r>
      <w:r>
        <w:t xml:space="preserve">given reasonable </w:t>
      </w:r>
      <w:r w:rsidR="001D0119">
        <w:t xml:space="preserve">prior written </w:t>
      </w:r>
      <w:r>
        <w:t xml:space="preserve">notice to </w:t>
      </w:r>
      <w:r w:rsidRPr="00CE0EEA">
        <w:t xml:space="preserve">the </w:t>
      </w:r>
      <w:r w:rsidR="00A567E7">
        <w:t>Landlord</w:t>
      </w:r>
      <w:r>
        <w:t xml:space="preserve"> except in the case of an Emergency</w:t>
      </w:r>
      <w:r w:rsidRPr="00CE0EEA">
        <w:t xml:space="preserve">) have the right at its own cost to access the necessary parts of the </w:t>
      </w:r>
      <w:r w:rsidR="00A567E7">
        <w:t>Landlord</w:t>
      </w:r>
      <w:r w:rsidRPr="00CE0EEA">
        <w:t>’s Property in order to</w:t>
      </w:r>
      <w:r>
        <w:t xml:space="preserve"> trim and/or cut back</w:t>
      </w:r>
      <w:r w:rsidRPr="00CE0EEA">
        <w:t xml:space="preserve"> such trees or other vegetation to the extent necessary to remove such obstruction or interference</w:t>
      </w:r>
      <w:r>
        <w:t xml:space="preserve"> and in order to prevent any re-occurrence of such interference or obstruction.</w:t>
      </w:r>
      <w:r w:rsidRPr="00CE0EEA">
        <w:t xml:space="preserve"> </w:t>
      </w:r>
    </w:p>
    <w:p w14:paraId="5E132818" w14:textId="1BE27970" w:rsidR="001C4F0C" w:rsidRDefault="001C4F0C" w:rsidP="001C4F0C">
      <w:pPr>
        <w:pStyle w:val="CTILstyleLevel3"/>
        <w:numPr>
          <w:ilvl w:val="2"/>
          <w:numId w:val="24"/>
        </w:numPr>
        <w:jc w:val="both"/>
      </w:pPr>
      <w:r w:rsidRPr="00CE0EEA">
        <w:t xml:space="preserve">All cut timber and trimmings are to remain the property of the </w:t>
      </w:r>
      <w:r w:rsidR="00A567E7">
        <w:t>Landlord</w:t>
      </w:r>
      <w:r w:rsidRPr="00CE0EEA">
        <w:t xml:space="preserve"> unless </w:t>
      </w:r>
      <w:r>
        <w:t xml:space="preserve">the </w:t>
      </w:r>
      <w:r w:rsidR="00A567E7">
        <w:t>Landlord</w:t>
      </w:r>
      <w:r>
        <w:t xml:space="preserve"> notifies the </w:t>
      </w:r>
      <w:r w:rsidR="00A567E7">
        <w:t>Tenant</w:t>
      </w:r>
      <w:r>
        <w:t xml:space="preserve"> </w:t>
      </w:r>
      <w:r w:rsidRPr="00CE0EEA">
        <w:t xml:space="preserve">otherwise. </w:t>
      </w:r>
    </w:p>
    <w:p w14:paraId="1FF6135C" w14:textId="05DA567A" w:rsidR="001C4F0C" w:rsidRPr="008D552B" w:rsidRDefault="001C4F0C" w:rsidP="001C4F0C">
      <w:pPr>
        <w:pStyle w:val="CTILstyleLevel3"/>
        <w:numPr>
          <w:ilvl w:val="2"/>
          <w:numId w:val="24"/>
        </w:numPr>
        <w:jc w:val="both"/>
      </w:pPr>
      <w:r w:rsidRPr="00CE0EEA">
        <w:t xml:space="preserve">The </w:t>
      </w:r>
      <w:r w:rsidR="00A567E7">
        <w:t>Tenant</w:t>
      </w:r>
      <w:r w:rsidRPr="00CE0EEA">
        <w:t xml:space="preserve"> will compensate the </w:t>
      </w:r>
      <w:r w:rsidR="00A567E7">
        <w:t>Landlord</w:t>
      </w:r>
      <w:r w:rsidRPr="00CE0EEA">
        <w:t xml:space="preserve"> for any loss reasonably and properly incurred by the </w:t>
      </w:r>
      <w:r w:rsidR="00A567E7">
        <w:t>Landlord</w:t>
      </w:r>
      <w:r w:rsidRPr="00CE0EEA">
        <w:t xml:space="preserve"> resulting from the cutting or removal of </w:t>
      </w:r>
      <w:r>
        <w:t xml:space="preserve">any </w:t>
      </w:r>
      <w:r w:rsidRPr="00CE0EEA">
        <w:t xml:space="preserve">such </w:t>
      </w:r>
      <w:r>
        <w:t>trees</w:t>
      </w:r>
      <w:r w:rsidRPr="00CE0EEA">
        <w:t xml:space="preserve"> </w:t>
      </w:r>
      <w:r>
        <w:t xml:space="preserve">or other vegetation </w:t>
      </w:r>
      <w:r w:rsidRPr="00CE0EEA">
        <w:t xml:space="preserve">by the </w:t>
      </w:r>
      <w:r w:rsidR="00A567E7">
        <w:t>Tenant</w:t>
      </w:r>
      <w:r w:rsidRPr="00CE0EEA">
        <w:t>.</w:t>
      </w:r>
    </w:p>
    <w:p w14:paraId="3E5186D1" w14:textId="143A858D" w:rsidR="0072448B" w:rsidRPr="001758FA" w:rsidRDefault="0072448B" w:rsidP="00545A96">
      <w:pPr>
        <w:pStyle w:val="StyleLevel2"/>
        <w:keepNext/>
        <w:ind w:hanging="816"/>
        <w:jc w:val="both"/>
        <w:rPr>
          <w:b/>
        </w:rPr>
      </w:pPr>
      <w:r w:rsidRPr="001758FA">
        <w:rPr>
          <w:b/>
        </w:rPr>
        <w:t>Indemnity</w:t>
      </w:r>
      <w:bookmarkEnd w:id="55"/>
      <w:bookmarkEnd w:id="56"/>
    </w:p>
    <w:p w14:paraId="58ADC3F6" w14:textId="5DD355C3" w:rsidR="0072448B" w:rsidRPr="005D46D0" w:rsidRDefault="0072448B" w:rsidP="00B57BBF">
      <w:pPr>
        <w:pStyle w:val="StyleLevel3"/>
        <w:jc w:val="both"/>
      </w:pPr>
      <w:bookmarkStart w:id="57" w:name="_Toc449709648"/>
      <w:bookmarkStart w:id="58" w:name="_Ref511569"/>
      <w:r w:rsidRPr="005D46D0">
        <w:t xml:space="preserve">The </w:t>
      </w:r>
      <w:r w:rsidR="00A567E7">
        <w:t>Tenant</w:t>
      </w:r>
      <w:r w:rsidRPr="005D46D0">
        <w:t xml:space="preserve"> shall indemnify the </w:t>
      </w:r>
      <w:r w:rsidR="00A567E7">
        <w:t>Landlord</w:t>
      </w:r>
      <w:r w:rsidRPr="005D46D0">
        <w:t xml:space="preserve"> in respect of all claims and proceedings brought</w:t>
      </w:r>
      <w:r w:rsidR="00B251F8">
        <w:t xml:space="preserve"> or threatened</w:t>
      </w:r>
      <w:r w:rsidRPr="005D46D0">
        <w:t xml:space="preserve"> against the </w:t>
      </w:r>
      <w:r w:rsidR="00A567E7">
        <w:t>Landlord</w:t>
      </w:r>
      <w:r w:rsidRPr="005D46D0">
        <w:t xml:space="preserve"> in </w:t>
      </w:r>
      <w:r w:rsidR="00E441F8">
        <w:t xml:space="preserve">relation to </w:t>
      </w:r>
      <w:r w:rsidRPr="005D46D0">
        <w:t xml:space="preserve">the Communications Site (including associated </w:t>
      </w:r>
      <w:r w:rsidR="00103C22">
        <w:t xml:space="preserve">liabilities, </w:t>
      </w:r>
      <w:r w:rsidR="00C152AD">
        <w:t xml:space="preserve">demands, </w:t>
      </w:r>
      <w:r w:rsidR="00F7204B">
        <w:t xml:space="preserve">damages, </w:t>
      </w:r>
      <w:r w:rsidR="00C152AD">
        <w:t xml:space="preserve">penalties, fines, </w:t>
      </w:r>
      <w:r w:rsidR="00F7204B">
        <w:t xml:space="preserve">losses, </w:t>
      </w:r>
      <w:r w:rsidRPr="005D46D0">
        <w:t>costs and expenses</w:t>
      </w:r>
      <w:r w:rsidR="005A0214">
        <w:t xml:space="preserve"> </w:t>
      </w:r>
      <w:r w:rsidR="00103C22">
        <w:t xml:space="preserve">(including but not limited to any solicitors' or other professionals' costs and expenses) </w:t>
      </w:r>
      <w:r w:rsidR="005A0214">
        <w:t xml:space="preserve">reasonably and properly incurred by the </w:t>
      </w:r>
      <w:r w:rsidR="00A567E7">
        <w:t>Landlord</w:t>
      </w:r>
      <w:r w:rsidRPr="005D46D0">
        <w:t>) (</w:t>
      </w:r>
      <w:r w:rsidR="00E11607">
        <w:t>"</w:t>
      </w:r>
      <w:r w:rsidRPr="00423797">
        <w:rPr>
          <w:rStyle w:val="StyleBodyTextBoldChar"/>
        </w:rPr>
        <w:t>Proceedings</w:t>
      </w:r>
      <w:r w:rsidR="00E11607" w:rsidRPr="00E11607">
        <w:rPr>
          <w:rStyle w:val="StyleBodyTextBoldChar"/>
          <w:b w:val="0"/>
        </w:rPr>
        <w:t>"</w:t>
      </w:r>
      <w:r w:rsidRPr="005D46D0">
        <w:t xml:space="preserve">) arising </w:t>
      </w:r>
      <w:r w:rsidR="00F7204B">
        <w:t xml:space="preserve">out of or in connection with </w:t>
      </w:r>
      <w:r w:rsidR="00BE5D98">
        <w:t>[</w:t>
      </w:r>
      <w:r w:rsidRPr="005D46D0">
        <w:t>any</w:t>
      </w:r>
      <w:r w:rsidR="00BE5D98">
        <w:t xml:space="preserve"> breach, non-performance or non-observance of the </w:t>
      </w:r>
      <w:r w:rsidR="00A567E7">
        <w:t>Tenant</w:t>
      </w:r>
      <w:r w:rsidR="00BE5D98">
        <w:t xml:space="preserve">'s obligations under this </w:t>
      </w:r>
      <w:r w:rsidR="00EF1C67">
        <w:t>Lease</w:t>
      </w:r>
      <w:r w:rsidR="00BE5D98">
        <w:t>,] any</w:t>
      </w:r>
      <w:r w:rsidRPr="005D46D0">
        <w:t xml:space="preserve"> </w:t>
      </w:r>
      <w:r w:rsidR="00BE5D98">
        <w:t>[</w:t>
      </w:r>
      <w:r w:rsidRPr="005D46D0">
        <w:t xml:space="preserve">negligent </w:t>
      </w:r>
      <w:r w:rsidR="005A0214">
        <w:t>or</w:t>
      </w:r>
      <w:r w:rsidR="00BE5D98">
        <w:t>]</w:t>
      </w:r>
      <w:r w:rsidR="005A0214">
        <w:t xml:space="preserve"> unlawful</w:t>
      </w:r>
      <w:r w:rsidR="005A0214" w:rsidRPr="005D46D0">
        <w:t xml:space="preserve"> </w:t>
      </w:r>
      <w:r w:rsidRPr="005D46D0">
        <w:t xml:space="preserve">act or omission by the </w:t>
      </w:r>
      <w:r w:rsidR="00A567E7">
        <w:t>Tenant</w:t>
      </w:r>
      <w:r w:rsidRPr="005D46D0">
        <w:t xml:space="preserve"> in the exercise of the Rights and/or use of the Communicat</w:t>
      </w:r>
      <w:r>
        <w:t xml:space="preserve">ions Site and/or the Equipment </w:t>
      </w:r>
      <w:r w:rsidRPr="005D46D0">
        <w:t>provided that:</w:t>
      </w:r>
      <w:bookmarkEnd w:id="57"/>
      <w:bookmarkEnd w:id="58"/>
    </w:p>
    <w:p w14:paraId="1D438B83" w14:textId="0C60206D" w:rsidR="0072448B" w:rsidRPr="005D46D0" w:rsidRDefault="0072448B" w:rsidP="00F75E5E">
      <w:pPr>
        <w:pStyle w:val="StyleLevel4"/>
        <w:jc w:val="both"/>
      </w:pPr>
      <w:r w:rsidRPr="005D46D0">
        <w:t xml:space="preserve">the </w:t>
      </w:r>
      <w:r w:rsidR="00A567E7">
        <w:t>Landlord</w:t>
      </w:r>
      <w:r w:rsidRPr="005D46D0">
        <w:t xml:space="preserve"> shall promptly notify the </w:t>
      </w:r>
      <w:r w:rsidR="00A567E7">
        <w:t>Tenant</w:t>
      </w:r>
      <w:r w:rsidRPr="005D46D0">
        <w:t xml:space="preserve"> of any Proceedings and the </w:t>
      </w:r>
      <w:r w:rsidR="00A567E7">
        <w:t>Landlord</w:t>
      </w:r>
      <w:r w:rsidRPr="005D46D0">
        <w:t xml:space="preserve"> will not compound, settle or admit those Proceedings without the</w:t>
      </w:r>
      <w:r w:rsidR="00B251F8">
        <w:t xml:space="preserve"> prior written</w:t>
      </w:r>
      <w:r w:rsidRPr="005D46D0">
        <w:t xml:space="preserve"> consent of the </w:t>
      </w:r>
      <w:r w:rsidR="00A567E7">
        <w:t>Tenant</w:t>
      </w:r>
      <w:r w:rsidRPr="005D46D0">
        <w:t xml:space="preserve"> (such consent not to be unreasonably withheld or delayed) except by an order of a court</w:t>
      </w:r>
      <w:r w:rsidR="009609E0">
        <w:t xml:space="preserve"> or tribunal</w:t>
      </w:r>
      <w:r w:rsidRPr="005D46D0">
        <w:t xml:space="preserve"> of competent jurisdiction;</w:t>
      </w:r>
      <w:r w:rsidR="00F75E5E">
        <w:t xml:space="preserve"> and</w:t>
      </w:r>
    </w:p>
    <w:p w14:paraId="434BDD95" w14:textId="675C8A1A" w:rsidR="0072448B" w:rsidRPr="005D46D0" w:rsidRDefault="0072448B" w:rsidP="00F75E5E">
      <w:pPr>
        <w:pStyle w:val="StyleLevel4"/>
        <w:jc w:val="both"/>
      </w:pPr>
      <w:r w:rsidRPr="005D46D0">
        <w:t xml:space="preserve">the </w:t>
      </w:r>
      <w:r w:rsidR="00A567E7">
        <w:t>Tenant</w:t>
      </w:r>
      <w:r w:rsidRPr="005D46D0">
        <w:t xml:space="preserve"> shall be entitled at its own cost to defend or settle any Proceedings subject to the </w:t>
      </w:r>
      <w:r w:rsidR="00A567E7">
        <w:t>Landlord</w:t>
      </w:r>
      <w:r w:rsidRPr="005D46D0">
        <w:t>’s prior written consent (such consent not to be unreasonably withheld or delayed)</w:t>
      </w:r>
      <w:r>
        <w:t>.</w:t>
      </w:r>
      <w:r w:rsidRPr="005D46D0">
        <w:t xml:space="preserve"> </w:t>
      </w:r>
    </w:p>
    <w:p w14:paraId="5080716C" w14:textId="7E7DBBBD" w:rsidR="0072448B" w:rsidRPr="005D46D0" w:rsidRDefault="0072448B" w:rsidP="00B57BBF">
      <w:pPr>
        <w:pStyle w:val="StyleLevel3"/>
        <w:jc w:val="both"/>
      </w:pPr>
      <w:r>
        <w:t>T</w:t>
      </w:r>
      <w:r w:rsidRPr="005D46D0">
        <w:t>h</w:t>
      </w:r>
      <w:r w:rsidR="00E441F8">
        <w:t>e</w:t>
      </w:r>
      <w:r w:rsidRPr="005D46D0">
        <w:t xml:space="preserve"> indemnity </w:t>
      </w:r>
      <w:r w:rsidR="00E441F8">
        <w:t xml:space="preserve">at paragraph </w:t>
      </w:r>
      <w:r w:rsidR="00E441F8">
        <w:fldChar w:fldCharType="begin"/>
      </w:r>
      <w:r w:rsidR="00E441F8">
        <w:instrText xml:space="preserve"> REF _Ref511569 \r \h </w:instrText>
      </w:r>
      <w:r w:rsidR="00E441F8">
        <w:fldChar w:fldCharType="separate"/>
      </w:r>
      <w:r w:rsidR="003B1D75">
        <w:t>7.5.1</w:t>
      </w:r>
      <w:r w:rsidR="00E441F8">
        <w:fldChar w:fldCharType="end"/>
      </w:r>
      <w:r w:rsidR="00E441F8">
        <w:t xml:space="preserve"> </w:t>
      </w:r>
      <w:r w:rsidRPr="005D46D0">
        <w:t>does not extend to:</w:t>
      </w:r>
    </w:p>
    <w:p w14:paraId="6A8C2355" w14:textId="75BD8B47" w:rsidR="0072448B" w:rsidRPr="005D46D0" w:rsidRDefault="008720A5" w:rsidP="00B57BBF">
      <w:pPr>
        <w:pStyle w:val="StyleLevel4"/>
        <w:jc w:val="both"/>
      </w:pPr>
      <w:r>
        <w:t>[</w:t>
      </w:r>
      <w:r w:rsidR="0072448B" w:rsidRPr="005D46D0">
        <w:t>any Proceedings to the extent that they are in respect of consequential loss</w:t>
      </w:r>
      <w:r>
        <w:t xml:space="preserve"> beyond loss of rent due to damage to the </w:t>
      </w:r>
      <w:r w:rsidR="00A567E7">
        <w:t>Landlord</w:t>
      </w:r>
      <w:r>
        <w:t>'s Property]</w:t>
      </w:r>
      <w:r w:rsidR="0072448B" w:rsidRPr="005D46D0">
        <w:t>;</w:t>
      </w:r>
    </w:p>
    <w:p w14:paraId="1D3471B0" w14:textId="42F5EC74" w:rsidR="0072448B" w:rsidRPr="005D46D0" w:rsidRDefault="0072448B" w:rsidP="00B57BBF">
      <w:pPr>
        <w:pStyle w:val="StyleLevel4"/>
        <w:jc w:val="both"/>
      </w:pPr>
      <w:r w:rsidRPr="005D46D0">
        <w:t xml:space="preserve">any Proceedings to the extent that they result from any negligence, wilful act, default or omission of the </w:t>
      </w:r>
      <w:r w:rsidR="00A567E7">
        <w:t>Landlord</w:t>
      </w:r>
      <w:r w:rsidRPr="005D46D0">
        <w:t xml:space="preserve">, its employees, servants, contractors, agents or tenants or any other person outside the </w:t>
      </w:r>
      <w:r w:rsidR="00A567E7">
        <w:t>Tenant</w:t>
      </w:r>
      <w:r w:rsidRPr="005D46D0">
        <w:t xml:space="preserve">'s control; </w:t>
      </w:r>
      <w:r w:rsidR="005A0214">
        <w:t>and</w:t>
      </w:r>
    </w:p>
    <w:p w14:paraId="7FFA1F70" w14:textId="44366B73" w:rsidR="0072448B" w:rsidRPr="005D46D0" w:rsidRDefault="0072448B" w:rsidP="00B57BBF">
      <w:pPr>
        <w:pStyle w:val="StyleLevel4"/>
        <w:jc w:val="both"/>
      </w:pPr>
      <w:r w:rsidRPr="005D46D0">
        <w:t xml:space="preserve">any Proceedings to the extent that the </w:t>
      </w:r>
      <w:r w:rsidR="00A567E7">
        <w:t>Landlord</w:t>
      </w:r>
      <w:r w:rsidRPr="005D46D0">
        <w:t xml:space="preserve"> has failed to take any action that it ought reasonably and properly to have taken to mitigate any liabilities, costs and expenses that it may suffer</w:t>
      </w:r>
      <w:r w:rsidR="005A0214">
        <w:t>.</w:t>
      </w:r>
    </w:p>
    <w:p w14:paraId="4FE0B98E" w14:textId="4B87C02F" w:rsidR="0072448B" w:rsidRPr="008720A5" w:rsidRDefault="00E441F8" w:rsidP="005A0214">
      <w:pPr>
        <w:pStyle w:val="StyleLevel3"/>
        <w:jc w:val="both"/>
      </w:pPr>
      <w:r>
        <w:t>C</w:t>
      </w:r>
      <w:r w:rsidR="0072448B" w:rsidRPr="00793DD9">
        <w:t>laims under th</w:t>
      </w:r>
      <w:r>
        <w:t xml:space="preserve">e above-mentioned </w:t>
      </w:r>
      <w:r w:rsidR="0072448B" w:rsidRPr="00793DD9">
        <w:t>indemnit</w:t>
      </w:r>
      <w:r w:rsidR="00AF0EE7">
        <w:t>y</w:t>
      </w:r>
      <w:r w:rsidR="0072448B" w:rsidRPr="00793DD9">
        <w:t xml:space="preserve"> shall be capped at a level of</w:t>
      </w:r>
      <w:r w:rsidR="00B57BBF" w:rsidRPr="00793DD9">
        <w:t xml:space="preserve"> </w:t>
      </w:r>
      <w:r w:rsidR="005A0214">
        <w:t>[one million/five million/</w:t>
      </w:r>
      <w:r w:rsidR="00B57BBF" w:rsidRPr="00793DD9">
        <w:t>ten million</w:t>
      </w:r>
      <w:r w:rsidR="005A0214">
        <w:t>]</w:t>
      </w:r>
      <w:r w:rsidR="00B57BBF" w:rsidRPr="00793DD9">
        <w:t xml:space="preserve"> pounds </w:t>
      </w:r>
      <w:r w:rsidR="00B57BBF" w:rsidRPr="00DC15E0">
        <w:t>(£</w:t>
      </w:r>
      <w:r w:rsidR="005A0214">
        <w:t>[insert numeric figure for clarity]</w:t>
      </w:r>
      <w:r w:rsidR="00B57BBF" w:rsidRPr="00DC15E0">
        <w:t>)</w:t>
      </w:r>
      <w:r w:rsidR="00B57BBF" w:rsidRPr="00793DD9">
        <w:t xml:space="preserve"> </w:t>
      </w:r>
      <w:r w:rsidR="0072448B" w:rsidRPr="00793DD9">
        <w:t xml:space="preserve">whether in respect of a single claim or a series of claims arising from </w:t>
      </w:r>
      <w:r w:rsidR="0072448B" w:rsidRPr="008720A5">
        <w:t>the same incident (except in the event of death or personal injury where there shall be no limit)</w:t>
      </w:r>
      <w:r w:rsidRPr="008720A5">
        <w:t>.</w:t>
      </w:r>
    </w:p>
    <w:p w14:paraId="7B3B67F4" w14:textId="56736D3B" w:rsidR="00E441F8" w:rsidRPr="008720A5" w:rsidRDefault="001C5F40" w:rsidP="001C5F40">
      <w:pPr>
        <w:pStyle w:val="StyleLevel3"/>
        <w:jc w:val="both"/>
      </w:pPr>
      <w:r w:rsidRPr="008720A5">
        <w:t>N</w:t>
      </w:r>
      <w:r w:rsidR="0072448B" w:rsidRPr="008720A5">
        <w:t xml:space="preserve">othing in this </w:t>
      </w:r>
      <w:r w:rsidR="00EF1C67">
        <w:t>Lease</w:t>
      </w:r>
      <w:r w:rsidR="0072448B" w:rsidRPr="008720A5">
        <w:t xml:space="preserve"> shall restrict or interfere with the </w:t>
      </w:r>
      <w:r w:rsidR="00A567E7">
        <w:t>Tenant</w:t>
      </w:r>
      <w:r w:rsidR="0072448B" w:rsidRPr="008720A5">
        <w:t xml:space="preserve">'s rights against the </w:t>
      </w:r>
      <w:r w:rsidR="00A567E7">
        <w:t>Landlord</w:t>
      </w:r>
      <w:r w:rsidR="0072448B" w:rsidRPr="008720A5">
        <w:t xml:space="preserve"> or any other person in respect of contributory negligence.</w:t>
      </w:r>
    </w:p>
    <w:p w14:paraId="31100702" w14:textId="7341607A" w:rsidR="0072448B" w:rsidRPr="00D30599" w:rsidRDefault="0072448B" w:rsidP="00B57BBF">
      <w:pPr>
        <w:pStyle w:val="StyleBodyText"/>
        <w:jc w:val="both"/>
        <w:rPr>
          <w:b/>
        </w:rPr>
      </w:pPr>
      <w:r w:rsidRPr="00D30599">
        <w:rPr>
          <w:b/>
        </w:rPr>
        <w:t xml:space="preserve">General obligations on the </w:t>
      </w:r>
      <w:r w:rsidR="00A567E7">
        <w:rPr>
          <w:b/>
        </w:rPr>
        <w:t>Landlord</w:t>
      </w:r>
    </w:p>
    <w:p w14:paraId="4EE9ABDF" w14:textId="77777777" w:rsidR="0072448B" w:rsidRPr="001758FA" w:rsidRDefault="0072448B" w:rsidP="00B57BBF">
      <w:pPr>
        <w:pStyle w:val="StyleLevel2"/>
        <w:jc w:val="both"/>
        <w:rPr>
          <w:b/>
        </w:rPr>
      </w:pPr>
      <w:r w:rsidRPr="001758FA">
        <w:rPr>
          <w:b/>
        </w:rPr>
        <w:t>Quiet enjoyment</w:t>
      </w:r>
    </w:p>
    <w:p w14:paraId="7573632C" w14:textId="18632E0F" w:rsidR="0072448B" w:rsidRDefault="0072448B" w:rsidP="00B57BBF">
      <w:pPr>
        <w:pStyle w:val="StyleLevel3"/>
        <w:jc w:val="both"/>
      </w:pPr>
      <w:r w:rsidRPr="005D46D0">
        <w:t xml:space="preserve">So long as the </w:t>
      </w:r>
      <w:r w:rsidR="00A567E7">
        <w:t>Tenant</w:t>
      </w:r>
      <w:r w:rsidRPr="005D46D0">
        <w:t xml:space="preserve"> pays the</w:t>
      </w:r>
      <w:r w:rsidR="002955C1">
        <w:t xml:space="preserve"> Site Payment</w:t>
      </w:r>
      <w:r w:rsidRPr="005D46D0">
        <w:t xml:space="preserve"> and </w:t>
      </w:r>
      <w:r w:rsidR="007B55BC">
        <w:t xml:space="preserve">materially </w:t>
      </w:r>
      <w:r w:rsidRPr="005D46D0">
        <w:t xml:space="preserve">complies with the </w:t>
      </w:r>
      <w:r w:rsidR="00A567E7">
        <w:t>Tenant</w:t>
      </w:r>
      <w:r w:rsidR="002F5082">
        <w:t xml:space="preserve">’s </w:t>
      </w:r>
      <w:r w:rsidRPr="005D46D0">
        <w:t xml:space="preserve">obligations in this </w:t>
      </w:r>
      <w:r w:rsidR="00EF1C67">
        <w:t>Lease</w:t>
      </w:r>
      <w:r w:rsidRPr="005D46D0">
        <w:t xml:space="preserve">, the </w:t>
      </w:r>
      <w:r w:rsidR="00A567E7">
        <w:t>Tenant</w:t>
      </w:r>
      <w:r w:rsidRPr="005D46D0">
        <w:t xml:space="preserve"> shall have quiet enjoyment of the Communications Site.</w:t>
      </w:r>
      <w:bookmarkStart w:id="59" w:name="_Ref417030271"/>
    </w:p>
    <w:p w14:paraId="66B09507" w14:textId="77777777" w:rsidR="0072448B" w:rsidRPr="001758FA" w:rsidRDefault="0072448B" w:rsidP="00B57BBF">
      <w:pPr>
        <w:pStyle w:val="StyleLevel2"/>
        <w:jc w:val="both"/>
        <w:rPr>
          <w:b/>
        </w:rPr>
      </w:pPr>
      <w:bookmarkStart w:id="60" w:name="_Ref525170496"/>
      <w:r w:rsidRPr="001758FA">
        <w:rPr>
          <w:b/>
        </w:rPr>
        <w:t>Non-interference</w:t>
      </w:r>
      <w:bookmarkEnd w:id="59"/>
      <w:bookmarkEnd w:id="60"/>
    </w:p>
    <w:p w14:paraId="407FC574" w14:textId="2E9C593C" w:rsidR="005B5751" w:rsidRDefault="0072448B" w:rsidP="00E37FBC">
      <w:pPr>
        <w:pStyle w:val="StyleLevel3"/>
        <w:jc w:val="both"/>
      </w:pPr>
      <w:r>
        <w:t xml:space="preserve">The </w:t>
      </w:r>
      <w:r w:rsidR="00A567E7">
        <w:t>Landlord</w:t>
      </w:r>
      <w:r>
        <w:t xml:space="preserve"> agrees n</w:t>
      </w:r>
      <w:r w:rsidRPr="005D46D0">
        <w:t>ot to</w:t>
      </w:r>
      <w:r w:rsidR="006641C8">
        <w:t xml:space="preserve"> knowingly</w:t>
      </w:r>
      <w:r w:rsidRPr="005D46D0">
        <w:t xml:space="preserve"> interfere with, tamper with or obstruct the Communications Site, the Equipment and the supply of electricity to the Communications Site and the Equipment </w:t>
      </w:r>
      <w:r w:rsidR="00F40C54">
        <w:t>n</w:t>
      </w:r>
      <w:r w:rsidR="00F40C54" w:rsidRPr="005D46D0">
        <w:t xml:space="preserve">or do </w:t>
      </w:r>
      <w:r w:rsidR="00F40C54">
        <w:t xml:space="preserve">anything </w:t>
      </w:r>
      <w:r w:rsidRPr="005D46D0">
        <w:t>or authorise anything to be done that may cause interference with the operation of the Equipment (including obstructing the line of sight of the Equipment)</w:t>
      </w:r>
      <w:r w:rsidR="00FD7C1A">
        <w:t xml:space="preserve"> without the </w:t>
      </w:r>
      <w:r w:rsidR="00A567E7">
        <w:t>Tenant</w:t>
      </w:r>
      <w:r w:rsidR="00E64FD3">
        <w:t>'s</w:t>
      </w:r>
      <w:r w:rsidR="00FD7C1A">
        <w:t xml:space="preserve"> </w:t>
      </w:r>
      <w:r w:rsidR="00845C1E">
        <w:t xml:space="preserve">prior </w:t>
      </w:r>
      <w:r w:rsidR="00FD7C1A">
        <w:t>written consent (not to be unreasonably withheld or delayed),</w:t>
      </w:r>
      <w:r w:rsidRPr="005D46D0">
        <w:t xml:space="preserve"> and</w:t>
      </w:r>
      <w:r>
        <w:t xml:space="preserve"> agrees</w:t>
      </w:r>
      <w:r w:rsidRPr="005D46D0">
        <w:t xml:space="preserve"> to take reasonable precautions and steps necessary to ensure that no person shall interfere with, tamper with or obstruct the same</w:t>
      </w:r>
      <w:r w:rsidR="00E37FBC">
        <w:t xml:space="preserve"> </w:t>
      </w:r>
      <w:r w:rsidR="00E37FBC" w:rsidRPr="00E37FBC">
        <w:t>and shall use reasonable endeavours to resolve or procure the resolution of the specified interference, tampering or obstruction as soon as reasonably practicable</w:t>
      </w:r>
      <w:r w:rsidRPr="005D46D0">
        <w:t>.</w:t>
      </w:r>
      <w:r w:rsidR="005B5751" w:rsidRPr="005B5751">
        <w:t xml:space="preserve"> </w:t>
      </w:r>
    </w:p>
    <w:p w14:paraId="1F522C19" w14:textId="1BB31876" w:rsidR="0072448B" w:rsidRPr="005D46D0" w:rsidRDefault="00662021" w:rsidP="00662021">
      <w:pPr>
        <w:pStyle w:val="StyleLevel3"/>
        <w:jc w:val="both"/>
      </w:pPr>
      <w:r>
        <w:t xml:space="preserve">The </w:t>
      </w:r>
      <w:r w:rsidR="00A567E7">
        <w:t>Landlord</w:t>
      </w:r>
      <w:r>
        <w:t xml:space="preserve"> shall not be liable for any breach of or non-compliance with the </w:t>
      </w:r>
      <w:r w:rsidR="00A567E7">
        <w:t>Landlord</w:t>
      </w:r>
      <w:r>
        <w:t xml:space="preserve">'s obligations in this paragraph 7.7 that </w:t>
      </w:r>
      <w:r w:rsidRPr="005D46D0">
        <w:t xml:space="preserve">results from any matter beyond </w:t>
      </w:r>
      <w:r>
        <w:t xml:space="preserve">the </w:t>
      </w:r>
      <w:r w:rsidR="00A567E7">
        <w:t>Landlord</w:t>
      </w:r>
      <w:r>
        <w:t xml:space="preserve">'s reasonable control. </w:t>
      </w:r>
    </w:p>
    <w:p w14:paraId="2E728CE8" w14:textId="59D71EB0" w:rsidR="0072448B" w:rsidRPr="001758FA" w:rsidRDefault="0072448B" w:rsidP="00B57BBF">
      <w:pPr>
        <w:pStyle w:val="StyleLevel2"/>
        <w:jc w:val="both"/>
        <w:rPr>
          <w:b/>
        </w:rPr>
      </w:pPr>
      <w:bookmarkStart w:id="61" w:name="_Ref525170465"/>
      <w:r w:rsidRPr="001758FA">
        <w:rPr>
          <w:b/>
        </w:rPr>
        <w:t xml:space="preserve">Notification of build works to </w:t>
      </w:r>
      <w:r w:rsidR="00A567E7">
        <w:rPr>
          <w:b/>
        </w:rPr>
        <w:t>Landlord</w:t>
      </w:r>
      <w:r w:rsidRPr="001758FA">
        <w:rPr>
          <w:b/>
        </w:rPr>
        <w:t>'s Property</w:t>
      </w:r>
      <w:bookmarkEnd w:id="61"/>
      <w:r w:rsidRPr="001758FA">
        <w:rPr>
          <w:b/>
        </w:rPr>
        <w:t xml:space="preserve"> </w:t>
      </w:r>
    </w:p>
    <w:p w14:paraId="7B94613E" w14:textId="7DF9E8BB" w:rsidR="0072448B" w:rsidRPr="005D46D0" w:rsidRDefault="0072448B" w:rsidP="00B57BBF">
      <w:pPr>
        <w:pStyle w:val="StyleLevel3"/>
        <w:jc w:val="both"/>
      </w:pPr>
      <w:r>
        <w:t xml:space="preserve">The </w:t>
      </w:r>
      <w:r w:rsidR="00A567E7">
        <w:t>Landlord</w:t>
      </w:r>
      <w:r>
        <w:t xml:space="preserve"> shall</w:t>
      </w:r>
      <w:r w:rsidRPr="005D46D0">
        <w:t xml:space="preserve"> notify the </w:t>
      </w:r>
      <w:r w:rsidR="00A567E7">
        <w:t>Tenant</w:t>
      </w:r>
      <w:r w:rsidRPr="005D46D0">
        <w:t xml:space="preserve"> in writing </w:t>
      </w:r>
      <w:r w:rsidR="000E27B2">
        <w:t xml:space="preserve">as soon </w:t>
      </w:r>
      <w:r w:rsidR="00384217">
        <w:t xml:space="preserve">as </w:t>
      </w:r>
      <w:r w:rsidR="009751B1">
        <w:t xml:space="preserve">reasonably practicable after </w:t>
      </w:r>
      <w:r w:rsidR="00384217" w:rsidRPr="005D46D0">
        <w:t>the</w:t>
      </w:r>
      <w:r w:rsidRPr="005D46D0">
        <w:t xml:space="preserve"> </w:t>
      </w:r>
      <w:r w:rsidR="00A567E7">
        <w:t>Landlord</w:t>
      </w:r>
      <w:r w:rsidRPr="005D46D0">
        <w:t xml:space="preserve"> </w:t>
      </w:r>
      <w:r w:rsidR="000E27B2">
        <w:t xml:space="preserve">has a settled intention </w:t>
      </w:r>
      <w:r w:rsidR="000E27B2" w:rsidRPr="005D46D0">
        <w:t>to</w:t>
      </w:r>
      <w:r w:rsidRPr="005D46D0">
        <w:t xml:space="preserve"> undertake building, redevelopment or repair works </w:t>
      </w:r>
      <w:r w:rsidR="009B0554">
        <w:t xml:space="preserve">in the vicinity of the Communications Site and </w:t>
      </w:r>
      <w:r>
        <w:t xml:space="preserve">which </w:t>
      </w:r>
      <w:r w:rsidR="009751B1">
        <w:t xml:space="preserve">is likely to </w:t>
      </w:r>
      <w:r w:rsidRPr="005D46D0">
        <w:t>affect the Communications Site or the Equipment</w:t>
      </w:r>
      <w:r w:rsidR="00796061">
        <w:t xml:space="preserve">, in which case the </w:t>
      </w:r>
      <w:r w:rsidR="00A567E7">
        <w:t>Landlord</w:t>
      </w:r>
      <w:r w:rsidR="00796061">
        <w:t xml:space="preserve"> and </w:t>
      </w:r>
      <w:r w:rsidR="00A567E7">
        <w:t>Tenant</w:t>
      </w:r>
      <w:r w:rsidR="00796061">
        <w:t xml:space="preserve"> shall each use reasonable endeavours to co-operate with the other party to minimise disruption for both parties</w:t>
      </w:r>
      <w:r w:rsidR="00795905">
        <w:t xml:space="preserve"> and to preserve health and safety</w:t>
      </w:r>
      <w:r w:rsidRPr="005D46D0">
        <w:t>.</w:t>
      </w:r>
    </w:p>
    <w:p w14:paraId="066373E0" w14:textId="77777777" w:rsidR="0072448B" w:rsidRPr="001758FA" w:rsidRDefault="0072448B" w:rsidP="003624FC">
      <w:pPr>
        <w:pStyle w:val="StyleLevel2"/>
        <w:keepNext/>
        <w:ind w:hanging="816"/>
        <w:jc w:val="both"/>
        <w:rPr>
          <w:b/>
        </w:rPr>
      </w:pPr>
      <w:r w:rsidRPr="001758FA">
        <w:rPr>
          <w:b/>
        </w:rPr>
        <w:t>Land Registry requirements</w:t>
      </w:r>
    </w:p>
    <w:p w14:paraId="3060FEAA" w14:textId="57AA45EA" w:rsidR="0072448B" w:rsidRPr="005D46D0" w:rsidRDefault="0072448B" w:rsidP="00B57BBF">
      <w:pPr>
        <w:pStyle w:val="StyleLevel3"/>
        <w:jc w:val="both"/>
      </w:pPr>
      <w:r w:rsidRPr="005D46D0">
        <w:t xml:space="preserve">In connection with the </w:t>
      </w:r>
      <w:r w:rsidR="00A567E7">
        <w:t>Tenant</w:t>
      </w:r>
      <w:r w:rsidRPr="005D46D0">
        <w:t xml:space="preserve">'s application to register this </w:t>
      </w:r>
      <w:r w:rsidR="00EF1C67">
        <w:t>Lease</w:t>
      </w:r>
      <w:r w:rsidRPr="005D46D0">
        <w:t xml:space="preserve"> at the Land Registry (if applicable), </w:t>
      </w:r>
      <w:r>
        <w:t xml:space="preserve">the </w:t>
      </w:r>
      <w:r w:rsidR="00A567E7">
        <w:t>Landlord</w:t>
      </w:r>
      <w:r>
        <w:t xml:space="preserve"> shall</w:t>
      </w:r>
      <w:r w:rsidRPr="005D46D0">
        <w:t xml:space="preserve"> promptly assist the </w:t>
      </w:r>
      <w:r w:rsidR="00A567E7">
        <w:t>Tenant</w:t>
      </w:r>
      <w:r w:rsidRPr="005D46D0">
        <w:t xml:space="preserve"> with any requisitions raised by the Land Registry to enable the </w:t>
      </w:r>
      <w:r w:rsidR="00A567E7">
        <w:t>Tenant</w:t>
      </w:r>
      <w:r w:rsidRPr="005D46D0">
        <w:t>'s application to be completed by the Land Registry as soon as practicable.</w:t>
      </w:r>
    </w:p>
    <w:p w14:paraId="141692A2" w14:textId="77777777" w:rsidR="0072448B" w:rsidRPr="00A36E40" w:rsidRDefault="0072448B" w:rsidP="001758FA">
      <w:pPr>
        <w:pStyle w:val="StyleLevel2"/>
        <w:numPr>
          <w:ilvl w:val="0"/>
          <w:numId w:val="0"/>
        </w:numPr>
        <w:ind w:left="720"/>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18BA32C" w14:textId="77777777" w:rsidTr="00BB065C">
        <w:tc>
          <w:tcPr>
            <w:tcW w:w="8691" w:type="dxa"/>
            <w:tcBorders>
              <w:top w:val="single" w:sz="4" w:space="0" w:color="auto"/>
            </w:tcBorders>
          </w:tcPr>
          <w:p w14:paraId="41040048" w14:textId="77777777" w:rsidR="0072448B" w:rsidRPr="00E047B7" w:rsidRDefault="0072448B" w:rsidP="008601BA">
            <w:pPr>
              <w:pStyle w:val="StyleLevel1"/>
              <w:ind w:firstLine="709"/>
            </w:pPr>
            <w:bookmarkStart w:id="62" w:name="_Ref423527336"/>
          </w:p>
        </w:tc>
      </w:tr>
      <w:tr w:rsidR="0072448B" w:rsidRPr="005D46D0" w14:paraId="0DC6064B" w14:textId="77777777" w:rsidTr="00BB065C">
        <w:tc>
          <w:tcPr>
            <w:tcW w:w="8691" w:type="dxa"/>
          </w:tcPr>
          <w:p w14:paraId="74FFA0BA" w14:textId="77777777" w:rsidR="0072448B" w:rsidRPr="00DA5950" w:rsidRDefault="0072448B" w:rsidP="002412BA">
            <w:pPr>
              <w:pStyle w:val="StyleBodyText"/>
              <w:jc w:val="center"/>
              <w:rPr>
                <w:b/>
                <w:sz w:val="28"/>
                <w:szCs w:val="28"/>
              </w:rPr>
            </w:pPr>
            <w:r w:rsidRPr="00DA5950">
              <w:rPr>
                <w:b/>
                <w:sz w:val="28"/>
                <w:szCs w:val="28"/>
              </w:rPr>
              <w:t>Assigning, charging, sharing and underletting</w:t>
            </w:r>
          </w:p>
        </w:tc>
      </w:tr>
      <w:tr w:rsidR="0072448B" w:rsidRPr="005D46D0" w14:paraId="00CD4991" w14:textId="77777777" w:rsidTr="00BB065C">
        <w:tc>
          <w:tcPr>
            <w:tcW w:w="8691" w:type="dxa"/>
            <w:tcBorders>
              <w:bottom w:val="single" w:sz="4" w:space="0" w:color="auto"/>
            </w:tcBorders>
          </w:tcPr>
          <w:p w14:paraId="00EC3581" w14:textId="3B13531B" w:rsidR="0072448B" w:rsidRPr="00DA5950" w:rsidRDefault="0072448B" w:rsidP="008601BA">
            <w:pPr>
              <w:pStyle w:val="StyleBodyText"/>
              <w:jc w:val="center"/>
              <w:rPr>
                <w:b/>
                <w:sz w:val="28"/>
                <w:szCs w:val="28"/>
              </w:rPr>
            </w:pPr>
            <w:r w:rsidRPr="00DA5950">
              <w:rPr>
                <w:b/>
                <w:sz w:val="28"/>
                <w:szCs w:val="28"/>
              </w:rPr>
              <w:t xml:space="preserve">What the </w:t>
            </w:r>
            <w:r w:rsidR="00A567E7">
              <w:rPr>
                <w:b/>
                <w:sz w:val="28"/>
                <w:szCs w:val="28"/>
              </w:rPr>
              <w:t>Tenant</w:t>
            </w:r>
            <w:r w:rsidRPr="00DA5950">
              <w:rPr>
                <w:b/>
                <w:sz w:val="28"/>
                <w:szCs w:val="28"/>
              </w:rPr>
              <w:t xml:space="preserve"> </w:t>
            </w:r>
            <w:r w:rsidR="00D23F2F">
              <w:rPr>
                <w:b/>
                <w:sz w:val="28"/>
                <w:szCs w:val="28"/>
              </w:rPr>
              <w:t>may</w:t>
            </w:r>
            <w:r w:rsidR="00D23F2F" w:rsidRPr="00DA5950">
              <w:rPr>
                <w:b/>
                <w:sz w:val="28"/>
                <w:szCs w:val="28"/>
              </w:rPr>
              <w:t xml:space="preserve"> </w:t>
            </w:r>
            <w:r w:rsidRPr="00DA5950">
              <w:rPr>
                <w:b/>
                <w:sz w:val="28"/>
                <w:szCs w:val="28"/>
              </w:rPr>
              <w:t xml:space="preserve">and </w:t>
            </w:r>
            <w:r w:rsidR="00D23F2F">
              <w:rPr>
                <w:b/>
                <w:sz w:val="28"/>
                <w:szCs w:val="28"/>
              </w:rPr>
              <w:t xml:space="preserve">may </w:t>
            </w:r>
            <w:r w:rsidRPr="00DA5950">
              <w:rPr>
                <w:b/>
                <w:sz w:val="28"/>
                <w:szCs w:val="28"/>
              </w:rPr>
              <w:t>not do</w:t>
            </w:r>
          </w:p>
        </w:tc>
      </w:tr>
    </w:tbl>
    <w:p w14:paraId="5E8BFFE4" w14:textId="77777777" w:rsidR="0072448B" w:rsidRDefault="0072448B" w:rsidP="001758FA">
      <w:pPr>
        <w:pStyle w:val="StyleLevel2"/>
        <w:numPr>
          <w:ilvl w:val="0"/>
          <w:numId w:val="0"/>
        </w:numPr>
        <w:ind w:left="720"/>
      </w:pPr>
    </w:p>
    <w:p w14:paraId="3BE4A65B" w14:textId="072FBD2B" w:rsidR="00BC3BF6" w:rsidRDefault="00BC3BF6" w:rsidP="00ED3F41">
      <w:pPr>
        <w:pStyle w:val="StyleLevel2"/>
        <w:numPr>
          <w:ilvl w:val="1"/>
          <w:numId w:val="26"/>
        </w:numPr>
        <w:ind w:hanging="818"/>
        <w:jc w:val="both"/>
      </w:pPr>
      <w:r>
        <w:t xml:space="preserve">Otherwise than as permitted below the </w:t>
      </w:r>
      <w:r w:rsidR="00A567E7">
        <w:t>Tenant</w:t>
      </w:r>
      <w:r>
        <w:t xml:space="preserve"> is not permitted to assign, underlet</w:t>
      </w:r>
      <w:r w:rsidR="007B55BC">
        <w:t>,</w:t>
      </w:r>
      <w:r>
        <w:t xml:space="preserve"> transfer, </w:t>
      </w:r>
      <w:r w:rsidR="00F7204B">
        <w:t>charge</w:t>
      </w:r>
      <w:r w:rsidR="007F0DF4">
        <w:t>,</w:t>
      </w:r>
      <w:r w:rsidR="00F7204B">
        <w:t xml:space="preserve"> </w:t>
      </w:r>
      <w:r>
        <w:t xml:space="preserve">share possession or occupation of (in whole or in part) the Communications Site. </w:t>
      </w:r>
    </w:p>
    <w:p w14:paraId="4DCEB817" w14:textId="2EA9E534" w:rsidR="0072448B" w:rsidRPr="006641C8" w:rsidRDefault="007F0DF4" w:rsidP="00EA414A">
      <w:pPr>
        <w:pStyle w:val="StyleLevel2"/>
        <w:jc w:val="both"/>
      </w:pPr>
      <w:r>
        <w:t xml:space="preserve">The </w:t>
      </w:r>
      <w:r w:rsidR="00796061">
        <w:t>p</w:t>
      </w:r>
      <w:r>
        <w:t xml:space="preserve">arties acknowledge that in accordance </w:t>
      </w:r>
      <w:r w:rsidR="006833C6">
        <w:t xml:space="preserve">with the Code the </w:t>
      </w:r>
      <w:r w:rsidR="00A567E7">
        <w:t>Tenant</w:t>
      </w:r>
      <w:r w:rsidR="006833C6">
        <w:t xml:space="preserve"> may:</w:t>
      </w:r>
    </w:p>
    <w:p w14:paraId="0E792BB1" w14:textId="6B0B1DFE" w:rsidR="00E64FD3" w:rsidRPr="00EF1C67" w:rsidRDefault="00F8541A" w:rsidP="001B335E">
      <w:pPr>
        <w:pStyle w:val="StyleLevel3"/>
        <w:jc w:val="both"/>
      </w:pPr>
      <w:bookmarkStart w:id="63" w:name="_Ref525170035"/>
      <w:r>
        <w:t>a</w:t>
      </w:r>
      <w:r w:rsidR="0072448B" w:rsidRPr="006641C8">
        <w:t>ssign</w:t>
      </w:r>
      <w:r w:rsidR="00EE2AF1">
        <w:t xml:space="preserve"> </w:t>
      </w:r>
      <w:r w:rsidR="00A06574">
        <w:t xml:space="preserve">this </w:t>
      </w:r>
      <w:r w:rsidR="00EF1C67">
        <w:t>Lease</w:t>
      </w:r>
      <w:r w:rsidR="00A06574" w:rsidRPr="00EF1C67">
        <w:t xml:space="preserve"> to </w:t>
      </w:r>
      <w:r w:rsidR="00D53DF7" w:rsidRPr="00EF1C67">
        <w:t>an</w:t>
      </w:r>
      <w:r w:rsidR="00E91514" w:rsidRPr="00EF1C67">
        <w:t>y</w:t>
      </w:r>
      <w:r w:rsidR="00D53DF7" w:rsidRPr="00EF1C67">
        <w:t xml:space="preserve"> </w:t>
      </w:r>
      <w:r w:rsidR="004B137E" w:rsidRPr="00EF1C67">
        <w:t xml:space="preserve">Other </w:t>
      </w:r>
      <w:r w:rsidR="00D53DF7" w:rsidRPr="00EF1C67">
        <w:t>Operator</w:t>
      </w:r>
      <w:r w:rsidR="00AA5C87" w:rsidRPr="00EF1C67">
        <w:t xml:space="preserve"> </w:t>
      </w:r>
      <w:r w:rsidR="005A0214" w:rsidRPr="00EF1C67">
        <w:t xml:space="preserve">provided that the </w:t>
      </w:r>
      <w:r w:rsidR="00A567E7" w:rsidRPr="00EF1C67">
        <w:t>Landlord</w:t>
      </w:r>
      <w:r w:rsidR="005A0214" w:rsidRPr="00EF1C67">
        <w:t xml:space="preserve"> shall be able to reasonably require that </w:t>
      </w:r>
      <w:r w:rsidR="00E64FD3" w:rsidRPr="00EF1C67">
        <w:t xml:space="preserve">the </w:t>
      </w:r>
      <w:r w:rsidR="00A567E7" w:rsidRPr="00EF1C67">
        <w:t>Tenant</w:t>
      </w:r>
      <w:r w:rsidR="00E64FD3" w:rsidRPr="00EF1C67">
        <w:t xml:space="preserve"> </w:t>
      </w:r>
      <w:r w:rsidR="005A0214" w:rsidRPr="00EF1C67">
        <w:t xml:space="preserve">shall enter into </w:t>
      </w:r>
      <w:r w:rsidR="00710A79" w:rsidRPr="00EF1C67">
        <w:t xml:space="preserve">a guarantee agreement (as that term is defined in the </w:t>
      </w:r>
      <w:r w:rsidR="009751B1" w:rsidRPr="00EF1C67">
        <w:t>Code</w:t>
      </w:r>
      <w:r w:rsidR="00710A79" w:rsidRPr="00EF1C67">
        <w:t xml:space="preserve">) </w:t>
      </w:r>
      <w:r w:rsidR="007A4202" w:rsidRPr="00EF1C67">
        <w:t>in such form as shall be agreed between the parties acting reasonably</w:t>
      </w:r>
      <w:bookmarkEnd w:id="63"/>
      <w:r w:rsidR="00E64FD3" w:rsidRPr="00EF1C67">
        <w:t xml:space="preserve">. The </w:t>
      </w:r>
      <w:r w:rsidR="00A567E7" w:rsidRPr="00EF1C67">
        <w:t>Tenant</w:t>
      </w:r>
      <w:r w:rsidR="00E64FD3" w:rsidRPr="00EF1C67">
        <w:t xml:space="preserve"> shall provide the </w:t>
      </w:r>
      <w:r w:rsidR="00A567E7" w:rsidRPr="00EF1C67">
        <w:t>Landlord</w:t>
      </w:r>
      <w:r w:rsidR="00E64FD3" w:rsidRPr="00EF1C67">
        <w:t xml:space="preserve"> with written notice </w:t>
      </w:r>
      <w:r w:rsidR="007A7458" w:rsidRPr="00EF1C67">
        <w:t xml:space="preserve">containing reasonable details </w:t>
      </w:r>
      <w:r w:rsidR="00E64FD3" w:rsidRPr="00EF1C67">
        <w:t>of any such assignment within 21</w:t>
      </w:r>
      <w:r w:rsidR="00F75E5E">
        <w:t xml:space="preserve"> days; and</w:t>
      </w:r>
      <w:r w:rsidR="00E64FD3" w:rsidRPr="00EF1C67">
        <w:t xml:space="preserve"> </w:t>
      </w:r>
    </w:p>
    <w:p w14:paraId="598DD6E7" w14:textId="2F2D6577" w:rsidR="0072448B" w:rsidRPr="00EF1C67" w:rsidRDefault="007B55BC" w:rsidP="00B57BBF">
      <w:pPr>
        <w:pStyle w:val="StyleLevel3"/>
        <w:jc w:val="both"/>
      </w:pPr>
      <w:r w:rsidRPr="00EF1C67">
        <w:t>s</w:t>
      </w:r>
      <w:r w:rsidR="00EE2AF1" w:rsidRPr="00EF1C67">
        <w:t xml:space="preserve">hare the </w:t>
      </w:r>
      <w:r w:rsidR="009751B1" w:rsidRPr="00EF1C67">
        <w:t xml:space="preserve">use of </w:t>
      </w:r>
      <w:r w:rsidR="00EE2AF1" w:rsidRPr="00EF1C67">
        <w:t xml:space="preserve">the Equipment with any </w:t>
      </w:r>
      <w:r w:rsidR="004B137E" w:rsidRPr="00EF1C67">
        <w:t xml:space="preserve">Other </w:t>
      </w:r>
      <w:r w:rsidR="00EE2AF1" w:rsidRPr="00EF1C67">
        <w:t>Operator</w:t>
      </w:r>
      <w:r w:rsidR="007F0DF4" w:rsidRPr="00EF1C67">
        <w:t>.</w:t>
      </w:r>
    </w:p>
    <w:p w14:paraId="317A3F33" w14:textId="77777777" w:rsidR="008601BA" w:rsidRPr="008601BA" w:rsidRDefault="008601BA" w:rsidP="008601BA">
      <w:pPr>
        <w:pStyle w:val="StyleBodyText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793DD9" w14:paraId="14DF1A6C" w14:textId="77777777" w:rsidTr="003D6510">
        <w:trPr>
          <w:cantSplit/>
        </w:trPr>
        <w:tc>
          <w:tcPr>
            <w:tcW w:w="8691" w:type="dxa"/>
            <w:tcBorders>
              <w:top w:val="single" w:sz="4" w:space="0" w:color="auto"/>
            </w:tcBorders>
          </w:tcPr>
          <w:p w14:paraId="39D754DB" w14:textId="77777777" w:rsidR="0072448B" w:rsidRPr="00793DD9" w:rsidRDefault="0072448B" w:rsidP="008601BA">
            <w:pPr>
              <w:pStyle w:val="StyleLevel1"/>
              <w:keepNext/>
              <w:ind w:firstLine="709"/>
            </w:pPr>
            <w:bookmarkStart w:id="64" w:name="_Ref416874421"/>
            <w:bookmarkStart w:id="65" w:name="_Toc449709657"/>
            <w:bookmarkEnd w:id="62"/>
          </w:p>
        </w:tc>
      </w:tr>
      <w:tr w:rsidR="0072448B" w:rsidRPr="00793DD9" w14:paraId="3D254093" w14:textId="77777777" w:rsidTr="003D6510">
        <w:trPr>
          <w:cantSplit/>
        </w:trPr>
        <w:tc>
          <w:tcPr>
            <w:tcW w:w="8691" w:type="dxa"/>
          </w:tcPr>
          <w:p w14:paraId="4E0551F0" w14:textId="3A93ED4F" w:rsidR="0072448B" w:rsidRPr="00793DD9" w:rsidRDefault="0072448B" w:rsidP="003D6510">
            <w:pPr>
              <w:pStyle w:val="StyleBodyText"/>
              <w:keepNext/>
              <w:jc w:val="center"/>
              <w:rPr>
                <w:b/>
                <w:sz w:val="28"/>
                <w:szCs w:val="28"/>
              </w:rPr>
            </w:pPr>
            <w:r w:rsidRPr="00793DD9">
              <w:rPr>
                <w:b/>
                <w:sz w:val="28"/>
                <w:szCs w:val="28"/>
              </w:rPr>
              <w:t xml:space="preserve">Ending this </w:t>
            </w:r>
            <w:r w:rsidR="00EF1C67">
              <w:rPr>
                <w:b/>
                <w:sz w:val="28"/>
                <w:szCs w:val="28"/>
              </w:rPr>
              <w:t>Lease</w:t>
            </w:r>
          </w:p>
        </w:tc>
      </w:tr>
      <w:tr w:rsidR="0072448B" w:rsidRPr="00793DD9" w14:paraId="66707BA7" w14:textId="77777777" w:rsidTr="003D6510">
        <w:trPr>
          <w:cantSplit/>
        </w:trPr>
        <w:tc>
          <w:tcPr>
            <w:tcW w:w="8691" w:type="dxa"/>
            <w:tcBorders>
              <w:bottom w:val="single" w:sz="4" w:space="0" w:color="auto"/>
            </w:tcBorders>
          </w:tcPr>
          <w:p w14:paraId="592B1FD1" w14:textId="24F59DB2" w:rsidR="0072448B" w:rsidRPr="00793DD9" w:rsidRDefault="0072448B" w:rsidP="008601BA">
            <w:pPr>
              <w:pStyle w:val="StyleBodyText"/>
              <w:keepNext/>
              <w:jc w:val="center"/>
              <w:rPr>
                <w:b/>
                <w:sz w:val="28"/>
                <w:szCs w:val="28"/>
              </w:rPr>
            </w:pPr>
            <w:r w:rsidRPr="00793DD9">
              <w:rPr>
                <w:b/>
                <w:sz w:val="28"/>
                <w:szCs w:val="28"/>
              </w:rPr>
              <w:t xml:space="preserve">How the </w:t>
            </w:r>
            <w:r w:rsidR="00A567E7">
              <w:rPr>
                <w:b/>
                <w:sz w:val="28"/>
                <w:szCs w:val="28"/>
              </w:rPr>
              <w:t>Tenant</w:t>
            </w:r>
            <w:r w:rsidRPr="00793DD9">
              <w:rPr>
                <w:b/>
                <w:sz w:val="28"/>
                <w:szCs w:val="28"/>
              </w:rPr>
              <w:t xml:space="preserve"> and the </w:t>
            </w:r>
            <w:r w:rsidR="00A567E7">
              <w:rPr>
                <w:b/>
                <w:sz w:val="28"/>
                <w:szCs w:val="28"/>
              </w:rPr>
              <w:t>Landlord</w:t>
            </w:r>
            <w:r w:rsidRPr="00793DD9">
              <w:rPr>
                <w:b/>
                <w:sz w:val="28"/>
                <w:szCs w:val="28"/>
              </w:rPr>
              <w:t xml:space="preserve"> can end this </w:t>
            </w:r>
            <w:r w:rsidR="00EF1C67">
              <w:rPr>
                <w:b/>
                <w:sz w:val="28"/>
                <w:szCs w:val="28"/>
              </w:rPr>
              <w:t>Lease</w:t>
            </w:r>
            <w:r w:rsidRPr="00793DD9">
              <w:rPr>
                <w:b/>
                <w:sz w:val="28"/>
                <w:szCs w:val="28"/>
              </w:rPr>
              <w:t xml:space="preserve"> and what happens afterwards</w:t>
            </w:r>
          </w:p>
        </w:tc>
      </w:tr>
    </w:tbl>
    <w:p w14:paraId="044490A3" w14:textId="77777777" w:rsidR="0072448B" w:rsidRPr="00793DD9" w:rsidRDefault="0072448B" w:rsidP="001758FA">
      <w:pPr>
        <w:pStyle w:val="StyleLevel2"/>
        <w:numPr>
          <w:ilvl w:val="0"/>
          <w:numId w:val="0"/>
        </w:numPr>
        <w:ind w:left="720"/>
      </w:pPr>
    </w:p>
    <w:p w14:paraId="556D5DF5" w14:textId="412F1563" w:rsidR="0072448B" w:rsidRPr="00793DD9" w:rsidRDefault="00A567E7" w:rsidP="001758FA">
      <w:pPr>
        <w:pStyle w:val="StyleLevel2"/>
        <w:rPr>
          <w:b/>
        </w:rPr>
      </w:pPr>
      <w:bookmarkStart w:id="66" w:name="_Ref525170435"/>
      <w:r>
        <w:rPr>
          <w:b/>
        </w:rPr>
        <w:t>Tenant</w:t>
      </w:r>
      <w:r w:rsidR="00722805" w:rsidRPr="00793DD9">
        <w:rPr>
          <w:b/>
        </w:rPr>
        <w:t xml:space="preserve"> </w:t>
      </w:r>
      <w:r w:rsidR="0072448B" w:rsidRPr="00793DD9">
        <w:rPr>
          <w:b/>
        </w:rPr>
        <w:t>Termination</w:t>
      </w:r>
      <w:bookmarkEnd w:id="64"/>
      <w:bookmarkEnd w:id="65"/>
      <w:bookmarkEnd w:id="66"/>
    </w:p>
    <w:p w14:paraId="5FBA684D" w14:textId="4DD73672" w:rsidR="0072448B" w:rsidRPr="00793DD9" w:rsidRDefault="0072448B" w:rsidP="00A567E7">
      <w:pPr>
        <w:pStyle w:val="StyleLevel3"/>
        <w:jc w:val="both"/>
      </w:pPr>
      <w:r w:rsidRPr="00793DD9">
        <w:t xml:space="preserve">The </w:t>
      </w:r>
      <w:r w:rsidR="00A567E7">
        <w:t>Tenant</w:t>
      </w:r>
      <w:r w:rsidRPr="00793DD9">
        <w:t xml:space="preserve"> shall have the right to terminate this </w:t>
      </w:r>
      <w:r w:rsidR="00EF1C67">
        <w:t>Lease</w:t>
      </w:r>
      <w:r w:rsidRPr="00793DD9">
        <w:t xml:space="preserve"> in the event that </w:t>
      </w:r>
      <w:r w:rsidR="00925781" w:rsidRPr="00793DD9">
        <w:t xml:space="preserve">the </w:t>
      </w:r>
      <w:r w:rsidR="00A567E7">
        <w:t>Tenant</w:t>
      </w:r>
      <w:r w:rsidR="00785FA2">
        <w:t xml:space="preserve"> ceases to be </w:t>
      </w:r>
      <w:r w:rsidR="00A567E7" w:rsidRPr="00A567E7">
        <w:t xml:space="preserve">a person </w:t>
      </w:r>
      <w:r w:rsidR="00EF1C67">
        <w:t>to whom</w:t>
      </w:r>
      <w:r w:rsidR="00A567E7" w:rsidRPr="00A567E7">
        <w:t xml:space="preserve"> the Code is applied </w:t>
      </w:r>
      <w:r w:rsidR="003C68AB">
        <w:t xml:space="preserve">by serving </w:t>
      </w:r>
      <w:r w:rsidR="006079D1">
        <w:t>no</w:t>
      </w:r>
      <w:r w:rsidR="00BE5D98">
        <w:t>t</w:t>
      </w:r>
      <w:r w:rsidR="006079D1">
        <w:t xml:space="preserve"> less than </w:t>
      </w:r>
      <w:r w:rsidR="009F4BEB">
        <w:t>[</w:t>
      </w:r>
      <w:r w:rsidR="003C68AB">
        <w:t>3 months’</w:t>
      </w:r>
      <w:r w:rsidR="009F4BEB">
        <w:t>]</w:t>
      </w:r>
      <w:r w:rsidR="003C68AB">
        <w:t xml:space="preserve"> </w:t>
      </w:r>
      <w:r w:rsidR="00E11607">
        <w:t xml:space="preserve">prior written </w:t>
      </w:r>
      <w:r w:rsidR="003C68AB">
        <w:t xml:space="preserve">notice on the </w:t>
      </w:r>
      <w:r w:rsidR="00A567E7">
        <w:t>Landlord</w:t>
      </w:r>
      <w:r w:rsidR="004E181D">
        <w:t>.</w:t>
      </w:r>
    </w:p>
    <w:p w14:paraId="0D404C2F" w14:textId="410FF078" w:rsidR="004D3516" w:rsidRDefault="004D3516" w:rsidP="003624FC">
      <w:pPr>
        <w:pStyle w:val="StyleLevel3"/>
        <w:keepNext/>
        <w:keepLines/>
        <w:jc w:val="both"/>
      </w:pPr>
      <w:r>
        <w:t xml:space="preserve">The </w:t>
      </w:r>
      <w:r w:rsidR="00EF1C67">
        <w:t>Tenant</w:t>
      </w:r>
      <w:r>
        <w:t xml:space="preserve"> may terminate this </w:t>
      </w:r>
      <w:r w:rsidR="00EF1C67">
        <w:t>Lease</w:t>
      </w:r>
      <w:r>
        <w:t xml:space="preserve"> in the event that </w:t>
      </w:r>
      <w:r w:rsidR="00B41739">
        <w:t xml:space="preserve">any of </w:t>
      </w:r>
      <w:r>
        <w:t xml:space="preserve">the circumstances referred to at paragraph </w:t>
      </w:r>
      <w:r>
        <w:fldChar w:fldCharType="begin"/>
      </w:r>
      <w:r>
        <w:instrText xml:space="preserve"> REF _Ref509055 \r \h </w:instrText>
      </w:r>
      <w:r>
        <w:fldChar w:fldCharType="separate"/>
      </w:r>
      <w:r w:rsidR="003B1D75">
        <w:t>10.3.1</w:t>
      </w:r>
      <w:r>
        <w:fldChar w:fldCharType="end"/>
      </w:r>
      <w:r>
        <w:t xml:space="preserve"> of this </w:t>
      </w:r>
      <w:r w:rsidR="00EF1C67">
        <w:t>Lease</w:t>
      </w:r>
      <w:r>
        <w:t xml:space="preserve"> exist for a continuous period of [12 months] by serving no</w:t>
      </w:r>
      <w:r w:rsidR="00BE5D98">
        <w:t>t</w:t>
      </w:r>
      <w:r>
        <w:t xml:space="preserve"> less than [3 months'] prior written notice on the </w:t>
      </w:r>
      <w:r w:rsidR="00A567E7">
        <w:t>Landlord</w:t>
      </w:r>
      <w:r>
        <w:t xml:space="preserve">. </w:t>
      </w:r>
      <w:r w:rsidR="00B41739" w:rsidRPr="009422A3">
        <w:t>[</w:t>
      </w:r>
      <w:r w:rsidR="009422A3" w:rsidRPr="009422A3">
        <w:rPr>
          <w:b/>
        </w:rPr>
        <w:t>DRAFTING NOTE: Will require amendment if Site Payment is to be paid as a lump sum</w:t>
      </w:r>
      <w:r w:rsidR="00387D7C">
        <w:rPr>
          <w:b/>
        </w:rPr>
        <w:t>.</w:t>
      </w:r>
      <w:r w:rsidR="00B41739" w:rsidRPr="009422A3">
        <w:rPr>
          <w:b/>
        </w:rPr>
        <w:t>]</w:t>
      </w:r>
    </w:p>
    <w:p w14:paraId="76B7645D" w14:textId="6EAEDE1C" w:rsidR="0072448B" w:rsidRPr="00793DD9" w:rsidRDefault="005A0214" w:rsidP="00EA414A">
      <w:pPr>
        <w:pStyle w:val="StyleLevel3"/>
        <w:jc w:val="both"/>
      </w:pPr>
      <w:r>
        <w:t>[</w:t>
      </w:r>
      <w:r w:rsidR="0072448B" w:rsidRPr="00793DD9">
        <w:t xml:space="preserve">The </w:t>
      </w:r>
      <w:r w:rsidR="00EF1C67">
        <w:t>Tenant</w:t>
      </w:r>
      <w:r w:rsidR="0072448B" w:rsidRPr="00793DD9">
        <w:t xml:space="preserve"> may terminate this </w:t>
      </w:r>
      <w:r w:rsidR="00EF1C67">
        <w:t>Lease</w:t>
      </w:r>
      <w:r w:rsidR="0072448B" w:rsidRPr="00793DD9">
        <w:t xml:space="preserve"> </w:t>
      </w:r>
      <w:r w:rsidR="005B1109">
        <w:t>[</w:t>
      </w:r>
      <w:r w:rsidR="0072448B" w:rsidRPr="00793DD9">
        <w:t xml:space="preserve">at any time </w:t>
      </w:r>
      <w:r w:rsidR="005B1109">
        <w:t xml:space="preserve">on or </w:t>
      </w:r>
      <w:r w:rsidR="0072448B" w:rsidRPr="006641C8">
        <w:t>after</w:t>
      </w:r>
      <w:r w:rsidR="005B1109">
        <w:t>][on]</w:t>
      </w:r>
      <w:r w:rsidR="0072448B" w:rsidRPr="006641C8">
        <w:t xml:space="preserve"> the</w:t>
      </w:r>
      <w:r w:rsidR="00F250D0">
        <w:t xml:space="preserve"> </w:t>
      </w:r>
      <w:r w:rsidR="00EF1C67">
        <w:t>Tenant</w:t>
      </w:r>
      <w:r w:rsidR="00DE3C81">
        <w:t xml:space="preserve">'s </w:t>
      </w:r>
      <w:r w:rsidR="00F250D0">
        <w:t xml:space="preserve">Break Date </w:t>
      </w:r>
      <w:r w:rsidR="0072448B" w:rsidRPr="00793DD9">
        <w:t xml:space="preserve">by </w:t>
      </w:r>
      <w:r w:rsidR="005B1109">
        <w:t xml:space="preserve">serving the </w:t>
      </w:r>
      <w:r w:rsidR="00EF1C67">
        <w:t>Tenant</w:t>
      </w:r>
      <w:r w:rsidR="00DE3C81">
        <w:t xml:space="preserve">'s </w:t>
      </w:r>
      <w:r w:rsidR="005B1109">
        <w:t>Break Notice upon</w:t>
      </w:r>
      <w:r>
        <w:t xml:space="preserve"> the </w:t>
      </w:r>
      <w:r w:rsidR="00A567E7">
        <w:t>Landlord</w:t>
      </w:r>
      <w:r w:rsidR="0072448B" w:rsidRPr="00793DD9">
        <w:t>.</w:t>
      </w:r>
      <w:r>
        <w:t>]</w:t>
      </w:r>
    </w:p>
    <w:p w14:paraId="749233F3" w14:textId="200177BF" w:rsidR="005A0214" w:rsidRDefault="005A0214" w:rsidP="005A0214">
      <w:pPr>
        <w:pStyle w:val="StyleLevel3"/>
        <w:jc w:val="both"/>
      </w:pPr>
      <w:r>
        <w:t xml:space="preserve">[The </w:t>
      </w:r>
      <w:r w:rsidR="00EF1C67">
        <w:t>Tenant</w:t>
      </w:r>
      <w:r>
        <w:t xml:space="preserve"> may terminate this </w:t>
      </w:r>
      <w:r w:rsidR="00EF1C67">
        <w:t>Lease</w:t>
      </w:r>
      <w:r>
        <w:t xml:space="preserve"> in the event of termination or expiration of the </w:t>
      </w:r>
      <w:r w:rsidR="00EF1C67">
        <w:t>Tenant</w:t>
      </w:r>
      <w:r>
        <w:t>'s contract to provide a service to its customers in the county, region or area in which the Communications Site is located by serving no</w:t>
      </w:r>
      <w:r w:rsidR="00BE5D98">
        <w:t>t</w:t>
      </w:r>
      <w:r>
        <w:t xml:space="preserve"> less than [3 months'] prior written notice on the </w:t>
      </w:r>
      <w:r w:rsidR="00A567E7">
        <w:t>Landlord</w:t>
      </w:r>
      <w:r>
        <w:t>.]</w:t>
      </w:r>
    </w:p>
    <w:p w14:paraId="27DFEE56" w14:textId="705ABF3F" w:rsidR="0072448B" w:rsidRPr="005D46D0" w:rsidRDefault="0072448B" w:rsidP="00EA414A">
      <w:pPr>
        <w:pStyle w:val="StyleLevel3"/>
        <w:jc w:val="both"/>
      </w:pPr>
      <w:r w:rsidRPr="00793DD9">
        <w:t xml:space="preserve">Any termination under paragraph </w:t>
      </w:r>
      <w:r w:rsidR="00230947">
        <w:fldChar w:fldCharType="begin"/>
      </w:r>
      <w:r w:rsidR="00230947">
        <w:instrText xml:space="preserve"> REF _Ref525170435 \r \h </w:instrText>
      </w:r>
      <w:r w:rsidR="00230947">
        <w:fldChar w:fldCharType="separate"/>
      </w:r>
      <w:r w:rsidR="003B1D75">
        <w:t>9.1</w:t>
      </w:r>
      <w:r w:rsidR="00230947">
        <w:fldChar w:fldCharType="end"/>
      </w:r>
      <w:r w:rsidRPr="005D46D0">
        <w:t xml:space="preserve"> shall be without prejudice to any rights either party may have against the other in relation to any antecedent breach.</w:t>
      </w:r>
    </w:p>
    <w:p w14:paraId="54C712DC" w14:textId="658B783D" w:rsidR="00722805" w:rsidRDefault="00A567E7" w:rsidP="00EA414A">
      <w:pPr>
        <w:pStyle w:val="StyleLevel2"/>
        <w:jc w:val="both"/>
        <w:rPr>
          <w:b/>
        </w:rPr>
      </w:pPr>
      <w:bookmarkStart w:id="67" w:name="_Ref525212495"/>
      <w:bookmarkStart w:id="68" w:name="_Toc449709658"/>
      <w:r>
        <w:rPr>
          <w:b/>
        </w:rPr>
        <w:t>Landlord</w:t>
      </w:r>
      <w:r w:rsidR="00722805">
        <w:rPr>
          <w:b/>
        </w:rPr>
        <w:t xml:space="preserve"> Termination</w:t>
      </w:r>
      <w:bookmarkEnd w:id="67"/>
    </w:p>
    <w:p w14:paraId="742B75E8" w14:textId="7C1404F5" w:rsidR="00FE3382" w:rsidRDefault="00FE3382" w:rsidP="00FE3382">
      <w:pPr>
        <w:pStyle w:val="StyleLevel3"/>
        <w:jc w:val="both"/>
      </w:pPr>
      <w:bookmarkStart w:id="69" w:name="_Ref521156"/>
      <w:r>
        <w:t xml:space="preserve">The </w:t>
      </w:r>
      <w:r w:rsidR="00A567E7">
        <w:t>Landlord</w:t>
      </w:r>
      <w:r>
        <w:t xml:space="preserve"> may terminate this </w:t>
      </w:r>
      <w:r w:rsidR="00EF1C67">
        <w:t>Lease</w:t>
      </w:r>
      <w:r>
        <w:t xml:space="preserve"> by serving no</w:t>
      </w:r>
      <w:r w:rsidR="00BE5D98">
        <w:t>t</w:t>
      </w:r>
      <w:r>
        <w:t xml:space="preserve"> less than [3 months'] prior written notice on the </w:t>
      </w:r>
      <w:r w:rsidR="00EF1C67">
        <w:t>Tenant</w:t>
      </w:r>
      <w:r>
        <w:t xml:space="preserve"> in the event that:</w:t>
      </w:r>
      <w:bookmarkEnd w:id="69"/>
    </w:p>
    <w:p w14:paraId="42574C61" w14:textId="507EE9CD" w:rsidR="00FE3382" w:rsidRDefault="00FE3382" w:rsidP="00FE3382">
      <w:pPr>
        <w:pStyle w:val="StyleLevel4"/>
        <w:jc w:val="both"/>
      </w:pPr>
      <w:r>
        <w:t xml:space="preserve">the </w:t>
      </w:r>
      <w:r w:rsidR="00EF1C67">
        <w:t>Tenant</w:t>
      </w:r>
      <w:r>
        <w:t xml:space="preserve"> ceases to be a</w:t>
      </w:r>
      <w:r w:rsidR="004B137E">
        <w:t xml:space="preserve"> person to whom the Code is applied</w:t>
      </w:r>
      <w:r>
        <w:t xml:space="preserve">; </w:t>
      </w:r>
    </w:p>
    <w:p w14:paraId="2A19EBE6" w14:textId="7B03B88B" w:rsidR="00FE3382" w:rsidRDefault="00FE3382" w:rsidP="00FE3382">
      <w:pPr>
        <w:pStyle w:val="StyleLevel4"/>
        <w:jc w:val="both"/>
      </w:pPr>
      <w:r>
        <w:t xml:space="preserve">the electronic communications service to which this </w:t>
      </w:r>
      <w:r w:rsidR="00EF1C67">
        <w:t>Lease</w:t>
      </w:r>
      <w:r>
        <w:t xml:space="preserve"> relates</w:t>
      </w:r>
      <w:r w:rsidR="00A572C4">
        <w:t xml:space="preserve"> permanently ceases to be provided</w:t>
      </w:r>
      <w:r>
        <w:t xml:space="preserve">, whether or not </w:t>
      </w:r>
      <w:r w:rsidR="00A572C4">
        <w:t xml:space="preserve">the Tenant </w:t>
      </w:r>
      <w:r>
        <w:t>removes the Equipment; or</w:t>
      </w:r>
    </w:p>
    <w:p w14:paraId="3F7B950C" w14:textId="58DFC4FD" w:rsidR="00FE3382" w:rsidRDefault="00FE3382" w:rsidP="00FE3382">
      <w:pPr>
        <w:pStyle w:val="StyleLevel4"/>
        <w:jc w:val="both"/>
      </w:pPr>
      <w:r>
        <w:t xml:space="preserve">the Equipment is no longer being used, nor likely to be used, at the </w:t>
      </w:r>
      <w:r w:rsidR="00A567E7">
        <w:t>Landlord</w:t>
      </w:r>
      <w:r>
        <w:t xml:space="preserve">'s Property, or is permanently removed by the </w:t>
      </w:r>
      <w:r w:rsidR="00EF1C67">
        <w:t>Tenant</w:t>
      </w:r>
      <w:r>
        <w:t xml:space="preserve">. </w:t>
      </w:r>
    </w:p>
    <w:p w14:paraId="0311B392" w14:textId="0D4B8641" w:rsidR="008F4F42" w:rsidRDefault="00DE3C81" w:rsidP="00DE3C81">
      <w:pPr>
        <w:pStyle w:val="StyleLevel3"/>
        <w:jc w:val="both"/>
      </w:pPr>
      <w:r>
        <w:t>[</w:t>
      </w:r>
      <w:r w:rsidR="00722805">
        <w:t xml:space="preserve">The </w:t>
      </w:r>
      <w:r w:rsidR="00A567E7">
        <w:t>Landlord</w:t>
      </w:r>
      <w:r w:rsidR="00722805">
        <w:t xml:space="preserve"> may terminate this </w:t>
      </w:r>
      <w:r w:rsidR="00EF1C67">
        <w:t>Lease</w:t>
      </w:r>
      <w:r w:rsidR="00722805">
        <w:t xml:space="preserve"> </w:t>
      </w:r>
      <w:r>
        <w:t>[</w:t>
      </w:r>
      <w:r w:rsidRPr="00793DD9">
        <w:t xml:space="preserve">at any time </w:t>
      </w:r>
      <w:r>
        <w:t xml:space="preserve">on or </w:t>
      </w:r>
      <w:r w:rsidRPr="006641C8">
        <w:t>after</w:t>
      </w:r>
      <w:r>
        <w:t>][on]</w:t>
      </w:r>
      <w:r w:rsidRPr="006641C8">
        <w:t xml:space="preserve"> the</w:t>
      </w:r>
      <w:r>
        <w:t xml:space="preserve"> </w:t>
      </w:r>
      <w:r w:rsidR="00A567E7">
        <w:t>Landlord</w:t>
      </w:r>
      <w:r>
        <w:t xml:space="preserve">'s Break Date </w:t>
      </w:r>
      <w:r w:rsidRPr="00793DD9">
        <w:t xml:space="preserve">by </w:t>
      </w:r>
      <w:r>
        <w:t xml:space="preserve">serving the </w:t>
      </w:r>
      <w:r w:rsidR="00A567E7">
        <w:t>Landlord</w:t>
      </w:r>
      <w:r>
        <w:t xml:space="preserve">'s Break Notice upon the </w:t>
      </w:r>
      <w:r w:rsidR="00EF1C67">
        <w:t>Tenant</w:t>
      </w:r>
      <w:r w:rsidRPr="00793DD9">
        <w:t>.</w:t>
      </w:r>
      <w:r>
        <w:t>]</w:t>
      </w:r>
      <w:r w:rsidR="008F4F42">
        <w:t xml:space="preserve">  </w:t>
      </w:r>
    </w:p>
    <w:p w14:paraId="5922A315" w14:textId="7D1275C1" w:rsidR="00722805" w:rsidRPr="00F250D0" w:rsidRDefault="008F4F42" w:rsidP="00F8541A">
      <w:pPr>
        <w:pStyle w:val="StyleLevel3"/>
        <w:jc w:val="both"/>
      </w:pPr>
      <w:r w:rsidRPr="00793DD9">
        <w:t xml:space="preserve">Any termination under paragraph </w:t>
      </w:r>
      <w:r>
        <w:fldChar w:fldCharType="begin"/>
      </w:r>
      <w:r>
        <w:instrText xml:space="preserve"> REF _Ref525212495 \r \h </w:instrText>
      </w:r>
      <w:r>
        <w:fldChar w:fldCharType="separate"/>
      </w:r>
      <w:r w:rsidR="003B1D75">
        <w:t>9.2</w:t>
      </w:r>
      <w:r>
        <w:fldChar w:fldCharType="end"/>
      </w:r>
      <w:r w:rsidRPr="005D46D0">
        <w:t xml:space="preserve"> shall be without prejudice to any rights either party may have against the other in relation to any antecedent breach.</w:t>
      </w:r>
    </w:p>
    <w:bookmarkEnd w:id="68"/>
    <w:p w14:paraId="20D73B91" w14:textId="2997490C" w:rsidR="0072448B" w:rsidRPr="00793DD9" w:rsidRDefault="00782000" w:rsidP="00EA414A">
      <w:pPr>
        <w:pStyle w:val="StyleLevel2"/>
        <w:jc w:val="both"/>
        <w:rPr>
          <w:b/>
        </w:rPr>
      </w:pPr>
      <w:r>
        <w:rPr>
          <w:b/>
        </w:rPr>
        <w:t>Forfeiture</w:t>
      </w:r>
    </w:p>
    <w:p w14:paraId="7C14F979" w14:textId="74EC735E" w:rsidR="0072448B" w:rsidRDefault="0072448B" w:rsidP="00DF6E1A">
      <w:pPr>
        <w:pStyle w:val="StyleLevel3"/>
        <w:jc w:val="both"/>
      </w:pPr>
      <w:r w:rsidRPr="00F250D0">
        <w:t xml:space="preserve">The </w:t>
      </w:r>
      <w:r w:rsidR="00A567E7">
        <w:t>Landlord</w:t>
      </w:r>
      <w:r w:rsidRPr="00F250D0">
        <w:t xml:space="preserve"> may re-enter the Communications Site (or any part of it in the name of the whole)</w:t>
      </w:r>
      <w:r w:rsidR="0043646B">
        <w:t xml:space="preserve"> and </w:t>
      </w:r>
      <w:r w:rsidR="009F4BEB">
        <w:t xml:space="preserve">thereby </w:t>
      </w:r>
      <w:r w:rsidR="0043646B">
        <w:t xml:space="preserve">determine this </w:t>
      </w:r>
      <w:r w:rsidR="00EF1C67">
        <w:t>Lease</w:t>
      </w:r>
      <w:r w:rsidR="00E74FD1">
        <w:t xml:space="preserve"> (subject to paragraph 30(2) of the Code) without prejudice to any right or remedy of the </w:t>
      </w:r>
      <w:r w:rsidR="00A567E7">
        <w:t>Landlord</w:t>
      </w:r>
      <w:r w:rsidR="00E74FD1">
        <w:t xml:space="preserve"> in respect of any breach of covenant by the </w:t>
      </w:r>
      <w:r w:rsidR="00EF1C67">
        <w:t>Tenant</w:t>
      </w:r>
      <w:r w:rsidRPr="00F250D0">
        <w:t>:</w:t>
      </w:r>
    </w:p>
    <w:p w14:paraId="4BB381F4" w14:textId="257BE8E4" w:rsidR="00D544FB" w:rsidRDefault="00D544FB" w:rsidP="00D544FB">
      <w:pPr>
        <w:pStyle w:val="StyleLevel4"/>
        <w:jc w:val="both"/>
      </w:pPr>
      <w:r>
        <w:t xml:space="preserve">by giving the </w:t>
      </w:r>
      <w:r w:rsidR="00EF1C67">
        <w:t>Tenant</w:t>
      </w:r>
      <w:r>
        <w:t xml:space="preserve"> not less than 18 months’ prior written notice where:</w:t>
      </w:r>
    </w:p>
    <w:p w14:paraId="408D562A" w14:textId="67C021B7" w:rsidR="00D544FB" w:rsidRDefault="00D544FB" w:rsidP="00D544FB">
      <w:pPr>
        <w:pStyle w:val="StyleLevel5"/>
        <w:jc w:val="both"/>
      </w:pPr>
      <w:r>
        <w:t xml:space="preserve">any Site Payment is unpaid for 28 days after becoming payable having been formally demanded by the </w:t>
      </w:r>
      <w:r w:rsidR="00A567E7">
        <w:t>Landlord</w:t>
      </w:r>
      <w:r>
        <w:t>; or</w:t>
      </w:r>
    </w:p>
    <w:p w14:paraId="092F7203" w14:textId="22CE6DF2" w:rsidR="00D544FB" w:rsidRDefault="00D544FB" w:rsidP="00D544FB">
      <w:pPr>
        <w:pStyle w:val="StyleLevel5"/>
        <w:jc w:val="both"/>
      </w:pPr>
      <w:r>
        <w:t xml:space="preserve">the </w:t>
      </w:r>
      <w:r w:rsidR="00EF1C67">
        <w:t>Tenant</w:t>
      </w:r>
      <w:r>
        <w:t xml:space="preserve"> is in substantial breach of its obligations under this </w:t>
      </w:r>
      <w:r w:rsidR="00EF1C67">
        <w:t>Lease</w:t>
      </w:r>
      <w:r>
        <w:t xml:space="preserve"> and it has not remedied the breach within a reasonable time (being a period of no less than </w:t>
      </w:r>
      <w:r w:rsidR="009F4BEB">
        <w:t>one month</w:t>
      </w:r>
      <w:r>
        <w:t xml:space="preserve">) having been given prior written notice of such breach by the </w:t>
      </w:r>
      <w:r w:rsidR="00A567E7">
        <w:t>Landlord</w:t>
      </w:r>
      <w:r>
        <w:t>; or</w:t>
      </w:r>
    </w:p>
    <w:p w14:paraId="7C358E04" w14:textId="77777777" w:rsidR="00D544FB" w:rsidRPr="00D544FB" w:rsidRDefault="00D544FB" w:rsidP="000C3BD2">
      <w:pPr>
        <w:pStyle w:val="StyleLevel4"/>
        <w:jc w:val="both"/>
      </w:pPr>
      <w:r>
        <w:t>where</w:t>
      </w:r>
      <w:r w:rsidR="00E74FD1">
        <w:t xml:space="preserve"> one or more of the following acts of insolvency have occurred</w:t>
      </w:r>
      <w:r>
        <w:t>:</w:t>
      </w:r>
    </w:p>
    <w:p w14:paraId="2D9620BF" w14:textId="16DAD63A" w:rsidR="0072448B" w:rsidRPr="00F250D0" w:rsidRDefault="00E74FD1" w:rsidP="00EA414A">
      <w:pPr>
        <w:pStyle w:val="StyleLevel5"/>
        <w:jc w:val="both"/>
      </w:pPr>
      <w:r>
        <w:t xml:space="preserve">the </w:t>
      </w:r>
      <w:r w:rsidR="0072448B" w:rsidRPr="00F250D0">
        <w:t>tak</w:t>
      </w:r>
      <w:r>
        <w:t>ing of</w:t>
      </w:r>
      <w:r w:rsidR="0072448B" w:rsidRPr="00F250D0">
        <w:t xml:space="preserve"> any step in connection with any voluntary arrangement or any other compromise or arrangement for the benefit of any creditors of the </w:t>
      </w:r>
      <w:r w:rsidR="00EF1C67">
        <w:t>Tenant</w:t>
      </w:r>
      <w:r w:rsidR="0072448B" w:rsidRPr="00F250D0">
        <w:t xml:space="preserve">; </w:t>
      </w:r>
    </w:p>
    <w:p w14:paraId="73730B70" w14:textId="49B1D07D" w:rsidR="0072448B" w:rsidRPr="00F250D0" w:rsidRDefault="00E74FD1" w:rsidP="00EA414A">
      <w:pPr>
        <w:pStyle w:val="StyleLevel5"/>
        <w:jc w:val="both"/>
      </w:pPr>
      <w:r>
        <w:t xml:space="preserve">the making of </w:t>
      </w:r>
      <w:r w:rsidR="0072448B" w:rsidRPr="00F250D0">
        <w:t xml:space="preserve">an administration order in relation to the </w:t>
      </w:r>
      <w:r w:rsidR="00EF1C67">
        <w:t>Tenant</w:t>
      </w:r>
      <w:r w:rsidR="0072448B" w:rsidRPr="00F250D0">
        <w:t xml:space="preserve">; </w:t>
      </w:r>
    </w:p>
    <w:p w14:paraId="1F8AAF8A" w14:textId="79A5A0F7" w:rsidR="0072448B" w:rsidRPr="00F250D0" w:rsidRDefault="00E74FD1" w:rsidP="00EA414A">
      <w:pPr>
        <w:pStyle w:val="StyleLevel5"/>
        <w:jc w:val="both"/>
      </w:pPr>
      <w:r>
        <w:t xml:space="preserve">the </w:t>
      </w:r>
      <w:r w:rsidR="00EF1C67">
        <w:t>Tenant</w:t>
      </w:r>
      <w:r>
        <w:t xml:space="preserve"> </w:t>
      </w:r>
      <w:r w:rsidR="0072448B" w:rsidRPr="00F250D0">
        <w:t>giv</w:t>
      </w:r>
      <w:r w:rsidR="003C68AB">
        <w:t>es</w:t>
      </w:r>
      <w:r w:rsidR="0072448B" w:rsidRPr="00F250D0">
        <w:t xml:space="preserve"> any notice of intention to appoint an administrator, or the filing at court of the prescribed documents in connection with the appointment of an administrator, or the appointment of an administrator, in any case in relation to the </w:t>
      </w:r>
      <w:r w:rsidR="00EF1C67">
        <w:t>Tenant</w:t>
      </w:r>
      <w:r w:rsidR="0072448B" w:rsidRPr="00F250D0">
        <w:t xml:space="preserve">; </w:t>
      </w:r>
    </w:p>
    <w:p w14:paraId="267D11AF" w14:textId="11BF07BF" w:rsidR="0072448B" w:rsidRPr="00F250D0" w:rsidRDefault="00E74FD1" w:rsidP="00EA414A">
      <w:pPr>
        <w:pStyle w:val="StyleLevel5"/>
        <w:jc w:val="both"/>
      </w:pPr>
      <w:r>
        <w:t xml:space="preserve">the appointment of </w:t>
      </w:r>
      <w:r w:rsidR="0072448B" w:rsidRPr="00F250D0">
        <w:t xml:space="preserve">a receiver or manager or an administrative receiver in relation to any property or income of the </w:t>
      </w:r>
      <w:r w:rsidR="00EF1C67">
        <w:t>Tenant</w:t>
      </w:r>
      <w:r w:rsidR="0072448B" w:rsidRPr="00F250D0">
        <w:t xml:space="preserve">; </w:t>
      </w:r>
    </w:p>
    <w:p w14:paraId="271C242B" w14:textId="4BDD54F3" w:rsidR="0072448B" w:rsidRPr="00F250D0" w:rsidRDefault="00E74FD1" w:rsidP="00EA414A">
      <w:pPr>
        <w:pStyle w:val="StyleLevel5"/>
        <w:jc w:val="both"/>
      </w:pPr>
      <w:r>
        <w:t xml:space="preserve">the commencement of </w:t>
      </w:r>
      <w:r w:rsidR="0072448B" w:rsidRPr="00F250D0">
        <w:t xml:space="preserve">a voluntary winding-up in respect of the </w:t>
      </w:r>
      <w:r w:rsidR="00EF1C67">
        <w:t>Tenant</w:t>
      </w:r>
      <w:r>
        <w:t xml:space="preserve"> </w:t>
      </w:r>
      <w:r w:rsidRPr="00D544FB">
        <w:t xml:space="preserve">(except where such actions are for the purposes of amalgamation or reconstruction of </w:t>
      </w:r>
      <w:r>
        <w:t>a</w:t>
      </w:r>
      <w:r w:rsidR="009A29C5">
        <w:t xml:space="preserve"> solvent company in respect of which a statutory declaration of solvency has been filed with the Registrar of Companies</w:t>
      </w:r>
      <w:r w:rsidRPr="00D544FB">
        <w:t>)</w:t>
      </w:r>
      <w:r w:rsidR="0072448B" w:rsidRPr="00F250D0">
        <w:t xml:space="preserve">; </w:t>
      </w:r>
    </w:p>
    <w:p w14:paraId="7DA444EF" w14:textId="6DE2EF33" w:rsidR="0072448B" w:rsidRPr="00F250D0" w:rsidRDefault="009A29C5" w:rsidP="00EA414A">
      <w:pPr>
        <w:pStyle w:val="StyleLevel5"/>
        <w:jc w:val="both"/>
      </w:pPr>
      <w:r>
        <w:t xml:space="preserve">the making of </w:t>
      </w:r>
      <w:r w:rsidR="0072448B" w:rsidRPr="00F250D0">
        <w:t xml:space="preserve">a winding-up order in respect of the </w:t>
      </w:r>
      <w:r w:rsidR="00EF1C67">
        <w:t>Tenant</w:t>
      </w:r>
      <w:r w:rsidR="0072448B" w:rsidRPr="00F250D0">
        <w:t xml:space="preserve">; </w:t>
      </w:r>
    </w:p>
    <w:p w14:paraId="21F57153" w14:textId="2367C0DB" w:rsidR="0072448B" w:rsidRPr="00F250D0" w:rsidRDefault="009A29C5" w:rsidP="00EA414A">
      <w:pPr>
        <w:pStyle w:val="StyleLevel5"/>
        <w:jc w:val="both"/>
      </w:pPr>
      <w:r>
        <w:t xml:space="preserve">the </w:t>
      </w:r>
      <w:r w:rsidR="00EF1C67">
        <w:t>Tenant</w:t>
      </w:r>
      <w:r>
        <w:t xml:space="preserve"> </w:t>
      </w:r>
      <w:r w:rsidR="00396D77">
        <w:t xml:space="preserve">is struck off </w:t>
      </w:r>
      <w:r w:rsidR="0072448B" w:rsidRPr="00F250D0">
        <w:t>from the Register of Companies; or</w:t>
      </w:r>
    </w:p>
    <w:p w14:paraId="6009313A" w14:textId="61E457EE" w:rsidR="0072448B" w:rsidRPr="00F250D0" w:rsidRDefault="009A29C5" w:rsidP="00EA414A">
      <w:pPr>
        <w:pStyle w:val="StyleLevel5"/>
        <w:jc w:val="both"/>
      </w:pPr>
      <w:r>
        <w:t xml:space="preserve">the </w:t>
      </w:r>
      <w:r w:rsidR="00EF1C67">
        <w:t>Tenant</w:t>
      </w:r>
      <w:r>
        <w:t xml:space="preserve"> </w:t>
      </w:r>
      <w:r w:rsidR="0072448B" w:rsidRPr="00F250D0">
        <w:t>otherwise ceas</w:t>
      </w:r>
      <w:r w:rsidR="00396D77">
        <w:t>es</w:t>
      </w:r>
      <w:r w:rsidR="0072448B" w:rsidRPr="00F250D0">
        <w:t xml:space="preserve"> to exist.</w:t>
      </w:r>
    </w:p>
    <w:p w14:paraId="5BB26120" w14:textId="66D65360" w:rsidR="0072448B" w:rsidRPr="00793DD9" w:rsidRDefault="005A0214" w:rsidP="00EA414A">
      <w:pPr>
        <w:pStyle w:val="StyleLevel2"/>
        <w:jc w:val="both"/>
        <w:rPr>
          <w:b/>
        </w:rPr>
      </w:pPr>
      <w:r>
        <w:rPr>
          <w:b/>
        </w:rPr>
        <w:t>[</w:t>
      </w:r>
      <w:r w:rsidR="0072448B" w:rsidRPr="00793DD9">
        <w:rPr>
          <w:b/>
        </w:rPr>
        <w:t xml:space="preserve">Reimbursement on </w:t>
      </w:r>
      <w:r w:rsidR="00387D7C">
        <w:rPr>
          <w:b/>
        </w:rPr>
        <w:t>T</w:t>
      </w:r>
      <w:r w:rsidR="0072448B" w:rsidRPr="00793DD9">
        <w:rPr>
          <w:b/>
        </w:rPr>
        <w:t>ermination</w:t>
      </w:r>
    </w:p>
    <w:p w14:paraId="6544E768" w14:textId="41480DF9" w:rsidR="0072448B" w:rsidRPr="00793DD9" w:rsidRDefault="0072448B" w:rsidP="00EA414A">
      <w:pPr>
        <w:pStyle w:val="StyleLevel3"/>
        <w:jc w:val="both"/>
      </w:pPr>
      <w:r w:rsidRPr="00793DD9">
        <w:t xml:space="preserve">The </w:t>
      </w:r>
      <w:r w:rsidR="00A567E7">
        <w:t>Landlord</w:t>
      </w:r>
      <w:r w:rsidRPr="00793DD9">
        <w:t xml:space="preserve"> shall reimburse to the </w:t>
      </w:r>
      <w:r w:rsidR="00EF1C67">
        <w:t>Tenant</w:t>
      </w:r>
      <w:r w:rsidRPr="00793DD9">
        <w:t xml:space="preserve"> within 28 days of this </w:t>
      </w:r>
      <w:r w:rsidR="00EF1C67">
        <w:t>Lease</w:t>
      </w:r>
      <w:r w:rsidRPr="00793DD9">
        <w:t xml:space="preserve"> coming to an end </w:t>
      </w:r>
      <w:r w:rsidR="00965151">
        <w:t xml:space="preserve">and the </w:t>
      </w:r>
      <w:r w:rsidR="00EF1C67">
        <w:t>Tenant</w:t>
      </w:r>
      <w:r w:rsidR="00965151">
        <w:t xml:space="preserve"> having vacated the Communications Site </w:t>
      </w:r>
      <w:r w:rsidRPr="00793DD9">
        <w:t>an amount equal to the portion of the</w:t>
      </w:r>
      <w:r w:rsidR="002955C1" w:rsidRPr="00793DD9">
        <w:t xml:space="preserve"> Site Payment</w:t>
      </w:r>
      <w:r w:rsidRPr="00793DD9">
        <w:t xml:space="preserve"> (plus VAT</w:t>
      </w:r>
      <w:r w:rsidR="00D544FB">
        <w:t xml:space="preserve"> if applicable</w:t>
      </w:r>
      <w:r w:rsidRPr="00793DD9">
        <w:t xml:space="preserve">) that has been paid by or on behalf of the </w:t>
      </w:r>
      <w:r w:rsidR="00EF1C67">
        <w:t>Tenant</w:t>
      </w:r>
      <w:r w:rsidRPr="00793DD9">
        <w:t xml:space="preserve"> which is attributable to the period after the date of termination</w:t>
      </w:r>
      <w:r w:rsidR="00A30A9F">
        <w:t xml:space="preserve">, provided that this </w:t>
      </w:r>
      <w:r w:rsidR="00EF1C67">
        <w:t>Lease</w:t>
      </w:r>
      <w:r w:rsidR="00A30A9F">
        <w:t xml:space="preserve"> has not been determined in accordance with paragraph 9.3</w:t>
      </w:r>
      <w:r w:rsidRPr="00793DD9">
        <w:t>.</w:t>
      </w:r>
      <w:r w:rsidR="009422A3">
        <w:t xml:space="preserve">] </w:t>
      </w:r>
      <w:r w:rsidR="009422A3" w:rsidRPr="009422A3">
        <w:rPr>
          <w:b/>
        </w:rPr>
        <w:t>[DRAFTING NOTE: Not to be used if Site Payment is to be paid as a lump sum</w:t>
      </w:r>
      <w:r w:rsidR="00387D7C">
        <w:rPr>
          <w:b/>
        </w:rPr>
        <w:t>.</w:t>
      </w:r>
      <w:r w:rsidR="009422A3" w:rsidRPr="009422A3">
        <w:rPr>
          <w:b/>
        </w:rPr>
        <w:t>]</w:t>
      </w:r>
      <w:r w:rsidR="009422A3">
        <w:t xml:space="preserve"> </w:t>
      </w:r>
    </w:p>
    <w:p w14:paraId="1F6E785E" w14:textId="77777777" w:rsidR="00442515" w:rsidRPr="004E181D" w:rsidRDefault="00442515" w:rsidP="00442515">
      <w:pPr>
        <w:pStyle w:val="StyleLevel2"/>
        <w:rPr>
          <w:b/>
        </w:rPr>
      </w:pPr>
      <w:r w:rsidRPr="004E181D">
        <w:rPr>
          <w:b/>
        </w:rPr>
        <w:t>Vacating the Communications Site</w:t>
      </w:r>
    </w:p>
    <w:p w14:paraId="6C0C8417" w14:textId="1886FEDF" w:rsidR="002839F5" w:rsidRDefault="008053E4" w:rsidP="0062342C">
      <w:pPr>
        <w:pStyle w:val="StyleLevel3"/>
        <w:jc w:val="both"/>
      </w:pPr>
      <w:r>
        <w:t>T</w:t>
      </w:r>
      <w:r w:rsidR="00396D77">
        <w:t xml:space="preserve">he </w:t>
      </w:r>
      <w:r w:rsidR="00EF1C67">
        <w:t>Tenant</w:t>
      </w:r>
      <w:r w:rsidR="00396D77">
        <w:t xml:space="preserve"> shall </w:t>
      </w:r>
      <w:r w:rsidR="00442515" w:rsidRPr="00396D77">
        <w:t xml:space="preserve">remove the Equipment </w:t>
      </w:r>
      <w:r w:rsidR="00A61F9D">
        <w:t xml:space="preserve">and Cables </w:t>
      </w:r>
      <w:r w:rsidR="00442515" w:rsidRPr="00396D77">
        <w:t>and</w:t>
      </w:r>
      <w:r w:rsidR="00F57599">
        <w:t xml:space="preserve"> reinstate</w:t>
      </w:r>
      <w:r w:rsidR="00442515" w:rsidRPr="00396D77">
        <w:t xml:space="preserve"> any alterations and</w:t>
      </w:r>
      <w:r w:rsidR="00384217">
        <w:t xml:space="preserve">/or </w:t>
      </w:r>
      <w:r w:rsidR="00442515" w:rsidRPr="00396D77">
        <w:t xml:space="preserve">additions to the Communications Site or Equipment and make good to the reasonable satisfaction of the </w:t>
      </w:r>
      <w:r w:rsidR="00A567E7">
        <w:t>Landlord</w:t>
      </w:r>
      <w:r w:rsidR="00442515" w:rsidRPr="00396D77">
        <w:t xml:space="preserve"> any damage whatsoever caused by such removal </w:t>
      </w:r>
      <w:r w:rsidR="005A0214">
        <w:t>or reinstatement,</w:t>
      </w:r>
      <w:r w:rsidR="005A0214" w:rsidRPr="00396D77">
        <w:t xml:space="preserve"> </w:t>
      </w:r>
      <w:r w:rsidR="00384217" w:rsidRPr="00396D77">
        <w:t>and yield</w:t>
      </w:r>
      <w:r w:rsidR="00442515" w:rsidRPr="00396D77">
        <w:t xml:space="preserve"> up the Communications Site to the </w:t>
      </w:r>
      <w:r w:rsidR="00A567E7">
        <w:t>Landlord</w:t>
      </w:r>
      <w:r w:rsidR="00442515" w:rsidRPr="00396D77">
        <w:t xml:space="preserve"> with vacant possession</w:t>
      </w:r>
      <w:r w:rsidR="00396D77">
        <w:t xml:space="preserve"> </w:t>
      </w:r>
      <w:r w:rsidR="0062342C">
        <w:t>of the Equipment</w:t>
      </w:r>
      <w:r w:rsidR="00A61F9D">
        <w:t xml:space="preserve"> and Cables</w:t>
      </w:r>
      <w:r>
        <w:t xml:space="preserve"> on termination of this </w:t>
      </w:r>
      <w:r w:rsidR="00EF1C67">
        <w:t>Lease</w:t>
      </w:r>
      <w:r w:rsidR="000035AD">
        <w:t xml:space="preserve"> in accordance with </w:t>
      </w:r>
      <w:r>
        <w:t>the Code</w:t>
      </w:r>
      <w:r w:rsidR="0087433E">
        <w:t>.</w:t>
      </w:r>
      <w:r w:rsidR="0062342C">
        <w:t xml:space="preserve"> </w:t>
      </w:r>
    </w:p>
    <w:p w14:paraId="5504355B" w14:textId="767633DF" w:rsidR="00017C0D" w:rsidRDefault="00017C0D" w:rsidP="00017C0D">
      <w:pPr>
        <w:pStyle w:val="StyleLevel3"/>
        <w:jc w:val="both"/>
      </w:pPr>
      <w:bookmarkStart w:id="70" w:name="_Ref525170230"/>
      <w:r>
        <w:t xml:space="preserve">Unless the </w:t>
      </w:r>
      <w:r w:rsidR="00A567E7">
        <w:t>Landlord</w:t>
      </w:r>
      <w:r>
        <w:t xml:space="preserve"> serves a notice upon the </w:t>
      </w:r>
      <w:r w:rsidR="00EF1C67">
        <w:t>Tenant</w:t>
      </w:r>
      <w:r>
        <w:t xml:space="preserve"> requiring otherwise, p</w:t>
      </w:r>
      <w:r w:rsidR="007F7BF6">
        <w:t xml:space="preserve">rior to this </w:t>
      </w:r>
      <w:r w:rsidR="00EF1C67">
        <w:t>Lease</w:t>
      </w:r>
      <w:r w:rsidR="007F7BF6">
        <w:t xml:space="preserve"> coming to an end</w:t>
      </w:r>
      <w:r w:rsidR="008053E4">
        <w:t xml:space="preserve"> </w:t>
      </w:r>
      <w:r>
        <w:t xml:space="preserve">in accordance with </w:t>
      </w:r>
      <w:r w:rsidR="008053E4">
        <w:t>the Code</w:t>
      </w:r>
      <w:r w:rsidR="007F7BF6">
        <w:t xml:space="preserve"> t</w:t>
      </w:r>
      <w:r w:rsidR="00384217">
        <w:t xml:space="preserve">he </w:t>
      </w:r>
      <w:r w:rsidR="00EF1C67">
        <w:t>Tenant</w:t>
      </w:r>
      <w:r w:rsidR="00384217">
        <w:t xml:space="preserve"> shall serve notice on any third party </w:t>
      </w:r>
      <w:r w:rsidR="00D544FB">
        <w:t>supplier</w:t>
      </w:r>
      <w:r w:rsidR="00F57599">
        <w:t>s</w:t>
      </w:r>
      <w:r w:rsidR="00D544FB">
        <w:t xml:space="preserve"> </w:t>
      </w:r>
      <w:r w:rsidR="00384217">
        <w:t xml:space="preserve">supplying </w:t>
      </w:r>
      <w:r w:rsidR="0062342C">
        <w:t xml:space="preserve">Equipment to </w:t>
      </w:r>
      <w:r w:rsidR="00384217">
        <w:t xml:space="preserve">the Communications Site </w:t>
      </w:r>
      <w:r w:rsidR="00A75844">
        <w:t>requiring them to remove such Equipment</w:t>
      </w:r>
      <w:r w:rsidR="00F57599">
        <w:t xml:space="preserve"> prior to termination of this </w:t>
      </w:r>
      <w:r w:rsidR="00EF1C67">
        <w:t>Lease</w:t>
      </w:r>
      <w:r w:rsidR="00F57599">
        <w:t xml:space="preserve">, </w:t>
      </w:r>
      <w:r w:rsidR="00D544FB">
        <w:t>and shall provide a copy of such notice</w:t>
      </w:r>
      <w:r w:rsidR="00E11607">
        <w:t xml:space="preserve"> to the </w:t>
      </w:r>
      <w:r w:rsidR="00A567E7">
        <w:t>Landlord</w:t>
      </w:r>
      <w:r w:rsidR="0062342C">
        <w:t>.</w:t>
      </w:r>
      <w:bookmarkEnd w:id="70"/>
      <w:r w:rsidR="00387D7C">
        <w:t xml:space="preserve"> </w:t>
      </w:r>
      <w:r w:rsidR="00F57599">
        <w:t xml:space="preserve">The </w:t>
      </w:r>
      <w:r w:rsidR="00EF1C67">
        <w:t>Tenant</w:t>
      </w:r>
      <w:r w:rsidR="00F57599">
        <w:t xml:space="preserve"> shall use reasonable endeavours to procure the removal of such Equipment by any such third party suppliers</w:t>
      </w:r>
      <w:r w:rsidR="009F4BEB">
        <w:t xml:space="preserve"> prior to termination of this </w:t>
      </w:r>
      <w:r w:rsidR="00EF1C67">
        <w:t>Lease</w:t>
      </w:r>
      <w:r w:rsidR="00F57599">
        <w:t>.</w:t>
      </w:r>
      <w:r w:rsidRPr="00017C0D">
        <w:t xml:space="preserve"> </w:t>
      </w:r>
    </w:p>
    <w:p w14:paraId="37344D4F" w14:textId="0C2DA37F" w:rsidR="003D3681" w:rsidRDefault="00017C0D" w:rsidP="00017C0D">
      <w:pPr>
        <w:pStyle w:val="StyleLevel3"/>
        <w:jc w:val="both"/>
      </w:pPr>
      <w:r w:rsidRPr="00017C0D">
        <w:t xml:space="preserve">The </w:t>
      </w:r>
      <w:r w:rsidR="00EF1C67">
        <w:t>Tenant</w:t>
      </w:r>
      <w:r>
        <w:t xml:space="preserve"> </w:t>
      </w:r>
      <w:r w:rsidRPr="00017C0D">
        <w:t xml:space="preserve">shall not be liable for any breach of paragraph </w:t>
      </w:r>
      <w:r>
        <w:t>9.5.2</w:t>
      </w:r>
      <w:r w:rsidRPr="00017C0D">
        <w:t xml:space="preserve"> that results from any matter beyond the </w:t>
      </w:r>
      <w:r w:rsidR="00EF1C67">
        <w:t>Tenant</w:t>
      </w:r>
      <w:r>
        <w:t xml:space="preserve">'s </w:t>
      </w:r>
      <w:r w:rsidRPr="00017C0D">
        <w:t>reasonable control</w:t>
      </w:r>
      <w:r>
        <w:t>.</w:t>
      </w:r>
    </w:p>
    <w:p w14:paraId="6C86995A" w14:textId="77777777" w:rsidR="008601BA" w:rsidRPr="008601BA" w:rsidRDefault="008601BA" w:rsidP="008601BA">
      <w:pPr>
        <w:pStyle w:val="StyleBodyText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1B4733FF" w14:textId="77777777" w:rsidTr="00632604">
        <w:trPr>
          <w:trHeight w:val="607"/>
        </w:trPr>
        <w:tc>
          <w:tcPr>
            <w:tcW w:w="8691" w:type="dxa"/>
            <w:tcBorders>
              <w:top w:val="single" w:sz="4" w:space="0" w:color="auto"/>
            </w:tcBorders>
          </w:tcPr>
          <w:p w14:paraId="02B600BE" w14:textId="77777777" w:rsidR="0072448B" w:rsidRPr="00E047B7" w:rsidRDefault="0072448B" w:rsidP="008601BA">
            <w:pPr>
              <w:pStyle w:val="StyleLevel1"/>
              <w:keepNext/>
              <w:ind w:firstLine="709"/>
            </w:pPr>
          </w:p>
        </w:tc>
      </w:tr>
      <w:tr w:rsidR="0072448B" w:rsidRPr="005D46D0" w14:paraId="13927172" w14:textId="77777777" w:rsidTr="00632604">
        <w:tc>
          <w:tcPr>
            <w:tcW w:w="8691" w:type="dxa"/>
          </w:tcPr>
          <w:p w14:paraId="15A26F3F" w14:textId="77777777" w:rsidR="0072448B" w:rsidRPr="00DA5950" w:rsidRDefault="0072448B" w:rsidP="002412BA">
            <w:pPr>
              <w:pStyle w:val="StyleBodyText"/>
              <w:jc w:val="center"/>
              <w:rPr>
                <w:b/>
                <w:sz w:val="28"/>
                <w:szCs w:val="28"/>
              </w:rPr>
            </w:pPr>
            <w:r w:rsidRPr="00DA5950">
              <w:rPr>
                <w:b/>
                <w:sz w:val="28"/>
                <w:szCs w:val="28"/>
              </w:rPr>
              <w:t>General Conditions</w:t>
            </w:r>
          </w:p>
        </w:tc>
      </w:tr>
      <w:tr w:rsidR="0072448B" w:rsidRPr="005D46D0" w14:paraId="2D9C4088" w14:textId="77777777" w:rsidTr="00632604">
        <w:tc>
          <w:tcPr>
            <w:tcW w:w="8691" w:type="dxa"/>
            <w:tcBorders>
              <w:bottom w:val="single" w:sz="4" w:space="0" w:color="auto"/>
            </w:tcBorders>
          </w:tcPr>
          <w:p w14:paraId="7416E6AC" w14:textId="7489DF13" w:rsidR="0072448B" w:rsidRPr="00DA5950" w:rsidRDefault="0072448B" w:rsidP="008601BA">
            <w:pPr>
              <w:pStyle w:val="StyleBodyText"/>
              <w:jc w:val="center"/>
              <w:rPr>
                <w:b/>
                <w:sz w:val="28"/>
                <w:szCs w:val="28"/>
              </w:rPr>
            </w:pPr>
            <w:r w:rsidRPr="00DA5950">
              <w:rPr>
                <w:b/>
                <w:sz w:val="28"/>
                <w:szCs w:val="28"/>
              </w:rPr>
              <w:t xml:space="preserve">Other matters relating to this </w:t>
            </w:r>
            <w:r w:rsidR="00EF1C67">
              <w:rPr>
                <w:b/>
                <w:sz w:val="28"/>
                <w:szCs w:val="28"/>
              </w:rPr>
              <w:t>Lease</w:t>
            </w:r>
          </w:p>
        </w:tc>
      </w:tr>
    </w:tbl>
    <w:p w14:paraId="5E64788C" w14:textId="77777777" w:rsidR="00927C71" w:rsidRDefault="00927C71" w:rsidP="00927C71">
      <w:pPr>
        <w:pStyle w:val="StyleBodyText2"/>
        <w:ind w:left="0"/>
        <w:rPr>
          <w:rFonts w:eastAsia="Calibri"/>
        </w:rPr>
      </w:pPr>
      <w:bookmarkStart w:id="71" w:name="_Toc449709659"/>
      <w:bookmarkStart w:id="72" w:name="_Ref450063512"/>
    </w:p>
    <w:p w14:paraId="4F717637" w14:textId="77777777" w:rsidR="004922FD" w:rsidRDefault="004922FD" w:rsidP="00EA414A">
      <w:pPr>
        <w:pStyle w:val="StyleLevel2"/>
        <w:jc w:val="both"/>
        <w:rPr>
          <w:b/>
        </w:rPr>
      </w:pPr>
      <w:bookmarkStart w:id="73" w:name="_Ref515357"/>
      <w:r>
        <w:rPr>
          <w:b/>
        </w:rPr>
        <w:t>Lift &amp; Shift</w:t>
      </w:r>
      <w:bookmarkEnd w:id="73"/>
    </w:p>
    <w:p w14:paraId="4ED0F046" w14:textId="67B17656" w:rsidR="004922FD" w:rsidRDefault="004922FD" w:rsidP="004922FD">
      <w:pPr>
        <w:pStyle w:val="StyleLevel3"/>
        <w:jc w:val="both"/>
      </w:pPr>
      <w:r>
        <w:t xml:space="preserve">In the event that the </w:t>
      </w:r>
      <w:r w:rsidR="00A567E7">
        <w:t>Landlord</w:t>
      </w:r>
      <w:r>
        <w:t xml:space="preserve"> intends to carry out</w:t>
      </w:r>
      <w:r w:rsidR="005339E7">
        <w:t xml:space="preserve"> works </w:t>
      </w:r>
      <w:r>
        <w:t>of repair</w:t>
      </w:r>
      <w:r w:rsidR="00682FDF">
        <w:t>,</w:t>
      </w:r>
      <w:r>
        <w:t xml:space="preserve"> </w:t>
      </w:r>
      <w:r w:rsidR="00AF0EE7">
        <w:t xml:space="preserve">redevelopment, </w:t>
      </w:r>
      <w:r w:rsidR="00682FDF">
        <w:t xml:space="preserve">refurbishment, </w:t>
      </w:r>
      <w:r>
        <w:t>maintenance</w:t>
      </w:r>
      <w:r w:rsidR="00682FDF">
        <w:t>,</w:t>
      </w:r>
      <w:r>
        <w:t xml:space="preserve"> improvement or alteration of </w:t>
      </w:r>
      <w:r w:rsidR="00682FDF">
        <w:t xml:space="preserve">any part of </w:t>
      </w:r>
      <w:r>
        <w:t xml:space="preserve">the </w:t>
      </w:r>
      <w:r w:rsidR="00A567E7">
        <w:t>Landlord</w:t>
      </w:r>
      <w:r w:rsidR="00595526">
        <w:t>’s Property (</w:t>
      </w:r>
      <w:r>
        <w:t xml:space="preserve">the </w:t>
      </w:r>
      <w:r w:rsidR="00595526">
        <w:t>"</w:t>
      </w:r>
      <w:r w:rsidR="00A567E7">
        <w:rPr>
          <w:b/>
        </w:rPr>
        <w:t>Landlord</w:t>
      </w:r>
      <w:r w:rsidRPr="004A2338">
        <w:rPr>
          <w:b/>
        </w:rPr>
        <w:t>’s Works</w:t>
      </w:r>
      <w:r>
        <w:t xml:space="preserve">”) and the </w:t>
      </w:r>
      <w:r w:rsidR="00A567E7">
        <w:t>Landlord</w:t>
      </w:r>
      <w:r>
        <w:t xml:space="preserve">’s Works cannot reasonably be carried out with the Equipment </w:t>
      </w:r>
      <w:r w:rsidR="00682FDF">
        <w:t xml:space="preserve">and/or Cables </w:t>
      </w:r>
      <w:r>
        <w:t xml:space="preserve">in place the </w:t>
      </w:r>
      <w:r w:rsidR="00A567E7">
        <w:t>Landlord</w:t>
      </w:r>
      <w:r>
        <w:t xml:space="preserve"> is entitled to require the </w:t>
      </w:r>
      <w:r w:rsidR="00EF1C67">
        <w:t>Tenant</w:t>
      </w:r>
      <w:r>
        <w:t xml:space="preserve"> to relocate the Equipment and/or Cables </w:t>
      </w:r>
      <w:r w:rsidR="00682FDF">
        <w:t xml:space="preserve">within the </w:t>
      </w:r>
      <w:r w:rsidR="00A567E7">
        <w:t>Landlord</w:t>
      </w:r>
      <w:r w:rsidR="00682FDF">
        <w:t xml:space="preserve">'s Property </w:t>
      </w:r>
      <w:r>
        <w:t xml:space="preserve">or temporarily remove the Equipment and/or Cables by giving to the </w:t>
      </w:r>
      <w:r w:rsidR="00EF1C67">
        <w:t>Tenant</w:t>
      </w:r>
      <w:r>
        <w:t xml:space="preserve"> not less than </w:t>
      </w:r>
      <w:r w:rsidR="00AF0EE7" w:rsidRPr="009422A3">
        <w:t>[X]</w:t>
      </w:r>
      <w:r>
        <w:t xml:space="preserve"> months' prior written notice (save in the case of an Emergency in which case as much notice as is reasonabl</w:t>
      </w:r>
      <w:r w:rsidR="007F5D31">
        <w:t>y</w:t>
      </w:r>
      <w:r>
        <w:t xml:space="preserve"> practicable shall be given) to that effect</w:t>
      </w:r>
      <w:r w:rsidR="00595526">
        <w:t xml:space="preserve"> (the "</w:t>
      </w:r>
      <w:r w:rsidR="00595526" w:rsidRPr="004A2338">
        <w:rPr>
          <w:b/>
        </w:rPr>
        <w:t>Lift &amp; Shift Notice</w:t>
      </w:r>
      <w:r w:rsidR="00595526">
        <w:t>")</w:t>
      </w:r>
      <w:r w:rsidR="0087433E">
        <w:t>:</w:t>
      </w:r>
    </w:p>
    <w:p w14:paraId="409E9488" w14:textId="43CA3776" w:rsidR="00595526" w:rsidRDefault="00595526" w:rsidP="00595526">
      <w:pPr>
        <w:pStyle w:val="StyleLevel4"/>
        <w:jc w:val="both"/>
      </w:pPr>
      <w:r>
        <w:t xml:space="preserve">specifying the date of commencement of the </w:t>
      </w:r>
      <w:r w:rsidR="00A567E7">
        <w:t>Landlord</w:t>
      </w:r>
      <w:r>
        <w:t xml:space="preserve">’s Works, the date the </w:t>
      </w:r>
      <w:r w:rsidR="00A567E7">
        <w:t>Landlord</w:t>
      </w:r>
      <w:r>
        <w:t xml:space="preserve"> requires the </w:t>
      </w:r>
      <w:r w:rsidR="00EF1C67">
        <w:t>Tenant</w:t>
      </w:r>
      <w:r>
        <w:t xml:space="preserve"> to turn off the Equipment and an estimated timetable for the duration of the </w:t>
      </w:r>
      <w:r w:rsidR="00A567E7">
        <w:t>Landlord</w:t>
      </w:r>
      <w:r>
        <w:t>’s Works; and</w:t>
      </w:r>
    </w:p>
    <w:p w14:paraId="1EB4FCDA" w14:textId="279ABE03" w:rsidR="00595526" w:rsidRDefault="00595526" w:rsidP="004922FD">
      <w:pPr>
        <w:pStyle w:val="StyleLevel4"/>
        <w:jc w:val="both"/>
      </w:pPr>
      <w:r>
        <w:t xml:space="preserve">if the </w:t>
      </w:r>
      <w:r w:rsidR="00A567E7">
        <w:t>Landlord</w:t>
      </w:r>
      <w:r>
        <w:t xml:space="preserve"> requires the relocation of the Equipment and/or Cables:</w:t>
      </w:r>
    </w:p>
    <w:p w14:paraId="2054E9B3" w14:textId="77777777" w:rsidR="00595526" w:rsidRPr="00595526" w:rsidRDefault="00595526" w:rsidP="00022BE1">
      <w:pPr>
        <w:pStyle w:val="StyleLevel5"/>
        <w:jc w:val="both"/>
      </w:pPr>
      <w:r w:rsidRPr="00595526">
        <w:t>specifying whether any such relocation is to be temporary or permanent; and</w:t>
      </w:r>
    </w:p>
    <w:p w14:paraId="74963BD6" w14:textId="1564EE6B" w:rsidR="004922FD" w:rsidRDefault="004922FD" w:rsidP="00595526">
      <w:pPr>
        <w:pStyle w:val="StyleLevel5"/>
        <w:jc w:val="both"/>
      </w:pPr>
      <w:bookmarkStart w:id="74" w:name="_Ref514921"/>
      <w:r>
        <w:t xml:space="preserve">identifying </w:t>
      </w:r>
      <w:r w:rsidR="00595526">
        <w:t xml:space="preserve">for the </w:t>
      </w:r>
      <w:r w:rsidR="00EF1C67">
        <w:t>Tenant</w:t>
      </w:r>
      <w:r w:rsidR="00595526">
        <w:t xml:space="preserve">'s approval </w:t>
      </w:r>
      <w:r>
        <w:t xml:space="preserve">the alternative location within the </w:t>
      </w:r>
      <w:r w:rsidR="00A567E7">
        <w:t>Landlord</w:t>
      </w:r>
      <w:r>
        <w:t xml:space="preserve">’s Property to which the </w:t>
      </w:r>
      <w:r w:rsidR="00EF1C67">
        <w:t>Tenant</w:t>
      </w:r>
      <w:r>
        <w:t xml:space="preserve"> is to relocate the Equipment and/or Cables</w:t>
      </w:r>
      <w:r w:rsidR="00595526">
        <w:t>, in which case</w:t>
      </w:r>
      <w:r w:rsidR="00595526" w:rsidRPr="00595526">
        <w:t xml:space="preserve"> </w:t>
      </w:r>
      <w:r w:rsidR="00595526">
        <w:t xml:space="preserve">the </w:t>
      </w:r>
      <w:r w:rsidR="00EF1C67">
        <w:t>Tenant</w:t>
      </w:r>
      <w:r w:rsidR="00595526">
        <w:t xml:space="preserve"> shall as soon as reas</w:t>
      </w:r>
      <w:r w:rsidR="00387D7C">
        <w:t>onably practicable consider and</w:t>
      </w:r>
      <w:r w:rsidR="00595526">
        <w:t xml:space="preserve"> either (acting reasonably) approve the alternative location or enter into discussions with the </w:t>
      </w:r>
      <w:r w:rsidR="00A567E7">
        <w:t>Landlord</w:t>
      </w:r>
      <w:r w:rsidR="00595526">
        <w:t xml:space="preserve"> to agree an alternative location and in the event that an alternative location cannot be agreed between the parties within two months of the service of the Lift &amp; Shift Notice the matter may be referred by either party to an Alternative Dispute Resolution (ADR) procedure for settlement pursuant to paragraph </w:t>
      </w:r>
      <w:r w:rsidR="00595526">
        <w:fldChar w:fldCharType="begin"/>
      </w:r>
      <w:r w:rsidR="00595526">
        <w:instrText xml:space="preserve"> REF _Ref514673 \r \h </w:instrText>
      </w:r>
      <w:r w:rsidR="00595526">
        <w:fldChar w:fldCharType="separate"/>
      </w:r>
      <w:r w:rsidR="003B1D75">
        <w:t>10.4</w:t>
      </w:r>
      <w:r w:rsidR="00595526">
        <w:fldChar w:fldCharType="end"/>
      </w:r>
      <w:r w:rsidR="00595526">
        <w:t xml:space="preserve"> of this </w:t>
      </w:r>
      <w:r w:rsidR="00EF1C67">
        <w:t>Lease</w:t>
      </w:r>
      <w:r w:rsidR="00595526">
        <w:t>.</w:t>
      </w:r>
      <w:bookmarkEnd w:id="74"/>
    </w:p>
    <w:p w14:paraId="42826958" w14:textId="75093F03" w:rsidR="004922FD" w:rsidRDefault="004922FD" w:rsidP="004922FD">
      <w:pPr>
        <w:pStyle w:val="StyleLevel3"/>
        <w:jc w:val="both"/>
      </w:pPr>
      <w:r>
        <w:t xml:space="preserve">On the date specified in the </w:t>
      </w:r>
      <w:r w:rsidR="00022BE1">
        <w:t>Lift &amp; Shift N</w:t>
      </w:r>
      <w:r>
        <w:t xml:space="preserve">otice </w:t>
      </w:r>
      <w:r w:rsidR="00022BE1">
        <w:t>for doing so</w:t>
      </w:r>
      <w:r w:rsidR="007F5D31">
        <w:t xml:space="preserve"> (or on an alternative date if agreed by the parties)</w:t>
      </w:r>
      <w:r w:rsidR="00022BE1">
        <w:t xml:space="preserve">, </w:t>
      </w:r>
      <w:r>
        <w:t xml:space="preserve">the </w:t>
      </w:r>
      <w:r w:rsidR="00EF1C67">
        <w:t>Tenant</w:t>
      </w:r>
      <w:r>
        <w:t xml:space="preserve"> </w:t>
      </w:r>
      <w:r w:rsidR="00022BE1">
        <w:t xml:space="preserve">shall </w:t>
      </w:r>
      <w:r w:rsidR="00682FDF">
        <w:t xml:space="preserve">at its own expense (subject to paragraph </w:t>
      </w:r>
      <w:r w:rsidR="00682FDF">
        <w:fldChar w:fldCharType="begin"/>
      </w:r>
      <w:r w:rsidR="00682FDF">
        <w:instrText xml:space="preserve"> REF _Ref515819 \r \h </w:instrText>
      </w:r>
      <w:r w:rsidR="00682FDF">
        <w:fldChar w:fldCharType="separate"/>
      </w:r>
      <w:r w:rsidR="003B1D75">
        <w:t>10.1.4</w:t>
      </w:r>
      <w:r w:rsidR="00682FDF">
        <w:fldChar w:fldCharType="end"/>
      </w:r>
      <w:r w:rsidR="00682FDF">
        <w:t xml:space="preserve">) </w:t>
      </w:r>
      <w:r>
        <w:t xml:space="preserve">relocate the Equipment </w:t>
      </w:r>
      <w:r w:rsidR="00022BE1">
        <w:t xml:space="preserve">and/or Cables </w:t>
      </w:r>
      <w:r>
        <w:t xml:space="preserve">to the alternative location agreed pursuant to </w:t>
      </w:r>
      <w:r w:rsidR="00022BE1">
        <w:t xml:space="preserve">paragraph </w:t>
      </w:r>
      <w:r w:rsidR="00022BE1">
        <w:fldChar w:fldCharType="begin"/>
      </w:r>
      <w:r w:rsidR="00022BE1">
        <w:instrText xml:space="preserve"> REF _Ref514921 \r \h </w:instrText>
      </w:r>
      <w:r w:rsidR="00022BE1">
        <w:fldChar w:fldCharType="separate"/>
      </w:r>
      <w:r w:rsidR="003B1D75">
        <w:t>10.1.1(b)(ii)</w:t>
      </w:r>
      <w:r w:rsidR="00022BE1">
        <w:fldChar w:fldCharType="end"/>
      </w:r>
      <w:r w:rsidR="00022BE1">
        <w:t>,</w:t>
      </w:r>
      <w:r>
        <w:t xml:space="preserve"> making good any damage caused to the </w:t>
      </w:r>
      <w:r w:rsidR="00A567E7">
        <w:t>Landlord</w:t>
      </w:r>
      <w:r>
        <w:t xml:space="preserve">’s Property by the relocation and reinstating the </w:t>
      </w:r>
      <w:r w:rsidR="00A567E7">
        <w:t>Landlord</w:t>
      </w:r>
      <w:r>
        <w:t xml:space="preserve">’s Property to </w:t>
      </w:r>
      <w:r w:rsidR="00022BE1">
        <w:t xml:space="preserve">the </w:t>
      </w:r>
      <w:r w:rsidR="00A567E7">
        <w:t>Landlord</w:t>
      </w:r>
      <w:r w:rsidR="00022BE1">
        <w:t>'s reasonable satisfaction</w:t>
      </w:r>
      <w:r>
        <w:t>.</w:t>
      </w:r>
    </w:p>
    <w:p w14:paraId="20101E53" w14:textId="22883E66" w:rsidR="004922FD" w:rsidRDefault="004922FD" w:rsidP="004922FD">
      <w:pPr>
        <w:pStyle w:val="StyleLevel3"/>
        <w:jc w:val="both"/>
      </w:pPr>
      <w:r>
        <w:t xml:space="preserve">Following completion of the </w:t>
      </w:r>
      <w:r w:rsidR="00A567E7">
        <w:t>Landlord</w:t>
      </w:r>
      <w:r>
        <w:t xml:space="preserve">’s Works if the </w:t>
      </w:r>
      <w:r w:rsidR="00022BE1">
        <w:t>Lift &amp; Shift N</w:t>
      </w:r>
      <w:r>
        <w:t xml:space="preserve">otice required the relocation to be temporary the </w:t>
      </w:r>
      <w:r w:rsidR="00EF1C67">
        <w:t>Tenant</w:t>
      </w:r>
      <w:r>
        <w:t xml:space="preserve"> shall </w:t>
      </w:r>
      <w:r w:rsidR="00682FDF">
        <w:t xml:space="preserve">at its own expense (subject to paragraph </w:t>
      </w:r>
      <w:r w:rsidR="00682FDF">
        <w:fldChar w:fldCharType="begin"/>
      </w:r>
      <w:r w:rsidR="00682FDF">
        <w:instrText xml:space="preserve"> REF _Ref515819 \r \h </w:instrText>
      </w:r>
      <w:r w:rsidR="00682FDF">
        <w:fldChar w:fldCharType="separate"/>
      </w:r>
      <w:r w:rsidR="003B1D75">
        <w:t>10.1.4</w:t>
      </w:r>
      <w:r w:rsidR="00682FDF">
        <w:fldChar w:fldCharType="end"/>
      </w:r>
      <w:r w:rsidR="00682FDF">
        <w:t xml:space="preserve">) </w:t>
      </w:r>
      <w:r>
        <w:t xml:space="preserve">remove the Equipment </w:t>
      </w:r>
      <w:r w:rsidR="00022BE1">
        <w:t xml:space="preserve">and/or Cables </w:t>
      </w:r>
      <w:r>
        <w:t xml:space="preserve">from the </w:t>
      </w:r>
      <w:r w:rsidR="00022BE1">
        <w:t>alternative location</w:t>
      </w:r>
      <w:r>
        <w:t xml:space="preserve"> and return it to the previous site unless the parties agree </w:t>
      </w:r>
      <w:r w:rsidR="00022BE1">
        <w:t xml:space="preserve">otherwise </w:t>
      </w:r>
      <w:r>
        <w:t xml:space="preserve">in writing. </w:t>
      </w:r>
    </w:p>
    <w:p w14:paraId="25682953" w14:textId="19BAD9C4" w:rsidR="004922FD" w:rsidRPr="004922FD" w:rsidRDefault="004922FD" w:rsidP="007F5D31">
      <w:pPr>
        <w:pStyle w:val="StyleLevel3"/>
        <w:jc w:val="both"/>
      </w:pPr>
      <w:bookmarkStart w:id="75" w:name="_Ref515819"/>
      <w:r>
        <w:t xml:space="preserve">In the event that the </w:t>
      </w:r>
      <w:r w:rsidR="00A567E7">
        <w:t>Landlord</w:t>
      </w:r>
      <w:r>
        <w:t xml:space="preserve"> se</w:t>
      </w:r>
      <w:r w:rsidR="00595526">
        <w:t>r</w:t>
      </w:r>
      <w:r>
        <w:t xml:space="preserve">ves </w:t>
      </w:r>
      <w:r w:rsidR="00022BE1">
        <w:t>a Lift &amp; Shift N</w:t>
      </w:r>
      <w:r>
        <w:t xml:space="preserve">otice upon the </w:t>
      </w:r>
      <w:r w:rsidR="00EF1C67">
        <w:t>Tenant</w:t>
      </w:r>
      <w:r>
        <w:t xml:space="preserve"> </w:t>
      </w:r>
      <w:r w:rsidR="00682FDF">
        <w:t xml:space="preserve">on </w:t>
      </w:r>
      <w:r>
        <w:t>more than</w:t>
      </w:r>
      <w:r w:rsidR="003E7599">
        <w:t xml:space="preserve"> [X]</w:t>
      </w:r>
      <w:r>
        <w:t xml:space="preserve"> </w:t>
      </w:r>
      <w:r w:rsidR="00682FDF">
        <w:t xml:space="preserve">occasions </w:t>
      </w:r>
      <w:r>
        <w:t>during the Term</w:t>
      </w:r>
      <w:r w:rsidR="00A567E7">
        <w:t>, or in any event if the Landlord</w:t>
      </w:r>
      <w:r w:rsidR="007F5D31">
        <w:t xml:space="preserve">'s Works constitute a redevelopment of any part of the </w:t>
      </w:r>
      <w:r w:rsidR="00A567E7">
        <w:t>Landlord</w:t>
      </w:r>
      <w:r w:rsidR="007F5D31">
        <w:t xml:space="preserve">'s Property, </w:t>
      </w:r>
      <w:r>
        <w:t xml:space="preserve">the </w:t>
      </w:r>
      <w:r w:rsidR="00A567E7">
        <w:t>Landlord</w:t>
      </w:r>
      <w:r>
        <w:t xml:space="preserve"> shall pay to the </w:t>
      </w:r>
      <w:r w:rsidR="00EF1C67">
        <w:t>Tenant</w:t>
      </w:r>
      <w:r>
        <w:t xml:space="preserve"> within 28 days of written demand the </w:t>
      </w:r>
      <w:r w:rsidR="00EF1C67">
        <w:t>Tenant</w:t>
      </w:r>
      <w:r>
        <w:t xml:space="preserve">’s reasonable and properly incurred costs (including proper and reasonable professional costs) in </w:t>
      </w:r>
      <w:r w:rsidR="00682FDF">
        <w:t xml:space="preserve">subsequently </w:t>
      </w:r>
      <w:r>
        <w:t xml:space="preserve">complying with the </w:t>
      </w:r>
      <w:r w:rsidR="00EF1C67">
        <w:t>Tenant</w:t>
      </w:r>
      <w:r>
        <w:t xml:space="preserve">’s obligations under this </w:t>
      </w:r>
      <w:r w:rsidR="00022BE1">
        <w:t xml:space="preserve">paragraph </w:t>
      </w:r>
      <w:r w:rsidR="00022BE1">
        <w:fldChar w:fldCharType="begin"/>
      </w:r>
      <w:r w:rsidR="00022BE1">
        <w:instrText xml:space="preserve"> REF _Ref515357 \r \h </w:instrText>
      </w:r>
      <w:r w:rsidR="00022BE1">
        <w:fldChar w:fldCharType="separate"/>
      </w:r>
      <w:r w:rsidR="003B1D75">
        <w:t>10.1</w:t>
      </w:r>
      <w:r w:rsidR="00022BE1">
        <w:fldChar w:fldCharType="end"/>
      </w:r>
      <w:r>
        <w:t>.</w:t>
      </w:r>
      <w:bookmarkEnd w:id="75"/>
    </w:p>
    <w:p w14:paraId="7419E7DA" w14:textId="77777777" w:rsidR="00795905" w:rsidRPr="00F825B5" w:rsidRDefault="00795905" w:rsidP="00795905">
      <w:pPr>
        <w:pStyle w:val="StyleLevel2"/>
        <w:ind w:hanging="720"/>
        <w:jc w:val="both"/>
        <w:rPr>
          <w:b/>
        </w:rPr>
      </w:pPr>
      <w:r w:rsidRPr="00F825B5">
        <w:rPr>
          <w:b/>
        </w:rPr>
        <w:t>Switching off the Equipment</w:t>
      </w:r>
    </w:p>
    <w:p w14:paraId="20E07CC6" w14:textId="79C59D84" w:rsidR="00795905" w:rsidRPr="00DC7EEB" w:rsidRDefault="00795905" w:rsidP="00AF2DE4">
      <w:pPr>
        <w:pStyle w:val="StyleLevel3"/>
        <w:jc w:val="both"/>
      </w:pPr>
      <w:r w:rsidRPr="00DC7EEB">
        <w:t xml:space="preserve">In the event that the </w:t>
      </w:r>
      <w:r w:rsidR="00A567E7">
        <w:t>Landlord</w:t>
      </w:r>
      <w:r w:rsidRPr="00DC7EEB">
        <w:t xml:space="preserve"> intends to carry out the </w:t>
      </w:r>
      <w:r w:rsidR="00A567E7">
        <w:t>Landlord</w:t>
      </w:r>
      <w:r w:rsidRPr="00DC7EEB">
        <w:t xml:space="preserve">'s Works or inspections and reasonably requires the </w:t>
      </w:r>
      <w:r w:rsidR="00EF1C67">
        <w:t>Tenant</w:t>
      </w:r>
      <w:r w:rsidRPr="00DC7EEB">
        <w:t xml:space="preserve"> to switch off or power down the Equipment in order to ensure safe access to the </w:t>
      </w:r>
      <w:r w:rsidR="00A567E7">
        <w:t>Landlord</w:t>
      </w:r>
      <w:r w:rsidRPr="00DC7EEB">
        <w:t xml:space="preserve">'s Property and the </w:t>
      </w:r>
      <w:r w:rsidR="00A567E7">
        <w:t>Landlord</w:t>
      </w:r>
      <w:r w:rsidRPr="00DC7EEB">
        <w:t xml:space="preserve">'s Works or inspection cannot be reasonably undertaken without doing so then the </w:t>
      </w:r>
      <w:r w:rsidR="00EF1C67">
        <w:t>Tenant</w:t>
      </w:r>
      <w:r w:rsidRPr="00DC7EEB">
        <w:t xml:space="preserve"> shall switch off or power down the Equipment for as long as is reasonably necessary provided (save in case of Emergency in which case as much notice as is reasonably practicable shall be given) the </w:t>
      </w:r>
      <w:r w:rsidR="00A567E7">
        <w:t>Landlord</w:t>
      </w:r>
      <w:r w:rsidRPr="00DC7EEB">
        <w:t xml:space="preserve"> g</w:t>
      </w:r>
      <w:r>
        <w:t xml:space="preserve">ives the </w:t>
      </w:r>
      <w:r w:rsidR="00EF1C67">
        <w:t>Tenant</w:t>
      </w:r>
      <w:r>
        <w:t xml:space="preserve"> at least [X]</w:t>
      </w:r>
      <w:r w:rsidR="00AF2DE4" w:rsidRPr="00AF2DE4">
        <w:t xml:space="preserve"> [days’/weeks’/months’]</w:t>
      </w:r>
      <w:r>
        <w:t xml:space="preserve"> </w:t>
      </w:r>
      <w:r w:rsidRPr="00DC7EEB">
        <w:t xml:space="preserve">prior written notice to switch off or power down and uses reasonable endeavours to minimise disruption to the </w:t>
      </w:r>
      <w:r w:rsidR="00EF1C67">
        <w:t>Tenant</w:t>
      </w:r>
      <w:r w:rsidRPr="00DC7EEB">
        <w:t xml:space="preserve"> and the period for which the Equipment is switched off or powered down.</w:t>
      </w:r>
    </w:p>
    <w:p w14:paraId="28062075" w14:textId="5D812073" w:rsidR="0072448B" w:rsidRPr="00793DD9" w:rsidRDefault="005A0214" w:rsidP="00795905">
      <w:pPr>
        <w:pStyle w:val="StyleLevel2"/>
        <w:jc w:val="both"/>
        <w:rPr>
          <w:b/>
        </w:rPr>
      </w:pPr>
      <w:r>
        <w:rPr>
          <w:b/>
        </w:rPr>
        <w:t>[</w:t>
      </w:r>
      <w:r w:rsidR="002955C1" w:rsidRPr="00793DD9">
        <w:rPr>
          <w:b/>
        </w:rPr>
        <w:t xml:space="preserve">Site Payment </w:t>
      </w:r>
      <w:r w:rsidR="0072448B" w:rsidRPr="00793DD9">
        <w:rPr>
          <w:b/>
        </w:rPr>
        <w:t>suspension</w:t>
      </w:r>
      <w:bookmarkEnd w:id="71"/>
      <w:bookmarkEnd w:id="72"/>
    </w:p>
    <w:p w14:paraId="0E17F10A" w14:textId="77777777" w:rsidR="0072448B" w:rsidRPr="00E375A4" w:rsidRDefault="0072448B" w:rsidP="00EA414A">
      <w:pPr>
        <w:pStyle w:val="StyleLevel3"/>
        <w:jc w:val="both"/>
      </w:pPr>
      <w:bookmarkStart w:id="76" w:name="_Ref509055"/>
      <w:r w:rsidRPr="00E375A4">
        <w:t>T</w:t>
      </w:r>
      <w:r w:rsidR="006934B6" w:rsidRPr="00E375A4">
        <w:t xml:space="preserve">he </w:t>
      </w:r>
      <w:r w:rsidR="002955C1" w:rsidRPr="00E375A4">
        <w:t>Site Payment</w:t>
      </w:r>
      <w:r w:rsidRPr="00E375A4">
        <w:t xml:space="preserve"> shall cease to be payable in respect of any period</w:t>
      </w:r>
      <w:r w:rsidR="005A0214">
        <w:t xml:space="preserve"> to the extent that</w:t>
      </w:r>
      <w:r w:rsidRPr="00E375A4">
        <w:t>:</w:t>
      </w:r>
      <w:bookmarkEnd w:id="76"/>
    </w:p>
    <w:p w14:paraId="4786B984" w14:textId="09BAC1E3" w:rsidR="0072448B" w:rsidRPr="00E375A4" w:rsidRDefault="0072448B" w:rsidP="00EA414A">
      <w:pPr>
        <w:pStyle w:val="StyleLevel4"/>
        <w:jc w:val="both"/>
      </w:pPr>
      <w:r w:rsidRPr="00E375A4">
        <w:t xml:space="preserve">the Communications Site is unfit for occupation and use </w:t>
      </w:r>
      <w:r w:rsidR="00753C51" w:rsidRPr="00E375A4">
        <w:t xml:space="preserve">for the </w:t>
      </w:r>
      <w:r w:rsidR="00E375A4">
        <w:t>P</w:t>
      </w:r>
      <w:r w:rsidR="00753C51" w:rsidRPr="00E375A4">
        <w:t xml:space="preserve">ermitted </w:t>
      </w:r>
      <w:r w:rsidR="00E375A4">
        <w:t>U</w:t>
      </w:r>
      <w:r w:rsidR="00753C51" w:rsidRPr="00E375A4">
        <w:t xml:space="preserve">se </w:t>
      </w:r>
      <w:r w:rsidRPr="00E375A4">
        <w:t xml:space="preserve">following damage caused by any reason outside of the </w:t>
      </w:r>
      <w:r w:rsidR="00EF1C67">
        <w:t>Tenant</w:t>
      </w:r>
      <w:r w:rsidRPr="00E375A4">
        <w:t xml:space="preserve">'s control (whether or not the </w:t>
      </w:r>
      <w:r w:rsidR="00A567E7">
        <w:t>Landlord</w:t>
      </w:r>
      <w:r w:rsidRPr="00E375A4">
        <w:t xml:space="preserve"> has effected insurance to cover such occurrence of damage); </w:t>
      </w:r>
    </w:p>
    <w:p w14:paraId="1687CF3A" w14:textId="6B416C70" w:rsidR="0072448B" w:rsidRPr="00E375A4" w:rsidRDefault="0072448B" w:rsidP="00EA414A">
      <w:pPr>
        <w:pStyle w:val="StyleLevel4"/>
        <w:jc w:val="both"/>
      </w:pPr>
      <w:r w:rsidRPr="00E375A4">
        <w:t xml:space="preserve">the </w:t>
      </w:r>
      <w:r w:rsidR="00EF1C67">
        <w:t>Tenant</w:t>
      </w:r>
      <w:r w:rsidRPr="00E375A4">
        <w:t xml:space="preserve"> is prevented from gaining access to the Communications Site or the Equipment </w:t>
      </w:r>
      <w:r w:rsidR="000A167B">
        <w:t xml:space="preserve">in accordance with paragraph 4.2 </w:t>
      </w:r>
      <w:r w:rsidRPr="00E375A4">
        <w:t xml:space="preserve">due to any reason or cause within the reasonable control of the </w:t>
      </w:r>
      <w:r w:rsidR="00A567E7">
        <w:t>Landlord</w:t>
      </w:r>
      <w:r w:rsidRPr="00E375A4">
        <w:t xml:space="preserve">; </w:t>
      </w:r>
    </w:p>
    <w:p w14:paraId="7325A87A" w14:textId="784BD7E6" w:rsidR="0072448B" w:rsidRPr="00E375A4" w:rsidRDefault="0072448B" w:rsidP="00EA414A">
      <w:pPr>
        <w:pStyle w:val="StyleLevel4"/>
        <w:jc w:val="both"/>
      </w:pPr>
      <w:r w:rsidRPr="00E375A4">
        <w:t xml:space="preserve">the </w:t>
      </w:r>
      <w:r w:rsidR="00EF1C67">
        <w:t>Tenant</w:t>
      </w:r>
      <w:r w:rsidRPr="00E375A4">
        <w:t xml:space="preserve"> has, at the </w:t>
      </w:r>
      <w:r w:rsidR="00A567E7">
        <w:t>Landlord</w:t>
      </w:r>
      <w:r w:rsidRPr="00E375A4">
        <w:t>'s request, switched off or disconnected the Equipment</w:t>
      </w:r>
      <w:r w:rsidR="00E375A4">
        <w:t xml:space="preserve"> (save where the </w:t>
      </w:r>
      <w:r w:rsidR="00EF1C67">
        <w:t>Tenant</w:t>
      </w:r>
      <w:r w:rsidR="00E375A4">
        <w:t xml:space="preserve"> has switched off the Equipment at the request of the </w:t>
      </w:r>
      <w:r w:rsidR="00A567E7">
        <w:t>Landlord</w:t>
      </w:r>
      <w:r w:rsidR="00E375A4">
        <w:t xml:space="preserve"> pursuant to </w:t>
      </w:r>
      <w:r w:rsidR="00230947">
        <w:t xml:space="preserve">paragraph </w:t>
      </w:r>
      <w:r w:rsidR="00230947">
        <w:fldChar w:fldCharType="begin"/>
      </w:r>
      <w:r w:rsidR="00230947">
        <w:instrText xml:space="preserve"> REF _Ref525170257 \r \h </w:instrText>
      </w:r>
      <w:r w:rsidR="00230947">
        <w:fldChar w:fldCharType="separate"/>
      </w:r>
      <w:r w:rsidR="003B1D75">
        <w:t>5.2</w:t>
      </w:r>
      <w:r w:rsidR="00230947">
        <w:fldChar w:fldCharType="end"/>
      </w:r>
      <w:r w:rsidR="00E375A4">
        <w:t>)</w:t>
      </w:r>
      <w:r w:rsidRPr="00E375A4">
        <w:t xml:space="preserve"> </w:t>
      </w:r>
      <w:r w:rsidR="00D84284">
        <w:t xml:space="preserve">including pursuant to a Lift &amp; Shift Notice; </w:t>
      </w:r>
    </w:p>
    <w:p w14:paraId="06BD4A4F" w14:textId="603F3AE5" w:rsidR="0072448B" w:rsidRPr="00E375A4" w:rsidRDefault="00F57599" w:rsidP="00EA414A">
      <w:pPr>
        <w:pStyle w:val="StyleLevel4"/>
        <w:jc w:val="both"/>
      </w:pPr>
      <w:r>
        <w:t xml:space="preserve">the Equipment is not operational </w:t>
      </w:r>
      <w:r w:rsidR="005A0214">
        <w:t xml:space="preserve">or its operation is significantly impaired </w:t>
      </w:r>
      <w:r>
        <w:t xml:space="preserve">due to </w:t>
      </w:r>
      <w:r w:rsidR="0072448B" w:rsidRPr="00E375A4">
        <w:t>an</w:t>
      </w:r>
      <w:r>
        <w:t>y</w:t>
      </w:r>
      <w:r w:rsidR="0072448B" w:rsidRPr="00E375A4">
        <w:t xml:space="preserve"> interference or </w:t>
      </w:r>
      <w:r w:rsidR="00EA414A" w:rsidRPr="00E375A4">
        <w:t xml:space="preserve">any </w:t>
      </w:r>
      <w:r w:rsidR="0072448B" w:rsidRPr="00E375A4">
        <w:t>tamper</w:t>
      </w:r>
      <w:r w:rsidR="00EA414A" w:rsidRPr="00E375A4">
        <w:t>ing</w:t>
      </w:r>
      <w:r w:rsidR="0072448B" w:rsidRPr="00E375A4">
        <w:t xml:space="preserve"> </w:t>
      </w:r>
      <w:r>
        <w:t xml:space="preserve">by the </w:t>
      </w:r>
      <w:r w:rsidR="00A567E7">
        <w:t>Landlord</w:t>
      </w:r>
      <w:r>
        <w:t xml:space="preserve"> </w:t>
      </w:r>
      <w:r w:rsidR="0072448B" w:rsidRPr="00E375A4">
        <w:t xml:space="preserve">as described in paragraph </w:t>
      </w:r>
      <w:r w:rsidR="00230947">
        <w:fldChar w:fldCharType="begin"/>
      </w:r>
      <w:r w:rsidR="00230947">
        <w:instrText xml:space="preserve"> REF _Ref525170496 \r \h </w:instrText>
      </w:r>
      <w:r w:rsidR="00230947">
        <w:fldChar w:fldCharType="separate"/>
      </w:r>
      <w:r w:rsidR="003B1D75">
        <w:t>7.7</w:t>
      </w:r>
      <w:r w:rsidR="00230947">
        <w:fldChar w:fldCharType="end"/>
      </w:r>
      <w:r w:rsidR="0072448B" w:rsidRPr="00E375A4">
        <w:t xml:space="preserve">; </w:t>
      </w:r>
    </w:p>
    <w:p w14:paraId="26D86116" w14:textId="050B5F6A" w:rsidR="001E1C06" w:rsidRDefault="0072448B" w:rsidP="00EA414A">
      <w:pPr>
        <w:pStyle w:val="StyleLevel4"/>
        <w:jc w:val="both"/>
      </w:pPr>
      <w:r w:rsidRPr="00E375A4">
        <w:t xml:space="preserve">the </w:t>
      </w:r>
      <w:r w:rsidR="00A567E7">
        <w:t>Landlord</w:t>
      </w:r>
      <w:r w:rsidRPr="00E375A4">
        <w:t xml:space="preserve"> has not entered into any wayleave or other similar agreement </w:t>
      </w:r>
      <w:r w:rsidR="00A61F9D">
        <w:t xml:space="preserve">in breach of its obligations </w:t>
      </w:r>
      <w:r w:rsidRPr="00E375A4">
        <w:t xml:space="preserve">pursuant to paragraph </w:t>
      </w:r>
      <w:r w:rsidR="00230947">
        <w:fldChar w:fldCharType="begin"/>
      </w:r>
      <w:r w:rsidR="00230947">
        <w:instrText xml:space="preserve"> REF _Ref525170515 \r \h </w:instrText>
      </w:r>
      <w:r w:rsidR="00230947">
        <w:fldChar w:fldCharType="separate"/>
      </w:r>
      <w:r w:rsidR="003B1D75">
        <w:t>3.4</w:t>
      </w:r>
      <w:r w:rsidR="00230947">
        <w:fldChar w:fldCharType="end"/>
      </w:r>
      <w:r w:rsidR="001E1C06">
        <w:t>; or</w:t>
      </w:r>
    </w:p>
    <w:p w14:paraId="56115F29" w14:textId="3F0DD8D5" w:rsidR="00722805" w:rsidRPr="00722805" w:rsidRDefault="00722805" w:rsidP="001E1C06">
      <w:pPr>
        <w:pStyle w:val="StyleLevel4"/>
        <w:jc w:val="both"/>
      </w:pPr>
      <w:r>
        <w:t xml:space="preserve">the Communications Site is not able to be used for the Permitted Use due to obstructions </w:t>
      </w:r>
      <w:r w:rsidR="001E1C06">
        <w:t xml:space="preserve">on </w:t>
      </w:r>
      <w:r>
        <w:t xml:space="preserve">the </w:t>
      </w:r>
      <w:r w:rsidR="00A567E7">
        <w:t>Landlord</w:t>
      </w:r>
      <w:r w:rsidR="001E1C06">
        <w:t>’s</w:t>
      </w:r>
      <w:r>
        <w:t xml:space="preserve"> Property</w:t>
      </w:r>
      <w:r w:rsidR="00EE0100">
        <w:t>.</w:t>
      </w:r>
      <w:r w:rsidR="005A0214">
        <w:t xml:space="preserve">] </w:t>
      </w:r>
      <w:r w:rsidR="005A0214" w:rsidRPr="00426A64">
        <w:rPr>
          <w:b/>
        </w:rPr>
        <w:t>[</w:t>
      </w:r>
      <w:r w:rsidR="00426A64" w:rsidRPr="00426A64">
        <w:rPr>
          <w:b/>
        </w:rPr>
        <w:t>DRAFTING NOTE: Will require amendment if Site Payment is to be paid as a lump sum</w:t>
      </w:r>
      <w:r w:rsidR="00387D7C">
        <w:rPr>
          <w:b/>
        </w:rPr>
        <w:t>.</w:t>
      </w:r>
      <w:r w:rsidR="005A0214" w:rsidRPr="00426A64">
        <w:rPr>
          <w:b/>
        </w:rPr>
        <w:t>]</w:t>
      </w:r>
    </w:p>
    <w:p w14:paraId="737C7D63" w14:textId="77777777" w:rsidR="003C366E" w:rsidRDefault="006F7A51" w:rsidP="00EF1C67">
      <w:pPr>
        <w:pStyle w:val="StyleLevel2"/>
        <w:keepNext/>
        <w:ind w:hanging="816"/>
        <w:jc w:val="both"/>
        <w:rPr>
          <w:b/>
        </w:rPr>
      </w:pPr>
      <w:bookmarkStart w:id="77" w:name="_Ref514673"/>
      <w:bookmarkStart w:id="78" w:name="_Toc449709660"/>
      <w:r>
        <w:rPr>
          <w:b/>
        </w:rPr>
        <w:t>Dispute Resolution</w:t>
      </w:r>
      <w:bookmarkEnd w:id="77"/>
      <w:r>
        <w:rPr>
          <w:b/>
        </w:rPr>
        <w:t xml:space="preserve"> </w:t>
      </w:r>
    </w:p>
    <w:p w14:paraId="09E32279" w14:textId="56CF7BC3" w:rsidR="00965151" w:rsidRDefault="00965151" w:rsidP="009B527D">
      <w:pPr>
        <w:pStyle w:val="StyleLevel3"/>
        <w:jc w:val="both"/>
      </w:pPr>
      <w:r>
        <w:t xml:space="preserve">The parties shall </w:t>
      </w:r>
      <w:r w:rsidR="005A0214">
        <w:t xml:space="preserve">use reasonable endeavours to </w:t>
      </w:r>
      <w:r>
        <w:t xml:space="preserve">attempt to resolve any dispute arising out of or relating to this </w:t>
      </w:r>
      <w:r w:rsidR="00EF1C67">
        <w:t>Lease</w:t>
      </w:r>
      <w:r>
        <w:t xml:space="preserve"> </w:t>
      </w:r>
      <w:r w:rsidR="00BC46FF">
        <w:t>through negotiations between senior members of both parties who have authority to settle disputes.</w:t>
      </w:r>
    </w:p>
    <w:p w14:paraId="69AE37D3" w14:textId="77777777" w:rsidR="00BC46FF" w:rsidRDefault="00BC46FF" w:rsidP="009B527D">
      <w:pPr>
        <w:pStyle w:val="StyleLevel3"/>
        <w:jc w:val="both"/>
      </w:pPr>
      <w:bookmarkStart w:id="79" w:name="_Ref525207075"/>
      <w:r>
        <w:t xml:space="preserve">If a dispute is not resolved by negotiation within 30 days of receipt of a written invitation from one party to the other to negotiate a dispute the parties will </w:t>
      </w:r>
      <w:r w:rsidR="005A0214">
        <w:t xml:space="preserve">use reasonable endeavours to </w:t>
      </w:r>
      <w:r>
        <w:t>attempt to resolve the dispute in good faith through an agreed Alternative Dispute Resolution (ADR) procedure, or, in default of agreement, through an ADR procedure as recommended to the parties by the President for the time being of the Royal Institution of Chartered Surveyors</w:t>
      </w:r>
      <w:r w:rsidR="00245538">
        <w:t>, on the application of either party.</w:t>
      </w:r>
      <w:bookmarkEnd w:id="79"/>
    </w:p>
    <w:p w14:paraId="5BA07883" w14:textId="6CB26503" w:rsidR="00BC46FF" w:rsidRPr="00BC46FF" w:rsidRDefault="00BC46FF" w:rsidP="00BC46FF">
      <w:pPr>
        <w:pStyle w:val="StyleLevel3"/>
        <w:jc w:val="both"/>
      </w:pPr>
      <w:r w:rsidRPr="00BC46FF">
        <w:t xml:space="preserve">If the matter has not been resolved by an ADR procedure within </w:t>
      </w:r>
      <w:r>
        <w:t>60 days of the initiation of the</w:t>
      </w:r>
      <w:r w:rsidRPr="00BC46FF">
        <w:t xml:space="preserve"> procedure</w:t>
      </w:r>
      <w:r>
        <w:t xml:space="preserve"> set out in </w:t>
      </w:r>
      <w:r w:rsidR="009609E0">
        <w:t xml:space="preserve">paragraph </w:t>
      </w:r>
      <w:r w:rsidR="009609E0">
        <w:fldChar w:fldCharType="begin"/>
      </w:r>
      <w:r w:rsidR="009609E0">
        <w:instrText xml:space="preserve"> REF _Ref525207075 \r \h </w:instrText>
      </w:r>
      <w:r w:rsidR="009609E0">
        <w:fldChar w:fldCharType="separate"/>
      </w:r>
      <w:r w:rsidR="003B1D75">
        <w:t>10.4.2</w:t>
      </w:r>
      <w:r w:rsidR="009609E0">
        <w:fldChar w:fldCharType="end"/>
      </w:r>
      <w:r>
        <w:t xml:space="preserve"> above</w:t>
      </w:r>
      <w:r w:rsidRPr="00BC46FF">
        <w:t>, or if any party will not participate in an ADR procedure, the dispute may be referred to arbitration by any party. The seat of the arbitration shall be England and Wales. The arbitration shall be governed by both the Arbitration Act 1996 and</w:t>
      </w:r>
      <w:r w:rsidR="00245538">
        <w:t xml:space="preserve"> the</w:t>
      </w:r>
      <w:r w:rsidRPr="00BC46FF">
        <w:t xml:space="preserve"> </w:t>
      </w:r>
      <w:r>
        <w:t>r</w:t>
      </w:r>
      <w:r w:rsidRPr="00BC46FF">
        <w:t>ules</w:t>
      </w:r>
      <w:r>
        <w:t xml:space="preserve"> of arbitration</w:t>
      </w:r>
      <w:r w:rsidRPr="00BC46FF">
        <w:t xml:space="preserve"> as </w:t>
      </w:r>
      <w:r w:rsidR="00245538">
        <w:t xml:space="preserve">may be </w:t>
      </w:r>
      <w:r w:rsidRPr="00BC46FF">
        <w:t xml:space="preserve">agreed between the parties. Should the parties be unable to agree on an arbitrator or arbitrators, or be unable to agree on the </w:t>
      </w:r>
      <w:r>
        <w:t>r</w:t>
      </w:r>
      <w:r w:rsidRPr="00BC46FF">
        <w:t xml:space="preserve">ules for </w:t>
      </w:r>
      <w:r>
        <w:t>a</w:t>
      </w:r>
      <w:r w:rsidRPr="00BC46FF">
        <w:t>rbitration, any party may, upon givin</w:t>
      </w:r>
      <w:r>
        <w:t xml:space="preserve">g </w:t>
      </w:r>
      <w:r w:rsidR="004C50B9">
        <w:t xml:space="preserve">prior </w:t>
      </w:r>
      <w:r>
        <w:t xml:space="preserve">written notice to </w:t>
      </w:r>
      <w:r w:rsidR="005A0214">
        <w:t xml:space="preserve">the </w:t>
      </w:r>
      <w:r>
        <w:t>other party, apply to the President</w:t>
      </w:r>
      <w:r w:rsidRPr="00BC46FF">
        <w:t xml:space="preserve"> for the time being of the </w:t>
      </w:r>
      <w:r>
        <w:t xml:space="preserve">Royal Institution of Chartered Surveyors </w:t>
      </w:r>
      <w:r w:rsidRPr="00BC46FF">
        <w:t xml:space="preserve">for the appointment of an </w:t>
      </w:r>
      <w:r>
        <w:t>a</w:t>
      </w:r>
      <w:r w:rsidRPr="00BC46FF">
        <w:t xml:space="preserve">rbitrator or </w:t>
      </w:r>
      <w:r>
        <w:t>a</w:t>
      </w:r>
      <w:r w:rsidRPr="00BC46FF">
        <w:t xml:space="preserve">rbitrators </w:t>
      </w:r>
      <w:r w:rsidR="000A167B">
        <w:t xml:space="preserve">(with experience relevant to the dispute) </w:t>
      </w:r>
      <w:r w:rsidRPr="00BC46FF">
        <w:t xml:space="preserve">and for any decision on rules that may be necessary. </w:t>
      </w:r>
    </w:p>
    <w:p w14:paraId="363C11C8" w14:textId="77777777" w:rsidR="00F37A4F" w:rsidRPr="00BC46FF" w:rsidRDefault="00BC46FF" w:rsidP="003D6510">
      <w:pPr>
        <w:pStyle w:val="StyleLevel3"/>
        <w:jc w:val="both"/>
      </w:pPr>
      <w:r w:rsidRPr="00BC46FF">
        <w:t xml:space="preserve">Nothing in this </w:t>
      </w:r>
      <w:r w:rsidR="00230947">
        <w:t>paragraph</w:t>
      </w:r>
      <w:r w:rsidR="00230947" w:rsidRPr="00BC46FF">
        <w:t xml:space="preserve"> </w:t>
      </w:r>
      <w:r w:rsidRPr="00BC46FF">
        <w:t xml:space="preserve">shall be construed as </w:t>
      </w:r>
      <w:r w:rsidR="009609E0">
        <w:t xml:space="preserve">limiting any party's other rights and remedies, including for the avoidance of doubt any application to court or tribunal. </w:t>
      </w:r>
    </w:p>
    <w:p w14:paraId="3982F77B" w14:textId="26555461" w:rsidR="0072448B" w:rsidRPr="001758FA" w:rsidRDefault="0072448B" w:rsidP="00EA414A">
      <w:pPr>
        <w:pStyle w:val="StyleLevel2"/>
        <w:jc w:val="both"/>
        <w:rPr>
          <w:b/>
        </w:rPr>
      </w:pPr>
      <w:r w:rsidRPr="001758FA">
        <w:rPr>
          <w:b/>
        </w:rPr>
        <w:t>Jurisdiction</w:t>
      </w:r>
      <w:bookmarkEnd w:id="78"/>
    </w:p>
    <w:p w14:paraId="705CEAA5" w14:textId="26829514" w:rsidR="0072448B" w:rsidRPr="005D46D0" w:rsidRDefault="0072448B" w:rsidP="00EA414A">
      <w:pPr>
        <w:pStyle w:val="StyleLevel3"/>
        <w:jc w:val="both"/>
      </w:pPr>
      <w:r w:rsidRPr="005D46D0">
        <w:t xml:space="preserve">This </w:t>
      </w:r>
      <w:r w:rsidR="00EF1C67">
        <w:t>Lease</w:t>
      </w:r>
      <w:r w:rsidRPr="005D46D0">
        <w:t xml:space="preserve"> will in all respects be governed by and construed in accordance with English</w:t>
      </w:r>
      <w:r w:rsidR="0044502E">
        <w:t xml:space="preserve"> </w:t>
      </w:r>
      <w:r w:rsidRPr="005D46D0">
        <w:t xml:space="preserve">law and the </w:t>
      </w:r>
      <w:r w:rsidR="00A567E7">
        <w:t>Landlord</w:t>
      </w:r>
      <w:r w:rsidRPr="005D46D0">
        <w:t xml:space="preserve"> and the </w:t>
      </w:r>
      <w:r w:rsidR="00EF1C67">
        <w:t>Tenant</w:t>
      </w:r>
      <w:r w:rsidRPr="005D46D0">
        <w:t xml:space="preserve"> irrevocably submit to the exclusive jurisdiction of the English courts</w:t>
      </w:r>
      <w:r w:rsidR="009609E0">
        <w:t xml:space="preserve"> and tribunals</w:t>
      </w:r>
      <w:r w:rsidRPr="005D46D0">
        <w:t>.</w:t>
      </w:r>
    </w:p>
    <w:p w14:paraId="37A2A84A" w14:textId="77777777" w:rsidR="0072448B" w:rsidRPr="001758FA" w:rsidRDefault="0072448B" w:rsidP="00EA414A">
      <w:pPr>
        <w:pStyle w:val="StyleLevel2"/>
        <w:jc w:val="both"/>
        <w:rPr>
          <w:b/>
        </w:rPr>
      </w:pPr>
      <w:bookmarkStart w:id="80" w:name="_Toc449709661"/>
      <w:bookmarkStart w:id="81" w:name="_Ref450077463"/>
      <w:bookmarkStart w:id="82" w:name="_Ref190612"/>
      <w:r w:rsidRPr="001758FA">
        <w:rPr>
          <w:b/>
        </w:rPr>
        <w:t>Notices</w:t>
      </w:r>
      <w:bookmarkEnd w:id="80"/>
      <w:bookmarkEnd w:id="81"/>
      <w:bookmarkEnd w:id="82"/>
    </w:p>
    <w:p w14:paraId="761EEB88" w14:textId="3D00DB1B" w:rsidR="006934B6" w:rsidRDefault="006934B6" w:rsidP="00EA414A">
      <w:pPr>
        <w:pStyle w:val="StyleLevel3"/>
        <w:jc w:val="both"/>
      </w:pPr>
      <w:r>
        <w:t>Any notice served pursuant to the Code shall be ser</w:t>
      </w:r>
      <w:r w:rsidR="0087433E">
        <w:t>ved in accordance with the Code.</w:t>
      </w:r>
    </w:p>
    <w:p w14:paraId="1B3EB9A5" w14:textId="48DCC658" w:rsidR="0072448B" w:rsidRPr="005D46D0" w:rsidRDefault="0072448B" w:rsidP="00EA414A">
      <w:pPr>
        <w:pStyle w:val="StyleLevel3"/>
        <w:jc w:val="both"/>
      </w:pPr>
      <w:r w:rsidRPr="005D46D0">
        <w:t xml:space="preserve">Any </w:t>
      </w:r>
      <w:r w:rsidR="006934B6">
        <w:t xml:space="preserve">other </w:t>
      </w:r>
      <w:r w:rsidRPr="005D46D0">
        <w:t xml:space="preserve">notice served under or in respect of this </w:t>
      </w:r>
      <w:r w:rsidR="00EF1C67">
        <w:t>Lease</w:t>
      </w:r>
      <w:r w:rsidRPr="005D46D0">
        <w:t xml:space="preserve"> shall be</w:t>
      </w:r>
      <w:r w:rsidR="00F57599">
        <w:t xml:space="preserve"> in writing</w:t>
      </w:r>
      <w:r w:rsidR="009609E0">
        <w:t xml:space="preserve"> and signed by or on b</w:t>
      </w:r>
      <w:r w:rsidR="00387D7C">
        <w:t xml:space="preserve">ehalf of the party serving it. </w:t>
      </w:r>
      <w:r w:rsidR="009609E0">
        <w:t xml:space="preserve">Any such notices </w:t>
      </w:r>
      <w:r w:rsidR="00F57599">
        <w:t>shall be</w:t>
      </w:r>
      <w:r w:rsidRPr="005D46D0">
        <w:t xml:space="preserve"> served by:</w:t>
      </w:r>
    </w:p>
    <w:p w14:paraId="50649E85" w14:textId="77777777" w:rsidR="0072448B" w:rsidRPr="005D46D0" w:rsidRDefault="0072448B" w:rsidP="00EA414A">
      <w:pPr>
        <w:pStyle w:val="StyleLevel4"/>
        <w:jc w:val="both"/>
      </w:pPr>
      <w:r>
        <w:t>d</w:t>
      </w:r>
      <w:r w:rsidRPr="005D46D0">
        <w:t>elivering it by hand</w:t>
      </w:r>
      <w:r>
        <w:t>:</w:t>
      </w:r>
    </w:p>
    <w:p w14:paraId="3F223B45" w14:textId="475724E5" w:rsidR="0072448B" w:rsidRPr="005D46D0" w:rsidRDefault="0072448B" w:rsidP="00EA414A">
      <w:pPr>
        <w:pStyle w:val="StyleLevel5"/>
        <w:jc w:val="both"/>
      </w:pPr>
      <w:r w:rsidRPr="005D46D0">
        <w:t xml:space="preserve">in the case of the </w:t>
      </w:r>
      <w:r w:rsidR="00EF1C67">
        <w:t>Tenant</w:t>
      </w:r>
      <w:r w:rsidRPr="005D46D0">
        <w:t xml:space="preserve"> to its registered office; and</w:t>
      </w:r>
    </w:p>
    <w:p w14:paraId="1F488F93" w14:textId="0A17CE6C" w:rsidR="0072448B" w:rsidRPr="005D46D0" w:rsidRDefault="0072448B" w:rsidP="00EA414A">
      <w:pPr>
        <w:pStyle w:val="StyleLevel5"/>
        <w:jc w:val="both"/>
      </w:pPr>
      <w:r w:rsidRPr="005D46D0">
        <w:t xml:space="preserve">in the case of the </w:t>
      </w:r>
      <w:r w:rsidR="00A567E7">
        <w:t>Landlord</w:t>
      </w:r>
      <w:r w:rsidRPr="005D46D0">
        <w:t xml:space="preserve"> to its registered office or last known place of address</w:t>
      </w:r>
      <w:r>
        <w:t>;</w:t>
      </w:r>
      <w:r w:rsidRPr="005D46D0">
        <w:t xml:space="preserve"> </w:t>
      </w:r>
    </w:p>
    <w:p w14:paraId="3DB8B526" w14:textId="77777777" w:rsidR="0072448B" w:rsidRPr="005D46D0" w:rsidRDefault="00F57599" w:rsidP="005B004B">
      <w:pPr>
        <w:pStyle w:val="StyleLevel5"/>
        <w:numPr>
          <w:ilvl w:val="0"/>
          <w:numId w:val="0"/>
        </w:numPr>
        <w:ind w:left="1803"/>
        <w:jc w:val="both"/>
      </w:pPr>
      <w:r>
        <w:t>in which case</w:t>
      </w:r>
      <w:r w:rsidRPr="005D46D0">
        <w:t xml:space="preserve"> </w:t>
      </w:r>
      <w:r w:rsidR="0072448B" w:rsidRPr="005D46D0">
        <w:t>it shall be deemed to have been served on the day of delivery if delivered before 4:00pm or otherwise on the next working day following delivery; or</w:t>
      </w:r>
    </w:p>
    <w:p w14:paraId="720A35DD" w14:textId="77777777" w:rsidR="0072448B" w:rsidRPr="005D46D0" w:rsidRDefault="0072448B" w:rsidP="00EA414A">
      <w:pPr>
        <w:pStyle w:val="StyleLevel4"/>
        <w:jc w:val="both"/>
      </w:pPr>
      <w:r>
        <w:t>s</w:t>
      </w:r>
      <w:r w:rsidRPr="005D46D0">
        <w:t>ending it by special delivery post, registered post or recorded delivery post addressed</w:t>
      </w:r>
      <w:r>
        <w:t>:</w:t>
      </w:r>
    </w:p>
    <w:p w14:paraId="0CC14EEF" w14:textId="330A4B21" w:rsidR="0072448B" w:rsidRPr="005D46D0" w:rsidRDefault="0072448B" w:rsidP="00EA414A">
      <w:pPr>
        <w:pStyle w:val="StyleLevel5"/>
        <w:jc w:val="both"/>
      </w:pPr>
      <w:r w:rsidRPr="005D46D0">
        <w:t xml:space="preserve">in the case of the </w:t>
      </w:r>
      <w:r w:rsidR="00EF1C67">
        <w:t>Tenant</w:t>
      </w:r>
      <w:r w:rsidRPr="005D46D0">
        <w:t xml:space="preserve"> to its registered office; and</w:t>
      </w:r>
    </w:p>
    <w:p w14:paraId="6EFDCCCF" w14:textId="6FB9B2A2" w:rsidR="0072448B" w:rsidRPr="005D46D0" w:rsidRDefault="0072448B" w:rsidP="00EA414A">
      <w:pPr>
        <w:pStyle w:val="StyleLevel5"/>
        <w:jc w:val="both"/>
      </w:pPr>
      <w:r w:rsidRPr="005D46D0">
        <w:t xml:space="preserve">in the case of the </w:t>
      </w:r>
      <w:r w:rsidR="00A567E7">
        <w:t>Landlord</w:t>
      </w:r>
      <w:r w:rsidRPr="005D46D0">
        <w:t xml:space="preserve"> to its registered office or last known</w:t>
      </w:r>
      <w:r w:rsidR="009609E0">
        <w:t xml:space="preserve"> place of</w:t>
      </w:r>
      <w:r w:rsidRPr="005D46D0">
        <w:t xml:space="preserve"> address</w:t>
      </w:r>
      <w:r>
        <w:t>;</w:t>
      </w:r>
    </w:p>
    <w:p w14:paraId="19A724ED" w14:textId="77777777" w:rsidR="0072448B" w:rsidRPr="005D46D0" w:rsidRDefault="00F57599" w:rsidP="005B004B">
      <w:pPr>
        <w:pStyle w:val="StyleLevel5"/>
        <w:numPr>
          <w:ilvl w:val="0"/>
          <w:numId w:val="0"/>
        </w:numPr>
        <w:ind w:left="1803"/>
        <w:jc w:val="both"/>
      </w:pPr>
      <w:r>
        <w:t>in which case</w:t>
      </w:r>
      <w:r w:rsidRPr="005D46D0">
        <w:t xml:space="preserve"> </w:t>
      </w:r>
      <w:r w:rsidR="0072448B" w:rsidRPr="005D46D0">
        <w:t>it shall be deemed to have been served on the first working day after it was posted.</w:t>
      </w:r>
    </w:p>
    <w:p w14:paraId="3C405829" w14:textId="77777777" w:rsidR="0072448B" w:rsidRPr="005D46D0" w:rsidRDefault="0072448B" w:rsidP="00EA414A">
      <w:pPr>
        <w:pStyle w:val="StyleLevel3"/>
        <w:jc w:val="both"/>
      </w:pPr>
      <w:r w:rsidRPr="005D46D0">
        <w:t>No notice served by either party by email or facsimile shall be valid.</w:t>
      </w:r>
    </w:p>
    <w:p w14:paraId="0B83025A" w14:textId="77777777" w:rsidR="0072448B" w:rsidRPr="001758FA" w:rsidRDefault="0072448B" w:rsidP="00EA414A">
      <w:pPr>
        <w:pStyle w:val="StyleLevel2"/>
        <w:jc w:val="both"/>
        <w:rPr>
          <w:b/>
        </w:rPr>
      </w:pPr>
      <w:bookmarkStart w:id="83" w:name="_Toc449709662"/>
      <w:bookmarkStart w:id="84" w:name="_Ref450076955"/>
      <w:r w:rsidRPr="001758FA">
        <w:rPr>
          <w:b/>
        </w:rPr>
        <w:t>Contracts (Rights of Third Parties) Act 1999</w:t>
      </w:r>
      <w:bookmarkEnd w:id="83"/>
      <w:bookmarkEnd w:id="84"/>
    </w:p>
    <w:p w14:paraId="3BFDE7EC" w14:textId="7F49A1AE" w:rsidR="0072448B" w:rsidRDefault="0072448B" w:rsidP="00EA414A">
      <w:pPr>
        <w:pStyle w:val="StyleLevel3"/>
        <w:jc w:val="both"/>
      </w:pPr>
      <w:r w:rsidRPr="005D46D0">
        <w:t xml:space="preserve">A person who is not a party to this </w:t>
      </w:r>
      <w:r w:rsidR="00EF1C67">
        <w:t>Lease</w:t>
      </w:r>
      <w:r w:rsidRPr="005D46D0">
        <w:t xml:space="preserve"> shall not have any rights under the Contracts (Rights of Third Parties) Act 1999 to enforce any term of this </w:t>
      </w:r>
      <w:r w:rsidR="00EF1C67">
        <w:t>Lease</w:t>
      </w:r>
      <w:r w:rsidRPr="005D46D0">
        <w:t>.</w:t>
      </w:r>
    </w:p>
    <w:p w14:paraId="16B72F8A" w14:textId="77777777" w:rsidR="008053E4" w:rsidRPr="001758FA" w:rsidRDefault="009609E0" w:rsidP="008053E4">
      <w:pPr>
        <w:pStyle w:val="StyleLevel2"/>
        <w:jc w:val="both"/>
        <w:rPr>
          <w:b/>
        </w:rPr>
      </w:pPr>
      <w:r>
        <w:rPr>
          <w:b/>
        </w:rPr>
        <w:t>Entire agreement</w:t>
      </w:r>
    </w:p>
    <w:p w14:paraId="0CA77CB4" w14:textId="6706122F" w:rsidR="008053E4" w:rsidRPr="004D1532" w:rsidRDefault="004D1532" w:rsidP="008053E4">
      <w:pPr>
        <w:pStyle w:val="StyleLevel3"/>
        <w:jc w:val="both"/>
      </w:pPr>
      <w:r w:rsidRPr="004D1532">
        <w:t xml:space="preserve">This </w:t>
      </w:r>
      <w:r w:rsidR="00EF1C67">
        <w:t>Lease</w:t>
      </w:r>
      <w:r w:rsidRPr="004D1532">
        <w:t xml:space="preserve"> constitutes the entire agreement between the </w:t>
      </w:r>
      <w:r w:rsidR="00A567E7">
        <w:t>Landlord</w:t>
      </w:r>
      <w:r w:rsidRPr="004D1532">
        <w:t xml:space="preserve"> and </w:t>
      </w:r>
      <w:r w:rsidR="00EF1C67">
        <w:t>Tenant</w:t>
      </w:r>
      <w:r w:rsidR="008319C9">
        <w:t xml:space="preserve"> and supersedes all previous discussions, negotiations, and correspondence between them relating to its subject matter</w:t>
      </w:r>
      <w:r w:rsidR="0087433E">
        <w:t>.</w:t>
      </w:r>
    </w:p>
    <w:p w14:paraId="1067C861" w14:textId="77777777" w:rsidR="008319C9" w:rsidRPr="001758FA" w:rsidRDefault="008319C9" w:rsidP="008319C9">
      <w:pPr>
        <w:pStyle w:val="StyleLevel2"/>
        <w:jc w:val="both"/>
        <w:rPr>
          <w:b/>
        </w:rPr>
      </w:pPr>
      <w:r>
        <w:rPr>
          <w:b/>
        </w:rPr>
        <w:t>Misrepresentations</w:t>
      </w:r>
    </w:p>
    <w:p w14:paraId="787EF38C" w14:textId="65D59654" w:rsidR="008319C9" w:rsidRDefault="008319C9" w:rsidP="008319C9">
      <w:pPr>
        <w:pStyle w:val="StyleLevel3"/>
        <w:jc w:val="both"/>
      </w:pPr>
      <w:r>
        <w:t xml:space="preserve">Each party acknowledges and agrees that in entering into this </w:t>
      </w:r>
      <w:r w:rsidR="00EF1C67">
        <w:t>Lease</w:t>
      </w:r>
      <w:r>
        <w:t xml:space="preserve"> it does not rely upon, and shall have no remedies in respect of, any representation or warranty, whether written or oral</w:t>
      </w:r>
      <w:r w:rsidR="00804542">
        <w:t xml:space="preserve">, save any written statements of the </w:t>
      </w:r>
      <w:r w:rsidR="00A567E7">
        <w:t>Landlord</w:t>
      </w:r>
      <w:r w:rsidR="00804542">
        <w:t xml:space="preserve">'s solicitors made prior to the date of this </w:t>
      </w:r>
      <w:r w:rsidR="00EF1C67">
        <w:t>Lease</w:t>
      </w:r>
      <w:r w:rsidR="00804542">
        <w:t xml:space="preserve"> in response to written enquiries from the </w:t>
      </w:r>
      <w:r w:rsidR="00EF1C67">
        <w:t>Tenant</w:t>
      </w:r>
      <w:r w:rsidR="00804542">
        <w:t>'s solicitors</w:t>
      </w:r>
      <w:r>
        <w:t>.</w:t>
      </w:r>
    </w:p>
    <w:p w14:paraId="3952388C" w14:textId="77777777" w:rsidR="008319C9" w:rsidRDefault="008319C9" w:rsidP="008319C9">
      <w:pPr>
        <w:pStyle w:val="StyleLevel3"/>
        <w:jc w:val="both"/>
      </w:pPr>
      <w:r>
        <w:t>Nothing in this paragraph shall limit or exclude any liability for fraud.</w:t>
      </w:r>
    </w:p>
    <w:p w14:paraId="225021E9" w14:textId="77777777" w:rsidR="00C20D27" w:rsidRPr="0044502E" w:rsidRDefault="00C20D27" w:rsidP="001B335E">
      <w:pPr>
        <w:pStyle w:val="StyleLevel2"/>
      </w:pPr>
      <w:r w:rsidRPr="001B335E">
        <w:rPr>
          <w:b/>
        </w:rPr>
        <w:t>Section 62 of the Law of Property Act 1925</w:t>
      </w:r>
    </w:p>
    <w:p w14:paraId="7731B352" w14:textId="2AD5659C" w:rsidR="00C20D27" w:rsidRPr="001E1C06" w:rsidRDefault="00C20D27" w:rsidP="00C0744B">
      <w:pPr>
        <w:pStyle w:val="StyleLevel3"/>
        <w:jc w:val="both"/>
        <w:rPr>
          <w:color w:val="FF0000"/>
        </w:rPr>
      </w:pPr>
      <w:r w:rsidRPr="0044502E">
        <w:t xml:space="preserve">The operation of section 62 of the Law of Property Act 1925 is excluded in relation to this </w:t>
      </w:r>
      <w:r w:rsidR="00EF1C67">
        <w:t>Lease</w:t>
      </w:r>
      <w:r w:rsidRPr="0044502E">
        <w:t xml:space="preserve"> and the </w:t>
      </w:r>
      <w:r w:rsidR="00EF1C67">
        <w:t>Tenant</w:t>
      </w:r>
      <w:r w:rsidRPr="0044502E">
        <w:t xml:space="preserve"> shall not have the benefit of any easement right or privilege over any other parts of the </w:t>
      </w:r>
      <w:r w:rsidR="00A567E7">
        <w:t>Landlord</w:t>
      </w:r>
      <w:r w:rsidR="00F40246" w:rsidRPr="0044502E">
        <w:t>’s Property</w:t>
      </w:r>
      <w:r w:rsidRPr="0044502E">
        <w:t xml:space="preserve"> or any adjoining or neighbouring property of the </w:t>
      </w:r>
      <w:r w:rsidR="00A567E7">
        <w:t>Landlord</w:t>
      </w:r>
      <w:r w:rsidRPr="0044502E">
        <w:t xml:space="preserve"> other than those granted pursuant to </w:t>
      </w:r>
      <w:r w:rsidR="00D061F3">
        <w:t xml:space="preserve">this </w:t>
      </w:r>
      <w:r w:rsidR="00EF1C67">
        <w:t>Lease</w:t>
      </w:r>
      <w:r w:rsidR="00B51485">
        <w:t xml:space="preserve"> and</w:t>
      </w:r>
      <w:r w:rsidR="00792F87">
        <w:t>/or</w:t>
      </w:r>
      <w:r w:rsidR="00B51485">
        <w:t xml:space="preserve"> the Code</w:t>
      </w:r>
      <w:r w:rsidRPr="0044502E">
        <w:t>.</w:t>
      </w:r>
    </w:p>
    <w:p w14:paraId="48B93C29" w14:textId="77777777" w:rsidR="00C20D27" w:rsidRPr="001E1C06" w:rsidRDefault="00C20D27" w:rsidP="00A615EE">
      <w:pPr>
        <w:pStyle w:val="StyleLevel2"/>
        <w:keepNext/>
        <w:ind w:hanging="816"/>
      </w:pPr>
      <w:r w:rsidRPr="001B335E">
        <w:rPr>
          <w:b/>
        </w:rPr>
        <w:t>Severance</w:t>
      </w:r>
    </w:p>
    <w:p w14:paraId="0545D5FA" w14:textId="0F5566A8" w:rsidR="00C20D27" w:rsidRPr="001E1C06" w:rsidRDefault="00C20D27" w:rsidP="00C0744B">
      <w:pPr>
        <w:pStyle w:val="StyleLevel3"/>
        <w:jc w:val="both"/>
      </w:pPr>
      <w:r w:rsidRPr="001E1C06">
        <w:t xml:space="preserve">If any provision or part-provision of this </w:t>
      </w:r>
      <w:r w:rsidR="00EF1C67">
        <w:t>Lease</w:t>
      </w:r>
      <w:r w:rsidRPr="001E1C06">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w:t>
      </w:r>
      <w:r w:rsidR="00230947">
        <w:t>paragraph</w:t>
      </w:r>
      <w:r w:rsidR="00230947" w:rsidRPr="001E1C06">
        <w:t xml:space="preserve"> </w:t>
      </w:r>
      <w:r w:rsidRPr="001E1C06">
        <w:t xml:space="preserve">shall not affect the validity and enforceability of the rest of this </w:t>
      </w:r>
      <w:r w:rsidR="00EF1C67">
        <w:t>Lease</w:t>
      </w:r>
      <w:r w:rsidRPr="001E1C06">
        <w:t>.</w:t>
      </w:r>
    </w:p>
    <w:p w14:paraId="632E8C91" w14:textId="77777777" w:rsidR="0066598C" w:rsidRDefault="0066598C" w:rsidP="001E1C06">
      <w:pPr>
        <w:pStyle w:val="StyleBodyText3"/>
        <w:ind w:left="2160" w:hanging="1440"/>
        <w:rPr>
          <w:color w:val="FF0000"/>
        </w:rPr>
      </w:pPr>
    </w:p>
    <w:p w14:paraId="0BD39216" w14:textId="77777777" w:rsidR="00E375A4" w:rsidRPr="00391ECA" w:rsidRDefault="00E375A4" w:rsidP="001E1C06">
      <w:pPr>
        <w:pStyle w:val="StyleBodyText3"/>
        <w:ind w:left="2160" w:hanging="1440"/>
        <w:rPr>
          <w:color w:val="FF0000"/>
        </w:rPr>
        <w:sectPr w:rsidR="00E375A4" w:rsidRPr="00391ECA" w:rsidSect="00CC4213">
          <w:pgSz w:w="11906" w:h="16838" w:code="9"/>
          <w:pgMar w:top="1440" w:right="1588" w:bottom="1440" w:left="1843" w:header="567" w:footer="431" w:gutter="0"/>
          <w:paperSrc w:first="265" w:other="265"/>
          <w:cols w:space="708"/>
          <w:titlePg/>
          <w:docGrid w:linePitch="360"/>
        </w:sectPr>
      </w:pPr>
    </w:p>
    <w:tbl>
      <w:tblPr>
        <w:tblW w:w="0" w:type="auto"/>
        <w:tblInd w:w="72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72448B" w:rsidRPr="002412BA" w14:paraId="3A9EA788" w14:textId="77777777" w:rsidTr="00C32859">
        <w:tc>
          <w:tcPr>
            <w:tcW w:w="8522" w:type="dxa"/>
            <w:tcBorders>
              <w:top w:val="single" w:sz="4" w:space="0" w:color="auto"/>
            </w:tcBorders>
          </w:tcPr>
          <w:p w14:paraId="4E980FB0" w14:textId="77777777" w:rsidR="0072448B" w:rsidRPr="00E047B7" w:rsidRDefault="0072448B" w:rsidP="008601BA">
            <w:pPr>
              <w:pStyle w:val="StyleLevel1"/>
              <w:ind w:firstLine="698"/>
            </w:pPr>
          </w:p>
        </w:tc>
      </w:tr>
      <w:tr w:rsidR="0072448B" w:rsidRPr="002412BA" w14:paraId="26312BC7" w14:textId="77777777" w:rsidTr="00C32859">
        <w:tc>
          <w:tcPr>
            <w:tcW w:w="8522" w:type="dxa"/>
            <w:tcBorders>
              <w:bottom w:val="single" w:sz="4" w:space="0" w:color="auto"/>
            </w:tcBorders>
          </w:tcPr>
          <w:p w14:paraId="738DE904" w14:textId="261B93DA" w:rsidR="0072448B" w:rsidRPr="00E047B7" w:rsidRDefault="0072448B" w:rsidP="008601BA">
            <w:pPr>
              <w:pStyle w:val="StyleBodyText2"/>
              <w:ind w:left="0"/>
              <w:jc w:val="center"/>
              <w:rPr>
                <w:b/>
                <w:sz w:val="28"/>
                <w:szCs w:val="28"/>
              </w:rPr>
            </w:pPr>
            <w:r w:rsidRPr="00E047B7">
              <w:rPr>
                <w:b/>
                <w:sz w:val="28"/>
                <w:szCs w:val="28"/>
              </w:rPr>
              <w:t xml:space="preserve">Rights for the </w:t>
            </w:r>
            <w:r w:rsidR="00A567E7">
              <w:rPr>
                <w:b/>
                <w:sz w:val="28"/>
                <w:szCs w:val="28"/>
              </w:rPr>
              <w:t>Landlord</w:t>
            </w:r>
            <w:r w:rsidRPr="00E047B7">
              <w:rPr>
                <w:b/>
                <w:sz w:val="28"/>
                <w:szCs w:val="28"/>
              </w:rPr>
              <w:t>'s Property and ownership</w:t>
            </w:r>
          </w:p>
        </w:tc>
      </w:tr>
    </w:tbl>
    <w:p w14:paraId="4769255E" w14:textId="77777777" w:rsidR="0072448B" w:rsidRDefault="0072448B" w:rsidP="001758FA">
      <w:pPr>
        <w:pStyle w:val="StyleLevel2"/>
        <w:numPr>
          <w:ilvl w:val="0"/>
          <w:numId w:val="0"/>
        </w:numPr>
        <w:ind w:left="720"/>
      </w:pPr>
      <w:bookmarkStart w:id="85" w:name="_Ref450061423"/>
    </w:p>
    <w:p w14:paraId="27CB6A35" w14:textId="0E51D6AE" w:rsidR="0072448B" w:rsidRPr="001758FA" w:rsidRDefault="0072448B" w:rsidP="001758FA">
      <w:pPr>
        <w:pStyle w:val="StyleLevel2"/>
        <w:rPr>
          <w:b/>
        </w:rPr>
      </w:pPr>
      <w:r w:rsidRPr="001758FA">
        <w:rPr>
          <w:b/>
        </w:rPr>
        <w:t xml:space="preserve">Rights for the benefit of the </w:t>
      </w:r>
      <w:r w:rsidR="00A567E7">
        <w:rPr>
          <w:b/>
        </w:rPr>
        <w:t>Landlord</w:t>
      </w:r>
      <w:r w:rsidRPr="001758FA">
        <w:rPr>
          <w:b/>
        </w:rPr>
        <w:t>'s Property</w:t>
      </w:r>
      <w:bookmarkEnd w:id="85"/>
    </w:p>
    <w:p w14:paraId="41B62BAD" w14:textId="793B2B26" w:rsidR="0072448B" w:rsidRPr="005D46D0" w:rsidRDefault="000A167B" w:rsidP="00EA414A">
      <w:pPr>
        <w:pStyle w:val="StyleLevel3"/>
        <w:jc w:val="both"/>
      </w:pPr>
      <w:r>
        <w:t>T</w:t>
      </w:r>
      <w:r w:rsidR="0072448B" w:rsidRPr="005D46D0">
        <w:t xml:space="preserve">he following rights are excepted and reserved to the </w:t>
      </w:r>
      <w:r w:rsidR="00A567E7">
        <w:t>Landlord</w:t>
      </w:r>
      <w:r w:rsidR="0072448B" w:rsidRPr="005D46D0">
        <w:t xml:space="preserve"> and to all others authorised from time to time by the </w:t>
      </w:r>
      <w:r w:rsidR="00A567E7">
        <w:t>Landlord</w:t>
      </w:r>
      <w:r w:rsidR="0072448B" w:rsidRPr="005D46D0">
        <w:t>:</w:t>
      </w:r>
    </w:p>
    <w:p w14:paraId="04B65D13" w14:textId="77777777" w:rsidR="0072448B" w:rsidRPr="005D46D0" w:rsidRDefault="0072448B" w:rsidP="00EA414A">
      <w:pPr>
        <w:pStyle w:val="StyleLevel4"/>
        <w:jc w:val="both"/>
      </w:pPr>
      <w:r w:rsidRPr="005D46D0">
        <w:t xml:space="preserve">the free and uninterrupted passage and running of substances, energy and information through any conduit or service media </w:t>
      </w:r>
      <w:r w:rsidR="00804542" w:rsidRPr="002D0F33">
        <w:t xml:space="preserve">(but for the avoidance of doubt not the Equipment or the Cables) </w:t>
      </w:r>
      <w:r w:rsidRPr="005D46D0">
        <w:t>on, under or through the Communications Site</w:t>
      </w:r>
      <w:r w:rsidR="00804542">
        <w:t xml:space="preserve"> </w:t>
      </w:r>
      <w:r w:rsidR="00804542" w:rsidRPr="002D0F33">
        <w:t>provided that it does not interfere with the operation and use of the Equipment</w:t>
      </w:r>
      <w:r w:rsidRPr="005D46D0">
        <w:t>;</w:t>
      </w:r>
    </w:p>
    <w:p w14:paraId="587BE466" w14:textId="020A9CE9" w:rsidR="0072448B" w:rsidRPr="005D46D0" w:rsidRDefault="0072448B" w:rsidP="00EA414A">
      <w:pPr>
        <w:pStyle w:val="StyleLevel4"/>
        <w:jc w:val="both"/>
      </w:pPr>
      <w:r w:rsidRPr="005D46D0">
        <w:t>the right to enter the Communications Site (strictly subject to the</w:t>
      </w:r>
      <w:r w:rsidR="006A7F4C">
        <w:t xml:space="preserve"> provisions </w:t>
      </w:r>
      <w:r w:rsidRPr="005D46D0">
        <w:t xml:space="preserve"> at paragraph</w:t>
      </w:r>
      <w:r w:rsidR="00804542">
        <w:t xml:space="preserve"> </w:t>
      </w:r>
      <w:r w:rsidR="00804542">
        <w:fldChar w:fldCharType="begin"/>
      </w:r>
      <w:r w:rsidR="00804542">
        <w:instrText xml:space="preserve"> REF _Ref191576 \r \h </w:instrText>
      </w:r>
      <w:r w:rsidR="00804542">
        <w:fldChar w:fldCharType="separate"/>
      </w:r>
      <w:r w:rsidR="003B1D75">
        <w:t>4.1</w:t>
      </w:r>
      <w:r w:rsidR="00804542">
        <w:fldChar w:fldCharType="end"/>
      </w:r>
      <w:r w:rsidRPr="005D46D0">
        <w:t>) in order to inspect, survey, clean, repair, maintain, renew, remove, divert or make connections to any conduit or service media or to install any new conduit or service media</w:t>
      </w:r>
      <w:r>
        <w:t xml:space="preserve"> but for the avoidance of doubt this does not extend to the Cables</w:t>
      </w:r>
      <w:r w:rsidRPr="005D46D0">
        <w:t>;</w:t>
      </w:r>
    </w:p>
    <w:p w14:paraId="23F60A87" w14:textId="0E8572E0" w:rsidR="0072448B" w:rsidRPr="005D46D0" w:rsidRDefault="0072448B" w:rsidP="00EA414A">
      <w:pPr>
        <w:pStyle w:val="StyleLevel4"/>
        <w:jc w:val="both"/>
      </w:pPr>
      <w:r w:rsidRPr="005D46D0">
        <w:t xml:space="preserve">shelter, support and protection afforded by the Communications Site for the remainder of the </w:t>
      </w:r>
      <w:r w:rsidR="00A567E7">
        <w:t>Landlord</w:t>
      </w:r>
      <w:r>
        <w:t>'s Property</w:t>
      </w:r>
      <w:r w:rsidRPr="005D46D0">
        <w:t xml:space="preserve"> to the extent provided at the date of this </w:t>
      </w:r>
      <w:r w:rsidR="00EF1C67">
        <w:t>Lease</w:t>
      </w:r>
      <w:r w:rsidRPr="005D46D0">
        <w:t>;</w:t>
      </w:r>
      <w:r>
        <w:t xml:space="preserve"> and </w:t>
      </w:r>
    </w:p>
    <w:p w14:paraId="30FE9EFB" w14:textId="695B0E77" w:rsidR="0072448B" w:rsidRDefault="0072448B" w:rsidP="00EA414A">
      <w:pPr>
        <w:pStyle w:val="StyleLevel4"/>
        <w:jc w:val="both"/>
      </w:pPr>
      <w:r w:rsidRPr="005D46D0">
        <w:t xml:space="preserve">the right to develop or use, or permit the development or use of, any part of the </w:t>
      </w:r>
      <w:r w:rsidR="00A567E7">
        <w:t>Landlord</w:t>
      </w:r>
      <w:r>
        <w:t>'s Property</w:t>
      </w:r>
      <w:r w:rsidRPr="005D46D0">
        <w:t xml:space="preserve"> (other than the Communications Site)</w:t>
      </w:r>
      <w:r w:rsidR="00804542">
        <w:t xml:space="preserve"> provided always that such development or use does not obstruct the line of sight to the Equipment nor affect the structural integrity of the Communications Site</w:t>
      </w:r>
      <w:r w:rsidRPr="005D46D0">
        <w:t>.</w:t>
      </w:r>
    </w:p>
    <w:p w14:paraId="3325D708" w14:textId="77777777" w:rsidR="00B251F8" w:rsidRPr="001758FA" w:rsidRDefault="00B251F8" w:rsidP="00B251F8">
      <w:pPr>
        <w:pStyle w:val="StyleLevel2"/>
        <w:rPr>
          <w:b/>
        </w:rPr>
      </w:pPr>
      <w:r>
        <w:rPr>
          <w:b/>
        </w:rPr>
        <w:t>Ownership</w:t>
      </w:r>
    </w:p>
    <w:p w14:paraId="4DB70B32" w14:textId="37406241" w:rsidR="00B251F8" w:rsidRPr="005D46D0" w:rsidRDefault="00B251F8" w:rsidP="00B251F8">
      <w:pPr>
        <w:pStyle w:val="StyleLevel3"/>
        <w:jc w:val="both"/>
      </w:pPr>
      <w:r>
        <w:t xml:space="preserve">The Equipment shall remain the absolute property of the </w:t>
      </w:r>
      <w:r w:rsidR="00EF1C67">
        <w:t>Tenant</w:t>
      </w:r>
      <w:r>
        <w:t>.</w:t>
      </w:r>
    </w:p>
    <w:p w14:paraId="02356D56" w14:textId="77777777" w:rsidR="00D85325" w:rsidRPr="00E948F6" w:rsidRDefault="00D85325" w:rsidP="008601BA">
      <w:pPr>
        <w:pStyle w:val="StyleLevel3"/>
        <w:pageBreakBefore/>
        <w:numPr>
          <w:ilvl w:val="0"/>
          <w:numId w:val="0"/>
        </w:numPr>
        <w:ind w:left="720"/>
        <w:jc w:val="both"/>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91"/>
      </w:tblGrid>
      <w:tr w:rsidR="0072448B" w:rsidRPr="00154D0B" w14:paraId="3FA7DD14" w14:textId="77777777" w:rsidTr="00FA1B4B">
        <w:trPr>
          <w:trHeight w:val="607"/>
        </w:trPr>
        <w:tc>
          <w:tcPr>
            <w:tcW w:w="8691" w:type="dxa"/>
            <w:tcBorders>
              <w:top w:val="single" w:sz="4" w:space="0" w:color="auto"/>
            </w:tcBorders>
          </w:tcPr>
          <w:p w14:paraId="56B02C7F" w14:textId="77777777" w:rsidR="0072448B" w:rsidRPr="00E047B7" w:rsidRDefault="0072448B" w:rsidP="008601BA">
            <w:pPr>
              <w:pStyle w:val="StyleLevel1"/>
              <w:ind w:firstLine="709"/>
              <w:rPr>
                <w:szCs w:val="36"/>
              </w:rPr>
            </w:pPr>
            <w:r w:rsidRPr="00E047B7">
              <w:br w:type="page"/>
            </w:r>
          </w:p>
        </w:tc>
      </w:tr>
      <w:tr w:rsidR="0072448B" w:rsidRPr="00154D0B" w14:paraId="172EE9C6" w14:textId="77777777" w:rsidTr="00FA1B4B">
        <w:tc>
          <w:tcPr>
            <w:tcW w:w="8691" w:type="dxa"/>
          </w:tcPr>
          <w:p w14:paraId="25D92A0D" w14:textId="77777777" w:rsidR="0072448B" w:rsidRPr="00DA5950" w:rsidRDefault="0072448B" w:rsidP="00154D0B">
            <w:pPr>
              <w:pStyle w:val="StyleBodyText"/>
              <w:jc w:val="center"/>
              <w:rPr>
                <w:b/>
                <w:sz w:val="28"/>
                <w:szCs w:val="28"/>
              </w:rPr>
            </w:pPr>
            <w:r w:rsidRPr="00DA5950">
              <w:rPr>
                <w:b/>
                <w:sz w:val="28"/>
                <w:szCs w:val="28"/>
              </w:rPr>
              <w:t>Plan(s)</w:t>
            </w:r>
          </w:p>
        </w:tc>
      </w:tr>
      <w:tr w:rsidR="0072448B" w:rsidRPr="00154D0B" w14:paraId="73EA339E" w14:textId="77777777" w:rsidTr="00FA1B4B">
        <w:tc>
          <w:tcPr>
            <w:tcW w:w="8691" w:type="dxa"/>
            <w:tcBorders>
              <w:bottom w:val="single" w:sz="4" w:space="0" w:color="auto"/>
            </w:tcBorders>
          </w:tcPr>
          <w:p w14:paraId="7DCB1B7B" w14:textId="3E35E9E4" w:rsidR="0072448B" w:rsidRPr="00DA5950" w:rsidRDefault="0072448B" w:rsidP="008601BA">
            <w:pPr>
              <w:pStyle w:val="StyleBodyText"/>
              <w:jc w:val="center"/>
              <w:rPr>
                <w:b/>
                <w:sz w:val="28"/>
                <w:szCs w:val="28"/>
              </w:rPr>
            </w:pPr>
            <w:r w:rsidRPr="00DA5950">
              <w:rPr>
                <w:b/>
                <w:sz w:val="28"/>
                <w:szCs w:val="28"/>
              </w:rPr>
              <w:t xml:space="preserve">The plan(s) relating to this </w:t>
            </w:r>
            <w:r w:rsidR="00EF1C67">
              <w:rPr>
                <w:b/>
                <w:sz w:val="28"/>
                <w:szCs w:val="28"/>
              </w:rPr>
              <w:t>Lease</w:t>
            </w:r>
          </w:p>
        </w:tc>
      </w:tr>
    </w:tbl>
    <w:p w14:paraId="7ACB3100" w14:textId="77777777" w:rsidR="00D10FF5" w:rsidRDefault="00D10FF5" w:rsidP="00201D26">
      <w:pPr>
        <w:rPr>
          <w:b/>
        </w:rPr>
      </w:pPr>
    </w:p>
    <w:p w14:paraId="6023CFE6" w14:textId="77777777" w:rsidR="00BA55DA" w:rsidRDefault="00BA55DA" w:rsidP="00BA55DA">
      <w:pPr>
        <w:pageBreakBefore/>
        <w:rPr>
          <w:b/>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91"/>
      </w:tblGrid>
      <w:tr w:rsidR="00BA55DA" w:rsidRPr="00154D0B" w14:paraId="6025D2A3" w14:textId="77777777" w:rsidTr="00F7386F">
        <w:trPr>
          <w:trHeight w:val="607"/>
        </w:trPr>
        <w:tc>
          <w:tcPr>
            <w:tcW w:w="8691" w:type="dxa"/>
            <w:tcBorders>
              <w:top w:val="single" w:sz="4" w:space="0" w:color="auto"/>
            </w:tcBorders>
          </w:tcPr>
          <w:p w14:paraId="58EB90FB" w14:textId="77777777" w:rsidR="00BA55DA" w:rsidRPr="00BA55DA" w:rsidRDefault="00BA55DA" w:rsidP="00BA55DA">
            <w:pPr>
              <w:pStyle w:val="StyleLevel1"/>
              <w:numPr>
                <w:ilvl w:val="0"/>
                <w:numId w:val="41"/>
              </w:numPr>
              <w:rPr>
                <w:szCs w:val="36"/>
              </w:rPr>
            </w:pPr>
            <w:r w:rsidRPr="00E047B7">
              <w:br w:type="page"/>
            </w:r>
          </w:p>
        </w:tc>
      </w:tr>
      <w:tr w:rsidR="00BA55DA" w:rsidRPr="00154D0B" w14:paraId="17895BA4" w14:textId="77777777" w:rsidTr="00F7386F">
        <w:tc>
          <w:tcPr>
            <w:tcW w:w="8691" w:type="dxa"/>
          </w:tcPr>
          <w:p w14:paraId="260E8ECF" w14:textId="77777777" w:rsidR="00BA55DA" w:rsidRPr="00DA5950" w:rsidRDefault="00BA55DA" w:rsidP="00F7386F">
            <w:pPr>
              <w:pStyle w:val="StyleBodyText"/>
              <w:jc w:val="center"/>
              <w:rPr>
                <w:b/>
                <w:sz w:val="28"/>
                <w:szCs w:val="28"/>
              </w:rPr>
            </w:pPr>
            <w:r>
              <w:rPr>
                <w:b/>
                <w:sz w:val="28"/>
                <w:szCs w:val="28"/>
              </w:rPr>
              <w:t>Drawing &amp; Specification</w:t>
            </w:r>
          </w:p>
        </w:tc>
      </w:tr>
      <w:tr w:rsidR="00BA55DA" w:rsidRPr="00154D0B" w14:paraId="49619ACA" w14:textId="77777777" w:rsidTr="00F7386F">
        <w:tc>
          <w:tcPr>
            <w:tcW w:w="8691" w:type="dxa"/>
            <w:tcBorders>
              <w:bottom w:val="single" w:sz="4" w:space="0" w:color="auto"/>
            </w:tcBorders>
          </w:tcPr>
          <w:p w14:paraId="0B8D5E26" w14:textId="77777777" w:rsidR="00BA55DA" w:rsidRPr="00DA5950" w:rsidRDefault="00BA55DA" w:rsidP="00F7386F">
            <w:pPr>
              <w:pStyle w:val="StyleBodyText"/>
              <w:jc w:val="center"/>
              <w:rPr>
                <w:b/>
                <w:sz w:val="28"/>
                <w:szCs w:val="28"/>
              </w:rPr>
            </w:pPr>
          </w:p>
        </w:tc>
      </w:tr>
    </w:tbl>
    <w:p w14:paraId="407C200F" w14:textId="77777777" w:rsidR="00BA55DA" w:rsidRPr="00201D26" w:rsidRDefault="00BA55DA" w:rsidP="00201D26">
      <w:pPr>
        <w:rPr>
          <w:b/>
        </w:rPr>
      </w:pPr>
    </w:p>
    <w:p w14:paraId="74E6AFC5" w14:textId="77777777" w:rsidR="00E93C9F" w:rsidRDefault="00E93C9F" w:rsidP="008B5DD6">
      <w:pPr>
        <w:widowControl w:val="0"/>
        <w:pBdr>
          <w:bottom w:val="single" w:sz="4" w:space="1" w:color="auto"/>
        </w:pBdr>
        <w:tabs>
          <w:tab w:val="left" w:pos="180"/>
          <w:tab w:val="left" w:pos="2760"/>
        </w:tabs>
        <w:ind w:left="2760" w:hanging="2760"/>
        <w:contextualSpacing/>
        <w:sectPr w:rsidR="00E93C9F" w:rsidSect="009625A3">
          <w:pgSz w:w="11906" w:h="16838" w:code="9"/>
          <w:pgMar w:top="1440" w:right="1440" w:bottom="1440" w:left="1440" w:header="567" w:footer="431" w:gutter="0"/>
          <w:paperSrc w:first="265" w:other="265"/>
          <w:cols w:space="708"/>
          <w:titlePg/>
          <w:docGrid w:linePitch="360"/>
        </w:sectPr>
      </w:pPr>
    </w:p>
    <w:tbl>
      <w:tblPr>
        <w:tblW w:w="932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800"/>
        <w:gridCol w:w="645"/>
        <w:gridCol w:w="496"/>
        <w:gridCol w:w="3737"/>
        <w:gridCol w:w="644"/>
      </w:tblGrid>
      <w:tr w:rsidR="0072448B" w:rsidRPr="002412BA" w14:paraId="6C95C02A" w14:textId="77777777" w:rsidTr="00220F90">
        <w:trPr>
          <w:trHeight w:val="567"/>
        </w:trPr>
        <w:tc>
          <w:tcPr>
            <w:tcW w:w="9322" w:type="dxa"/>
            <w:gridSpan w:val="5"/>
            <w:tcBorders>
              <w:top w:val="single" w:sz="4" w:space="0" w:color="auto"/>
            </w:tcBorders>
          </w:tcPr>
          <w:p w14:paraId="710F21EF" w14:textId="21ADE2AA" w:rsidR="0072448B" w:rsidRPr="00A615EE" w:rsidRDefault="00D10FF5" w:rsidP="00B03B07">
            <w:pPr>
              <w:pStyle w:val="StyleLevel1"/>
              <w:numPr>
                <w:ilvl w:val="0"/>
                <w:numId w:val="0"/>
              </w:numPr>
            </w:pPr>
            <w:r w:rsidRPr="00A615EE">
              <w:t xml:space="preserve">Section </w:t>
            </w:r>
            <w:r w:rsidR="00452220" w:rsidRPr="00A615EE">
              <w:t xml:space="preserve">14 </w:t>
            </w:r>
          </w:p>
        </w:tc>
      </w:tr>
      <w:tr w:rsidR="0072448B" w:rsidRPr="002412BA" w14:paraId="59EAB56A" w14:textId="77777777" w:rsidTr="00220F90">
        <w:trPr>
          <w:trHeight w:val="421"/>
        </w:trPr>
        <w:tc>
          <w:tcPr>
            <w:tcW w:w="9322" w:type="dxa"/>
            <w:gridSpan w:val="5"/>
          </w:tcPr>
          <w:p w14:paraId="47F9EC4A" w14:textId="77777777" w:rsidR="0072448B" w:rsidRPr="00A615EE" w:rsidRDefault="0072448B" w:rsidP="002412BA">
            <w:pPr>
              <w:pStyle w:val="StyleBodyText"/>
              <w:jc w:val="center"/>
              <w:rPr>
                <w:b/>
                <w:sz w:val="28"/>
                <w:szCs w:val="28"/>
              </w:rPr>
            </w:pPr>
            <w:r w:rsidRPr="00A615EE">
              <w:rPr>
                <w:b/>
                <w:sz w:val="28"/>
                <w:szCs w:val="28"/>
              </w:rPr>
              <w:t>Index</w:t>
            </w:r>
            <w:r w:rsidR="00EA414A" w:rsidRPr="00A615EE">
              <w:rPr>
                <w:b/>
                <w:sz w:val="28"/>
                <w:szCs w:val="28"/>
              </w:rPr>
              <w:t xml:space="preserve"> – page numbers</w:t>
            </w:r>
          </w:p>
        </w:tc>
      </w:tr>
      <w:tr w:rsidR="005407B6" w:rsidRPr="00060F3F" w14:paraId="0D9B281A" w14:textId="77777777" w:rsidTr="005407B6">
        <w:trPr>
          <w:trHeight w:hRule="exact" w:val="454"/>
        </w:trPr>
        <w:tc>
          <w:tcPr>
            <w:tcW w:w="3800" w:type="dxa"/>
            <w:tcBorders>
              <w:top w:val="single" w:sz="4" w:space="0" w:color="auto"/>
            </w:tcBorders>
          </w:tcPr>
          <w:p w14:paraId="1C3E77E1" w14:textId="77777777" w:rsidR="005407B6" w:rsidRPr="00A615EE" w:rsidRDefault="005407B6" w:rsidP="005407B6">
            <w:pPr>
              <w:pStyle w:val="StyleBodyText"/>
              <w:rPr>
                <w:rFonts w:cs="Arial"/>
                <w:b/>
                <w:sz w:val="16"/>
                <w:szCs w:val="16"/>
              </w:rPr>
            </w:pPr>
            <w:r w:rsidRPr="00A615EE">
              <w:rPr>
                <w:rFonts w:cs="Arial"/>
                <w:b/>
                <w:sz w:val="16"/>
                <w:szCs w:val="16"/>
              </w:rPr>
              <w:t>Access……............................................................</w:t>
            </w:r>
          </w:p>
        </w:tc>
        <w:tc>
          <w:tcPr>
            <w:tcW w:w="645" w:type="dxa"/>
            <w:tcBorders>
              <w:top w:val="single" w:sz="4" w:space="0" w:color="auto"/>
            </w:tcBorders>
          </w:tcPr>
          <w:p w14:paraId="2389BA72" w14:textId="32478540" w:rsidR="005407B6" w:rsidRPr="00A615EE" w:rsidRDefault="00EF1C67" w:rsidP="005407B6">
            <w:pPr>
              <w:pStyle w:val="StyleBodyTextBold"/>
              <w:jc w:val="right"/>
              <w:rPr>
                <w:rFonts w:cs="Arial"/>
                <w:sz w:val="16"/>
                <w:szCs w:val="16"/>
              </w:rPr>
            </w:pPr>
            <w:r>
              <w:rPr>
                <w:rFonts w:cs="Arial"/>
                <w:sz w:val="16"/>
                <w:szCs w:val="16"/>
              </w:rPr>
              <w:t>15</w:t>
            </w:r>
          </w:p>
        </w:tc>
        <w:tc>
          <w:tcPr>
            <w:tcW w:w="496" w:type="dxa"/>
            <w:tcBorders>
              <w:top w:val="single" w:sz="4" w:space="0" w:color="auto"/>
            </w:tcBorders>
          </w:tcPr>
          <w:p w14:paraId="75C27ABB" w14:textId="77777777" w:rsidR="005407B6" w:rsidRPr="00A615EE" w:rsidRDefault="005407B6" w:rsidP="005407B6">
            <w:pPr>
              <w:pStyle w:val="StyleBodyText2"/>
              <w:ind w:left="0"/>
              <w:rPr>
                <w:rFonts w:cs="Arial"/>
                <w:b/>
                <w:sz w:val="16"/>
                <w:szCs w:val="16"/>
              </w:rPr>
            </w:pPr>
          </w:p>
        </w:tc>
        <w:tc>
          <w:tcPr>
            <w:tcW w:w="3737" w:type="dxa"/>
            <w:tcBorders>
              <w:top w:val="single" w:sz="4" w:space="0" w:color="auto"/>
            </w:tcBorders>
          </w:tcPr>
          <w:p w14:paraId="40EB5789" w14:textId="711ECEF3" w:rsidR="005407B6" w:rsidRPr="00A615EE" w:rsidRDefault="005407B6" w:rsidP="005407B6">
            <w:pPr>
              <w:pStyle w:val="StyleBodyText"/>
              <w:rPr>
                <w:b/>
                <w:sz w:val="16"/>
                <w:szCs w:val="16"/>
              </w:rPr>
            </w:pPr>
            <w:r w:rsidRPr="00A615EE">
              <w:rPr>
                <w:rFonts w:cs="Arial"/>
                <w:b/>
                <w:sz w:val="16"/>
                <w:szCs w:val="16"/>
              </w:rPr>
              <w:t>Insurance…………………………………………….</w:t>
            </w:r>
          </w:p>
        </w:tc>
        <w:tc>
          <w:tcPr>
            <w:tcW w:w="644" w:type="dxa"/>
            <w:tcBorders>
              <w:top w:val="single" w:sz="4" w:space="0" w:color="auto"/>
            </w:tcBorders>
          </w:tcPr>
          <w:p w14:paraId="1F8A0980" w14:textId="2FD1C025" w:rsidR="005407B6" w:rsidRPr="00A615EE" w:rsidRDefault="005407B6" w:rsidP="005407B6">
            <w:pPr>
              <w:pStyle w:val="StyleBodyTextBold"/>
              <w:jc w:val="right"/>
              <w:rPr>
                <w:sz w:val="16"/>
                <w:szCs w:val="16"/>
              </w:rPr>
            </w:pPr>
            <w:r w:rsidRPr="00A615EE">
              <w:rPr>
                <w:rFonts w:cs="Arial"/>
                <w:sz w:val="16"/>
                <w:szCs w:val="16"/>
              </w:rPr>
              <w:t>1</w:t>
            </w:r>
            <w:r w:rsidR="00EF1C67">
              <w:rPr>
                <w:rFonts w:cs="Arial"/>
                <w:sz w:val="16"/>
                <w:szCs w:val="16"/>
              </w:rPr>
              <w:t>3</w:t>
            </w:r>
          </w:p>
        </w:tc>
      </w:tr>
      <w:tr w:rsidR="005407B6" w:rsidRPr="00060F3F" w14:paraId="2C04A2DE" w14:textId="77777777" w:rsidTr="005407B6">
        <w:trPr>
          <w:trHeight w:hRule="exact" w:val="454"/>
        </w:trPr>
        <w:tc>
          <w:tcPr>
            <w:tcW w:w="3800" w:type="dxa"/>
          </w:tcPr>
          <w:p w14:paraId="145E348E" w14:textId="51D6AADF" w:rsidR="005407B6" w:rsidRPr="00A615EE" w:rsidRDefault="005407B6" w:rsidP="005407B6">
            <w:pPr>
              <w:pStyle w:val="StyleBodyText"/>
              <w:rPr>
                <w:rFonts w:cs="Arial"/>
                <w:sz w:val="16"/>
                <w:szCs w:val="16"/>
              </w:rPr>
            </w:pPr>
            <w:r w:rsidRPr="00A615EE">
              <w:rPr>
                <w:rFonts w:cs="Arial"/>
                <w:sz w:val="16"/>
                <w:szCs w:val="16"/>
              </w:rPr>
              <w:tab/>
              <w:t xml:space="preserve">access for the </w:t>
            </w:r>
            <w:r w:rsidR="00A567E7">
              <w:rPr>
                <w:rFonts w:cs="Arial"/>
                <w:sz w:val="16"/>
                <w:szCs w:val="16"/>
              </w:rPr>
              <w:t>Landlord</w:t>
            </w:r>
            <w:r w:rsidRPr="00A615EE">
              <w:rPr>
                <w:rFonts w:cs="Arial"/>
                <w:sz w:val="16"/>
                <w:szCs w:val="16"/>
              </w:rPr>
              <w:t xml:space="preserve"> ………</w:t>
            </w:r>
            <w:r w:rsidR="00387D7C">
              <w:rPr>
                <w:rFonts w:cs="Arial"/>
                <w:sz w:val="16"/>
                <w:szCs w:val="16"/>
              </w:rPr>
              <w:t>……</w:t>
            </w:r>
            <w:r w:rsidRPr="00A615EE">
              <w:rPr>
                <w:rFonts w:cs="Arial"/>
                <w:sz w:val="16"/>
                <w:szCs w:val="16"/>
              </w:rPr>
              <w:t>……</w:t>
            </w:r>
          </w:p>
        </w:tc>
        <w:tc>
          <w:tcPr>
            <w:tcW w:w="645" w:type="dxa"/>
          </w:tcPr>
          <w:p w14:paraId="7D12ED85" w14:textId="26F665E5" w:rsidR="005407B6" w:rsidRPr="00A615EE" w:rsidRDefault="00EF1C67" w:rsidP="005407B6">
            <w:pPr>
              <w:pStyle w:val="StyleBodyTextBold"/>
              <w:jc w:val="right"/>
              <w:rPr>
                <w:rFonts w:cs="Arial"/>
                <w:sz w:val="16"/>
                <w:szCs w:val="16"/>
              </w:rPr>
            </w:pPr>
            <w:r>
              <w:rPr>
                <w:rFonts w:cs="Arial"/>
                <w:sz w:val="16"/>
                <w:szCs w:val="16"/>
              </w:rPr>
              <w:t>15</w:t>
            </w:r>
          </w:p>
        </w:tc>
        <w:tc>
          <w:tcPr>
            <w:tcW w:w="496" w:type="dxa"/>
          </w:tcPr>
          <w:p w14:paraId="5A2F0186" w14:textId="77777777" w:rsidR="005407B6" w:rsidRPr="00A615EE" w:rsidRDefault="005407B6" w:rsidP="005407B6">
            <w:pPr>
              <w:pStyle w:val="StyleBodyText2"/>
              <w:ind w:left="0"/>
              <w:rPr>
                <w:rFonts w:cs="Arial"/>
                <w:b/>
                <w:sz w:val="16"/>
                <w:szCs w:val="16"/>
              </w:rPr>
            </w:pPr>
          </w:p>
        </w:tc>
        <w:tc>
          <w:tcPr>
            <w:tcW w:w="3737" w:type="dxa"/>
          </w:tcPr>
          <w:p w14:paraId="585A5568" w14:textId="0F3A8CB8" w:rsidR="005407B6" w:rsidRPr="00A615EE" w:rsidRDefault="005407B6" w:rsidP="005407B6">
            <w:pPr>
              <w:pStyle w:val="StyleBodyText"/>
              <w:rPr>
                <w:b/>
                <w:sz w:val="16"/>
                <w:szCs w:val="16"/>
              </w:rPr>
            </w:pPr>
            <w:r w:rsidRPr="00A615EE">
              <w:rPr>
                <w:rFonts w:cs="Arial"/>
                <w:b/>
                <w:sz w:val="16"/>
                <w:szCs w:val="16"/>
              </w:rPr>
              <w:t>Interference………………………………………….</w:t>
            </w:r>
          </w:p>
        </w:tc>
        <w:tc>
          <w:tcPr>
            <w:tcW w:w="644" w:type="dxa"/>
          </w:tcPr>
          <w:p w14:paraId="1C8B6DEB" w14:textId="5B5A7781" w:rsidR="005407B6" w:rsidRPr="00A615EE" w:rsidRDefault="00EF1C67" w:rsidP="008F31F1">
            <w:pPr>
              <w:pStyle w:val="StyleBodyTextBold"/>
              <w:jc w:val="right"/>
              <w:rPr>
                <w:sz w:val="16"/>
                <w:szCs w:val="16"/>
              </w:rPr>
            </w:pPr>
            <w:r>
              <w:rPr>
                <w:sz w:val="16"/>
                <w:szCs w:val="16"/>
              </w:rPr>
              <w:t>1</w:t>
            </w:r>
            <w:r w:rsidR="008F31F1">
              <w:rPr>
                <w:sz w:val="16"/>
                <w:szCs w:val="16"/>
              </w:rPr>
              <w:t>7</w:t>
            </w:r>
            <w:r>
              <w:rPr>
                <w:sz w:val="16"/>
                <w:szCs w:val="16"/>
              </w:rPr>
              <w:t>, 22</w:t>
            </w:r>
          </w:p>
        </w:tc>
      </w:tr>
      <w:tr w:rsidR="005407B6" w:rsidRPr="00060F3F" w14:paraId="1AAFF863" w14:textId="77777777" w:rsidTr="005407B6">
        <w:trPr>
          <w:trHeight w:hRule="exact" w:val="454"/>
        </w:trPr>
        <w:tc>
          <w:tcPr>
            <w:tcW w:w="3800" w:type="dxa"/>
          </w:tcPr>
          <w:p w14:paraId="48E8F7F6" w14:textId="5468A59E" w:rsidR="005407B6" w:rsidRPr="00A615EE" w:rsidRDefault="005407B6" w:rsidP="005407B6">
            <w:pPr>
              <w:pStyle w:val="StyleBodyText"/>
              <w:rPr>
                <w:rFonts w:cs="Arial"/>
                <w:sz w:val="16"/>
                <w:szCs w:val="16"/>
              </w:rPr>
            </w:pPr>
            <w:r w:rsidRPr="00A615EE">
              <w:rPr>
                <w:rFonts w:cs="Arial"/>
                <w:sz w:val="16"/>
                <w:szCs w:val="16"/>
              </w:rPr>
              <w:tab/>
              <w:t xml:space="preserve">access for the </w:t>
            </w:r>
            <w:r w:rsidR="00EF1C67">
              <w:rPr>
                <w:rFonts w:cs="Arial"/>
                <w:sz w:val="16"/>
                <w:szCs w:val="16"/>
              </w:rPr>
              <w:t>Tenant</w:t>
            </w:r>
            <w:r w:rsidRPr="00A615EE">
              <w:rPr>
                <w:rFonts w:cs="Arial"/>
                <w:sz w:val="16"/>
                <w:szCs w:val="16"/>
              </w:rPr>
              <w:t>……</w:t>
            </w:r>
            <w:r>
              <w:rPr>
                <w:rFonts w:cs="Arial"/>
                <w:sz w:val="16"/>
                <w:szCs w:val="16"/>
              </w:rPr>
              <w:t>……</w:t>
            </w:r>
            <w:r w:rsidR="00387D7C">
              <w:rPr>
                <w:rFonts w:cs="Arial"/>
                <w:sz w:val="16"/>
                <w:szCs w:val="16"/>
              </w:rPr>
              <w:t>….</w:t>
            </w:r>
            <w:r>
              <w:rPr>
                <w:rFonts w:cs="Arial"/>
                <w:sz w:val="16"/>
                <w:szCs w:val="16"/>
              </w:rPr>
              <w:t>……</w:t>
            </w:r>
            <w:r w:rsidRPr="00A615EE">
              <w:rPr>
                <w:rFonts w:cs="Arial"/>
                <w:sz w:val="16"/>
                <w:szCs w:val="16"/>
              </w:rPr>
              <w:t>…</w:t>
            </w:r>
          </w:p>
        </w:tc>
        <w:tc>
          <w:tcPr>
            <w:tcW w:w="645" w:type="dxa"/>
          </w:tcPr>
          <w:p w14:paraId="2C7D85FD" w14:textId="1FB51D43" w:rsidR="005407B6" w:rsidRPr="00A615EE" w:rsidRDefault="00EF1C67" w:rsidP="005407B6">
            <w:pPr>
              <w:pStyle w:val="StyleBodyTextBold"/>
              <w:jc w:val="right"/>
              <w:rPr>
                <w:rFonts w:cs="Arial"/>
                <w:sz w:val="16"/>
                <w:szCs w:val="16"/>
              </w:rPr>
            </w:pPr>
            <w:r>
              <w:rPr>
                <w:rFonts w:cs="Arial"/>
                <w:sz w:val="16"/>
                <w:szCs w:val="16"/>
              </w:rPr>
              <w:t>16</w:t>
            </w:r>
          </w:p>
        </w:tc>
        <w:tc>
          <w:tcPr>
            <w:tcW w:w="496" w:type="dxa"/>
          </w:tcPr>
          <w:p w14:paraId="668A0AC8" w14:textId="77777777" w:rsidR="005407B6" w:rsidRPr="00A615EE" w:rsidRDefault="005407B6" w:rsidP="005407B6">
            <w:pPr>
              <w:pStyle w:val="StyleBodyText2"/>
              <w:ind w:left="0"/>
              <w:rPr>
                <w:rFonts w:cs="Arial"/>
                <w:b/>
                <w:sz w:val="16"/>
                <w:szCs w:val="16"/>
              </w:rPr>
            </w:pPr>
          </w:p>
        </w:tc>
        <w:tc>
          <w:tcPr>
            <w:tcW w:w="3737" w:type="dxa"/>
          </w:tcPr>
          <w:p w14:paraId="58CC8C9F" w14:textId="50A2A1E5" w:rsidR="005407B6" w:rsidRPr="00A615EE" w:rsidRDefault="005407B6" w:rsidP="005407B6">
            <w:pPr>
              <w:pStyle w:val="StyleBodyText"/>
              <w:rPr>
                <w:sz w:val="16"/>
                <w:szCs w:val="16"/>
              </w:rPr>
            </w:pPr>
            <w:r w:rsidRPr="00A615EE">
              <w:rPr>
                <w:sz w:val="16"/>
                <w:szCs w:val="16"/>
              </w:rPr>
              <w:tab/>
              <w:t>non-interference……</w:t>
            </w:r>
            <w:r w:rsidR="00387D7C">
              <w:rPr>
                <w:sz w:val="16"/>
                <w:szCs w:val="16"/>
              </w:rPr>
              <w:t>...</w:t>
            </w:r>
            <w:r w:rsidRPr="00A615EE">
              <w:rPr>
                <w:sz w:val="16"/>
                <w:szCs w:val="16"/>
              </w:rPr>
              <w:t>………………….</w:t>
            </w:r>
          </w:p>
        </w:tc>
        <w:tc>
          <w:tcPr>
            <w:tcW w:w="644" w:type="dxa"/>
          </w:tcPr>
          <w:p w14:paraId="3A3B942B" w14:textId="015E0FB8" w:rsidR="005407B6" w:rsidRPr="00A615EE" w:rsidRDefault="00EF1C67" w:rsidP="005407B6">
            <w:pPr>
              <w:pStyle w:val="StyleBodyTextBold"/>
              <w:jc w:val="right"/>
              <w:rPr>
                <w:sz w:val="16"/>
                <w:szCs w:val="16"/>
              </w:rPr>
            </w:pPr>
            <w:r>
              <w:rPr>
                <w:sz w:val="16"/>
                <w:szCs w:val="16"/>
              </w:rPr>
              <w:t>22</w:t>
            </w:r>
          </w:p>
        </w:tc>
      </w:tr>
      <w:tr w:rsidR="005407B6" w:rsidRPr="00060F3F" w14:paraId="407DF54B" w14:textId="77777777" w:rsidTr="005407B6">
        <w:trPr>
          <w:trHeight w:hRule="exact" w:val="454"/>
        </w:trPr>
        <w:tc>
          <w:tcPr>
            <w:tcW w:w="3800" w:type="dxa"/>
          </w:tcPr>
          <w:p w14:paraId="6BD89B5E" w14:textId="4185B1B1" w:rsidR="005407B6" w:rsidRPr="00A615EE" w:rsidRDefault="00EF1C67" w:rsidP="005407B6">
            <w:pPr>
              <w:pStyle w:val="StyleBodyText"/>
              <w:rPr>
                <w:rFonts w:cs="Arial"/>
                <w:b/>
                <w:sz w:val="16"/>
                <w:szCs w:val="16"/>
              </w:rPr>
            </w:pPr>
            <w:r>
              <w:rPr>
                <w:b/>
                <w:sz w:val="16"/>
                <w:szCs w:val="16"/>
              </w:rPr>
              <w:t>Lease</w:t>
            </w:r>
            <w:r w:rsidR="005407B6">
              <w:rPr>
                <w:b/>
                <w:sz w:val="16"/>
                <w:szCs w:val="16"/>
              </w:rPr>
              <w:t xml:space="preserve"> Particulars……………………</w:t>
            </w:r>
            <w:r w:rsidR="005407B6" w:rsidRPr="00A615EE">
              <w:rPr>
                <w:b/>
                <w:sz w:val="16"/>
                <w:szCs w:val="16"/>
              </w:rPr>
              <w:t>……</w:t>
            </w:r>
            <w:r w:rsidR="00387D7C">
              <w:rPr>
                <w:b/>
                <w:sz w:val="16"/>
                <w:szCs w:val="16"/>
              </w:rPr>
              <w:t>……..</w:t>
            </w:r>
            <w:r w:rsidR="005407B6" w:rsidRPr="00A615EE">
              <w:rPr>
                <w:b/>
                <w:sz w:val="16"/>
                <w:szCs w:val="16"/>
              </w:rPr>
              <w:t>….</w:t>
            </w:r>
          </w:p>
        </w:tc>
        <w:tc>
          <w:tcPr>
            <w:tcW w:w="645" w:type="dxa"/>
          </w:tcPr>
          <w:p w14:paraId="6FCD6832" w14:textId="1FF0E634" w:rsidR="005407B6" w:rsidRPr="00A615EE" w:rsidRDefault="005407B6" w:rsidP="005407B6">
            <w:pPr>
              <w:pStyle w:val="StyleBodyTextBold"/>
              <w:jc w:val="right"/>
              <w:rPr>
                <w:rFonts w:cs="Arial"/>
                <w:sz w:val="16"/>
                <w:szCs w:val="16"/>
              </w:rPr>
            </w:pPr>
            <w:r w:rsidRPr="00A615EE">
              <w:rPr>
                <w:sz w:val="16"/>
                <w:szCs w:val="16"/>
              </w:rPr>
              <w:t>2</w:t>
            </w:r>
          </w:p>
        </w:tc>
        <w:tc>
          <w:tcPr>
            <w:tcW w:w="496" w:type="dxa"/>
          </w:tcPr>
          <w:p w14:paraId="36233A87" w14:textId="77777777" w:rsidR="005407B6" w:rsidRPr="00A615EE" w:rsidRDefault="005407B6" w:rsidP="005407B6">
            <w:pPr>
              <w:pStyle w:val="StyleBodyText2"/>
              <w:ind w:left="0"/>
              <w:rPr>
                <w:rFonts w:cs="Arial"/>
                <w:b/>
                <w:sz w:val="16"/>
                <w:szCs w:val="16"/>
              </w:rPr>
            </w:pPr>
          </w:p>
        </w:tc>
        <w:tc>
          <w:tcPr>
            <w:tcW w:w="3737" w:type="dxa"/>
          </w:tcPr>
          <w:p w14:paraId="00892A55" w14:textId="6669E7AC" w:rsidR="005407B6" w:rsidRPr="00A615EE" w:rsidRDefault="005407B6" w:rsidP="005407B6">
            <w:pPr>
              <w:pStyle w:val="StyleBodyText"/>
              <w:rPr>
                <w:sz w:val="16"/>
                <w:szCs w:val="16"/>
              </w:rPr>
            </w:pPr>
            <w:r w:rsidRPr="00A615EE">
              <w:rPr>
                <w:sz w:val="16"/>
                <w:szCs w:val="16"/>
              </w:rPr>
              <w:tab/>
              <w:t>third party equipment…</w:t>
            </w:r>
            <w:r w:rsidR="00387D7C">
              <w:rPr>
                <w:sz w:val="16"/>
                <w:szCs w:val="16"/>
              </w:rPr>
              <w:t>...</w:t>
            </w:r>
            <w:r w:rsidRPr="00A615EE">
              <w:rPr>
                <w:sz w:val="16"/>
                <w:szCs w:val="16"/>
              </w:rPr>
              <w:t>……………….</w:t>
            </w:r>
          </w:p>
        </w:tc>
        <w:tc>
          <w:tcPr>
            <w:tcW w:w="644" w:type="dxa"/>
          </w:tcPr>
          <w:p w14:paraId="2929B7D3" w14:textId="35FB03C9" w:rsidR="005407B6" w:rsidRPr="00A615EE" w:rsidRDefault="00EF1C67" w:rsidP="008F31F1">
            <w:pPr>
              <w:pStyle w:val="StyleBodyTextBold"/>
              <w:jc w:val="right"/>
              <w:rPr>
                <w:sz w:val="16"/>
                <w:szCs w:val="16"/>
              </w:rPr>
            </w:pPr>
            <w:r>
              <w:rPr>
                <w:sz w:val="16"/>
                <w:szCs w:val="16"/>
              </w:rPr>
              <w:t>1</w:t>
            </w:r>
            <w:r w:rsidR="008F31F1">
              <w:rPr>
                <w:sz w:val="16"/>
                <w:szCs w:val="16"/>
              </w:rPr>
              <w:t>7</w:t>
            </w:r>
          </w:p>
        </w:tc>
      </w:tr>
      <w:tr w:rsidR="005407B6" w:rsidRPr="00060F3F" w14:paraId="14A54F9B" w14:textId="77777777" w:rsidTr="005407B6">
        <w:trPr>
          <w:trHeight w:hRule="exact" w:val="454"/>
        </w:trPr>
        <w:tc>
          <w:tcPr>
            <w:tcW w:w="3800" w:type="dxa"/>
          </w:tcPr>
          <w:p w14:paraId="3B3802D8" w14:textId="10388A14" w:rsidR="005407B6" w:rsidRPr="00A615EE" w:rsidRDefault="005407B6" w:rsidP="005407B6">
            <w:pPr>
              <w:pStyle w:val="StyleBodyText"/>
              <w:rPr>
                <w:rFonts w:cs="Arial"/>
                <w:b/>
                <w:sz w:val="16"/>
                <w:szCs w:val="16"/>
              </w:rPr>
            </w:pPr>
            <w:r w:rsidRPr="00A615EE">
              <w:rPr>
                <w:rFonts w:cs="Arial"/>
                <w:b/>
                <w:sz w:val="16"/>
                <w:szCs w:val="16"/>
              </w:rPr>
              <w:t>Assignment………………………………………</w:t>
            </w:r>
            <w:r w:rsidR="00387D7C">
              <w:rPr>
                <w:rFonts w:cs="Arial"/>
                <w:b/>
                <w:sz w:val="16"/>
                <w:szCs w:val="16"/>
              </w:rPr>
              <w:t>.</w:t>
            </w:r>
            <w:r w:rsidRPr="00A615EE">
              <w:rPr>
                <w:rFonts w:cs="Arial"/>
                <w:b/>
                <w:sz w:val="16"/>
                <w:szCs w:val="16"/>
              </w:rPr>
              <w:t>….</w:t>
            </w:r>
          </w:p>
        </w:tc>
        <w:tc>
          <w:tcPr>
            <w:tcW w:w="645" w:type="dxa"/>
          </w:tcPr>
          <w:p w14:paraId="6ED1EA4A" w14:textId="49A2C045" w:rsidR="005407B6" w:rsidRPr="00A615EE" w:rsidRDefault="00EF1C67" w:rsidP="005407B6">
            <w:pPr>
              <w:pStyle w:val="StyleBodyTextBold"/>
              <w:jc w:val="right"/>
              <w:rPr>
                <w:rFonts w:cs="Arial"/>
                <w:sz w:val="16"/>
                <w:szCs w:val="16"/>
              </w:rPr>
            </w:pPr>
            <w:r>
              <w:rPr>
                <w:rFonts w:cs="Arial"/>
                <w:sz w:val="16"/>
                <w:szCs w:val="16"/>
              </w:rPr>
              <w:t>23</w:t>
            </w:r>
          </w:p>
        </w:tc>
        <w:tc>
          <w:tcPr>
            <w:tcW w:w="496" w:type="dxa"/>
          </w:tcPr>
          <w:p w14:paraId="06160036" w14:textId="77777777" w:rsidR="005407B6" w:rsidRPr="00A615EE" w:rsidRDefault="005407B6" w:rsidP="005407B6">
            <w:pPr>
              <w:pStyle w:val="StyleBodyText2"/>
              <w:ind w:left="0"/>
              <w:rPr>
                <w:rFonts w:cs="Arial"/>
                <w:b/>
                <w:sz w:val="16"/>
                <w:szCs w:val="16"/>
              </w:rPr>
            </w:pPr>
          </w:p>
        </w:tc>
        <w:tc>
          <w:tcPr>
            <w:tcW w:w="3737" w:type="dxa"/>
          </w:tcPr>
          <w:p w14:paraId="1512DDAE" w14:textId="0C162491" w:rsidR="005407B6" w:rsidRPr="00A615EE" w:rsidRDefault="005407B6" w:rsidP="005407B6">
            <w:pPr>
              <w:pStyle w:val="StyleBodyText"/>
              <w:rPr>
                <w:b/>
                <w:sz w:val="16"/>
                <w:szCs w:val="16"/>
              </w:rPr>
            </w:pPr>
            <w:r w:rsidRPr="00A615EE">
              <w:rPr>
                <w:b/>
                <w:sz w:val="16"/>
                <w:szCs w:val="16"/>
              </w:rPr>
              <w:t>Maintenance and repairs…………</w:t>
            </w:r>
            <w:r w:rsidR="00387D7C">
              <w:rPr>
                <w:b/>
                <w:sz w:val="16"/>
                <w:szCs w:val="16"/>
              </w:rPr>
              <w:t>….</w:t>
            </w:r>
            <w:r w:rsidRPr="00A615EE">
              <w:rPr>
                <w:b/>
                <w:sz w:val="16"/>
                <w:szCs w:val="16"/>
              </w:rPr>
              <w:t>……………</w:t>
            </w:r>
          </w:p>
        </w:tc>
        <w:tc>
          <w:tcPr>
            <w:tcW w:w="644" w:type="dxa"/>
          </w:tcPr>
          <w:p w14:paraId="0FCF0952" w14:textId="19D8AF4F" w:rsidR="005407B6" w:rsidRPr="00A615EE" w:rsidRDefault="005407B6" w:rsidP="005407B6">
            <w:pPr>
              <w:pStyle w:val="StyleBodyTextBold"/>
              <w:jc w:val="right"/>
              <w:rPr>
                <w:sz w:val="16"/>
                <w:szCs w:val="16"/>
              </w:rPr>
            </w:pPr>
            <w:r w:rsidRPr="00A615EE">
              <w:rPr>
                <w:sz w:val="16"/>
                <w:szCs w:val="16"/>
              </w:rPr>
              <w:t>1</w:t>
            </w:r>
            <w:r w:rsidR="00EF1C67">
              <w:rPr>
                <w:sz w:val="16"/>
                <w:szCs w:val="16"/>
              </w:rPr>
              <w:t>8</w:t>
            </w:r>
          </w:p>
        </w:tc>
      </w:tr>
      <w:tr w:rsidR="005407B6" w:rsidRPr="00060F3F" w14:paraId="041F1009" w14:textId="77777777" w:rsidTr="005407B6">
        <w:trPr>
          <w:trHeight w:hRule="exact" w:val="454"/>
        </w:trPr>
        <w:tc>
          <w:tcPr>
            <w:tcW w:w="3800" w:type="dxa"/>
          </w:tcPr>
          <w:p w14:paraId="24EBA55B" w14:textId="52B7B37D" w:rsidR="005407B6" w:rsidRPr="00A615EE" w:rsidRDefault="005407B6" w:rsidP="005407B6">
            <w:pPr>
              <w:pStyle w:val="StyleBodyText"/>
              <w:rPr>
                <w:rFonts w:cs="Arial"/>
                <w:b/>
                <w:sz w:val="16"/>
                <w:szCs w:val="16"/>
              </w:rPr>
            </w:pPr>
            <w:r w:rsidRPr="00A615EE">
              <w:rPr>
                <w:rFonts w:cs="Arial"/>
                <w:b/>
                <w:sz w:val="16"/>
                <w:szCs w:val="16"/>
              </w:rPr>
              <w:t>Cables………………….…………………………</w:t>
            </w:r>
            <w:r w:rsidR="00387D7C">
              <w:rPr>
                <w:rFonts w:cs="Arial"/>
                <w:b/>
                <w:sz w:val="16"/>
                <w:szCs w:val="16"/>
              </w:rPr>
              <w:t>.</w:t>
            </w:r>
            <w:r w:rsidRPr="00A615EE">
              <w:rPr>
                <w:rFonts w:cs="Arial"/>
                <w:b/>
                <w:sz w:val="16"/>
                <w:szCs w:val="16"/>
              </w:rPr>
              <w:t>…..</w:t>
            </w:r>
          </w:p>
        </w:tc>
        <w:tc>
          <w:tcPr>
            <w:tcW w:w="645" w:type="dxa"/>
          </w:tcPr>
          <w:p w14:paraId="7F3368CD" w14:textId="53A674A5" w:rsidR="005407B6" w:rsidRPr="00A615EE" w:rsidRDefault="005407B6" w:rsidP="005407B6">
            <w:pPr>
              <w:pStyle w:val="StyleBodyTextBold"/>
              <w:jc w:val="right"/>
              <w:rPr>
                <w:rFonts w:cs="Arial"/>
                <w:sz w:val="16"/>
                <w:szCs w:val="16"/>
              </w:rPr>
            </w:pPr>
            <w:r w:rsidRPr="00A615EE">
              <w:rPr>
                <w:rFonts w:cs="Arial"/>
                <w:sz w:val="16"/>
                <w:szCs w:val="16"/>
              </w:rPr>
              <w:t>1</w:t>
            </w:r>
            <w:r w:rsidR="00EF1C67">
              <w:rPr>
                <w:rFonts w:cs="Arial"/>
                <w:sz w:val="16"/>
                <w:szCs w:val="16"/>
              </w:rPr>
              <w:t>3</w:t>
            </w:r>
          </w:p>
        </w:tc>
        <w:tc>
          <w:tcPr>
            <w:tcW w:w="496" w:type="dxa"/>
          </w:tcPr>
          <w:p w14:paraId="72486B05" w14:textId="77777777" w:rsidR="005407B6" w:rsidRPr="00A615EE" w:rsidRDefault="005407B6" w:rsidP="005407B6">
            <w:pPr>
              <w:pStyle w:val="StyleBodyText2"/>
              <w:ind w:left="0"/>
              <w:rPr>
                <w:rFonts w:cs="Arial"/>
                <w:b/>
                <w:sz w:val="16"/>
                <w:szCs w:val="16"/>
              </w:rPr>
            </w:pPr>
          </w:p>
        </w:tc>
        <w:tc>
          <w:tcPr>
            <w:tcW w:w="3737" w:type="dxa"/>
          </w:tcPr>
          <w:p w14:paraId="5F3E840B" w14:textId="3F2E2B1E" w:rsidR="005407B6" w:rsidRPr="00A615EE" w:rsidRDefault="005407B6" w:rsidP="005407B6">
            <w:pPr>
              <w:pStyle w:val="StyleBodyText"/>
              <w:rPr>
                <w:b/>
                <w:sz w:val="16"/>
                <w:szCs w:val="16"/>
              </w:rPr>
            </w:pPr>
            <w:r w:rsidRPr="00A615EE">
              <w:rPr>
                <w:sz w:val="16"/>
                <w:szCs w:val="16"/>
              </w:rPr>
              <w:tab/>
            </w:r>
            <w:r w:rsidR="00EF1C67">
              <w:rPr>
                <w:sz w:val="16"/>
                <w:szCs w:val="16"/>
              </w:rPr>
              <w:t>Tenant</w:t>
            </w:r>
            <w:r w:rsidRPr="00A615EE">
              <w:rPr>
                <w:sz w:val="16"/>
                <w:szCs w:val="16"/>
              </w:rPr>
              <w:t xml:space="preserve">'s </w:t>
            </w:r>
            <w:r>
              <w:rPr>
                <w:sz w:val="16"/>
                <w:szCs w:val="16"/>
              </w:rPr>
              <w:t>obligations</w:t>
            </w:r>
            <w:r w:rsidRPr="00A615EE">
              <w:rPr>
                <w:sz w:val="16"/>
                <w:szCs w:val="16"/>
              </w:rPr>
              <w:t>…………</w:t>
            </w:r>
            <w:r w:rsidR="00387D7C">
              <w:rPr>
                <w:sz w:val="16"/>
                <w:szCs w:val="16"/>
              </w:rPr>
              <w:t>….</w:t>
            </w:r>
            <w:r w:rsidRPr="00A615EE">
              <w:rPr>
                <w:sz w:val="16"/>
                <w:szCs w:val="16"/>
              </w:rPr>
              <w:t>……….</w:t>
            </w:r>
          </w:p>
        </w:tc>
        <w:tc>
          <w:tcPr>
            <w:tcW w:w="644" w:type="dxa"/>
          </w:tcPr>
          <w:p w14:paraId="7C5C831E" w14:textId="0EA9F566" w:rsidR="005407B6" w:rsidRPr="00A615EE" w:rsidRDefault="00EF1C67" w:rsidP="005407B6">
            <w:pPr>
              <w:pStyle w:val="StyleBodyTextBold"/>
              <w:jc w:val="right"/>
              <w:rPr>
                <w:sz w:val="16"/>
                <w:szCs w:val="16"/>
              </w:rPr>
            </w:pPr>
            <w:r>
              <w:rPr>
                <w:sz w:val="16"/>
                <w:szCs w:val="16"/>
              </w:rPr>
              <w:t>19</w:t>
            </w:r>
          </w:p>
        </w:tc>
      </w:tr>
      <w:tr w:rsidR="005407B6" w:rsidRPr="00060F3F" w14:paraId="278F0A17" w14:textId="77777777" w:rsidTr="005407B6">
        <w:trPr>
          <w:trHeight w:hRule="exact" w:val="454"/>
        </w:trPr>
        <w:tc>
          <w:tcPr>
            <w:tcW w:w="3800" w:type="dxa"/>
          </w:tcPr>
          <w:p w14:paraId="36B6DFBE" w14:textId="4A92CDEA" w:rsidR="005407B6" w:rsidRPr="00A615EE" w:rsidRDefault="005407B6" w:rsidP="005407B6">
            <w:pPr>
              <w:pStyle w:val="StyleBodyText"/>
              <w:rPr>
                <w:rFonts w:cs="Arial"/>
                <w:b/>
                <w:sz w:val="16"/>
                <w:szCs w:val="16"/>
              </w:rPr>
            </w:pPr>
            <w:r w:rsidRPr="00A615EE">
              <w:rPr>
                <w:rFonts w:cs="Arial"/>
                <w:b/>
                <w:sz w:val="16"/>
                <w:szCs w:val="16"/>
              </w:rPr>
              <w:t>Charging………………………………………………</w:t>
            </w:r>
          </w:p>
        </w:tc>
        <w:tc>
          <w:tcPr>
            <w:tcW w:w="645" w:type="dxa"/>
          </w:tcPr>
          <w:p w14:paraId="20B257E3" w14:textId="2B1ECE55" w:rsidR="005407B6" w:rsidRPr="00A615EE" w:rsidRDefault="005407B6" w:rsidP="005407B6">
            <w:pPr>
              <w:pStyle w:val="StyleBodyTextBold"/>
              <w:jc w:val="right"/>
              <w:rPr>
                <w:rFonts w:cs="Arial"/>
                <w:sz w:val="16"/>
                <w:szCs w:val="16"/>
              </w:rPr>
            </w:pPr>
            <w:r w:rsidRPr="00A615EE">
              <w:rPr>
                <w:rFonts w:cs="Arial"/>
                <w:sz w:val="16"/>
                <w:szCs w:val="16"/>
              </w:rPr>
              <w:t>2</w:t>
            </w:r>
            <w:r w:rsidR="00EF1C67">
              <w:rPr>
                <w:rFonts w:cs="Arial"/>
                <w:sz w:val="16"/>
                <w:szCs w:val="16"/>
              </w:rPr>
              <w:t>3</w:t>
            </w:r>
          </w:p>
        </w:tc>
        <w:tc>
          <w:tcPr>
            <w:tcW w:w="496" w:type="dxa"/>
          </w:tcPr>
          <w:p w14:paraId="74E26D76" w14:textId="77777777" w:rsidR="005407B6" w:rsidRPr="00A615EE" w:rsidRDefault="005407B6" w:rsidP="005407B6">
            <w:pPr>
              <w:pStyle w:val="StyleBodyText2"/>
              <w:ind w:left="0"/>
              <w:rPr>
                <w:rFonts w:cs="Arial"/>
                <w:b/>
                <w:sz w:val="16"/>
                <w:szCs w:val="16"/>
              </w:rPr>
            </w:pPr>
          </w:p>
        </w:tc>
        <w:tc>
          <w:tcPr>
            <w:tcW w:w="3737" w:type="dxa"/>
          </w:tcPr>
          <w:p w14:paraId="2D8E4B71" w14:textId="3E689988" w:rsidR="005407B6" w:rsidRPr="00A615EE" w:rsidRDefault="005407B6" w:rsidP="005407B6">
            <w:pPr>
              <w:pStyle w:val="StyleBodyText"/>
              <w:rPr>
                <w:b/>
                <w:sz w:val="16"/>
                <w:szCs w:val="16"/>
              </w:rPr>
            </w:pPr>
            <w:r w:rsidRPr="00A615EE">
              <w:rPr>
                <w:b/>
                <w:sz w:val="16"/>
                <w:szCs w:val="16"/>
              </w:rPr>
              <w:t>Notification of build works………………</w:t>
            </w:r>
            <w:r w:rsidR="00387D7C">
              <w:rPr>
                <w:b/>
                <w:sz w:val="16"/>
                <w:szCs w:val="16"/>
              </w:rPr>
              <w:t>….</w:t>
            </w:r>
            <w:r w:rsidRPr="00A615EE">
              <w:rPr>
                <w:b/>
                <w:sz w:val="16"/>
                <w:szCs w:val="16"/>
              </w:rPr>
              <w:t>……</w:t>
            </w:r>
          </w:p>
        </w:tc>
        <w:tc>
          <w:tcPr>
            <w:tcW w:w="644" w:type="dxa"/>
          </w:tcPr>
          <w:p w14:paraId="46F10664" w14:textId="3F596042" w:rsidR="005407B6" w:rsidRPr="00A615EE" w:rsidRDefault="004F7BB6" w:rsidP="005407B6">
            <w:pPr>
              <w:pStyle w:val="StyleBodyTextBold"/>
              <w:jc w:val="right"/>
              <w:rPr>
                <w:sz w:val="16"/>
                <w:szCs w:val="16"/>
              </w:rPr>
            </w:pPr>
            <w:r>
              <w:rPr>
                <w:sz w:val="16"/>
                <w:szCs w:val="16"/>
              </w:rPr>
              <w:t>22</w:t>
            </w:r>
          </w:p>
        </w:tc>
      </w:tr>
      <w:tr w:rsidR="005407B6" w:rsidRPr="00060F3F" w14:paraId="1432168A" w14:textId="77777777" w:rsidTr="005407B6">
        <w:trPr>
          <w:trHeight w:hRule="exact" w:val="454"/>
        </w:trPr>
        <w:tc>
          <w:tcPr>
            <w:tcW w:w="3800" w:type="dxa"/>
          </w:tcPr>
          <w:p w14:paraId="3582CD14" w14:textId="6B84868A" w:rsidR="005407B6" w:rsidRPr="00A615EE" w:rsidRDefault="005407B6" w:rsidP="005407B6">
            <w:pPr>
              <w:pStyle w:val="StyleBodyText"/>
              <w:rPr>
                <w:rFonts w:cs="Arial"/>
                <w:sz w:val="16"/>
                <w:szCs w:val="16"/>
              </w:rPr>
            </w:pPr>
            <w:r w:rsidRPr="00A615EE">
              <w:rPr>
                <w:b/>
                <w:sz w:val="16"/>
                <w:szCs w:val="16"/>
              </w:rPr>
              <w:t>Consideration…………………………………</w:t>
            </w:r>
            <w:r w:rsidR="00387D7C">
              <w:rPr>
                <w:b/>
                <w:sz w:val="16"/>
                <w:szCs w:val="16"/>
              </w:rPr>
              <w:t>…..</w:t>
            </w:r>
            <w:r w:rsidRPr="00A615EE">
              <w:rPr>
                <w:b/>
                <w:sz w:val="16"/>
                <w:szCs w:val="16"/>
              </w:rPr>
              <w:t>…</w:t>
            </w:r>
          </w:p>
        </w:tc>
        <w:tc>
          <w:tcPr>
            <w:tcW w:w="645" w:type="dxa"/>
          </w:tcPr>
          <w:p w14:paraId="76023EFF" w14:textId="4D3EE21F" w:rsidR="005407B6" w:rsidRPr="00A615EE" w:rsidRDefault="00EF1C67" w:rsidP="005407B6">
            <w:pPr>
              <w:pStyle w:val="StyleBodyTextBold"/>
              <w:jc w:val="right"/>
              <w:rPr>
                <w:rFonts w:cs="Arial"/>
                <w:sz w:val="16"/>
                <w:szCs w:val="16"/>
              </w:rPr>
            </w:pPr>
            <w:r>
              <w:rPr>
                <w:sz w:val="16"/>
                <w:szCs w:val="16"/>
              </w:rPr>
              <w:t>9</w:t>
            </w:r>
          </w:p>
        </w:tc>
        <w:tc>
          <w:tcPr>
            <w:tcW w:w="496" w:type="dxa"/>
          </w:tcPr>
          <w:p w14:paraId="4F37A875" w14:textId="77777777" w:rsidR="005407B6" w:rsidRPr="00A615EE" w:rsidRDefault="005407B6" w:rsidP="005407B6">
            <w:pPr>
              <w:pStyle w:val="StyleBodyText2"/>
              <w:ind w:left="0"/>
              <w:rPr>
                <w:rFonts w:cs="Arial"/>
                <w:b/>
                <w:sz w:val="16"/>
                <w:szCs w:val="16"/>
              </w:rPr>
            </w:pPr>
          </w:p>
        </w:tc>
        <w:tc>
          <w:tcPr>
            <w:tcW w:w="3737" w:type="dxa"/>
          </w:tcPr>
          <w:p w14:paraId="25467908" w14:textId="5B4D9DAB" w:rsidR="005407B6" w:rsidRPr="00A615EE" w:rsidRDefault="00387D7C" w:rsidP="005407B6">
            <w:pPr>
              <w:pStyle w:val="StyleBodyText"/>
              <w:rPr>
                <w:b/>
                <w:sz w:val="16"/>
                <w:szCs w:val="16"/>
              </w:rPr>
            </w:pPr>
            <w:r>
              <w:rPr>
                <w:b/>
                <w:sz w:val="16"/>
                <w:szCs w:val="16"/>
              </w:rPr>
              <w:t>Permitted Use ………………………………</w:t>
            </w:r>
            <w:r w:rsidR="005407B6" w:rsidRPr="00A615EE">
              <w:rPr>
                <w:b/>
                <w:sz w:val="16"/>
                <w:szCs w:val="16"/>
              </w:rPr>
              <w:t>…</w:t>
            </w:r>
            <w:r>
              <w:rPr>
                <w:b/>
                <w:sz w:val="16"/>
                <w:szCs w:val="16"/>
              </w:rPr>
              <w:t>….</w:t>
            </w:r>
            <w:r w:rsidR="005407B6" w:rsidRPr="00A615EE">
              <w:rPr>
                <w:b/>
                <w:sz w:val="16"/>
                <w:szCs w:val="16"/>
              </w:rPr>
              <w:t>..</w:t>
            </w:r>
          </w:p>
        </w:tc>
        <w:tc>
          <w:tcPr>
            <w:tcW w:w="644" w:type="dxa"/>
          </w:tcPr>
          <w:p w14:paraId="1B9DEA4C" w14:textId="496F1C88" w:rsidR="005407B6" w:rsidRPr="00A615EE" w:rsidRDefault="00EF1C67" w:rsidP="005407B6">
            <w:pPr>
              <w:pStyle w:val="StyleBodyTextBold"/>
              <w:jc w:val="right"/>
              <w:rPr>
                <w:sz w:val="16"/>
                <w:szCs w:val="16"/>
              </w:rPr>
            </w:pPr>
            <w:r>
              <w:rPr>
                <w:sz w:val="16"/>
                <w:szCs w:val="16"/>
              </w:rPr>
              <w:t>20</w:t>
            </w:r>
          </w:p>
        </w:tc>
      </w:tr>
      <w:tr w:rsidR="005407B6" w:rsidRPr="00060F3F" w14:paraId="10C5D625" w14:textId="77777777" w:rsidTr="005407B6">
        <w:trPr>
          <w:trHeight w:hRule="exact" w:val="454"/>
        </w:trPr>
        <w:tc>
          <w:tcPr>
            <w:tcW w:w="3800" w:type="dxa"/>
          </w:tcPr>
          <w:p w14:paraId="6097770F" w14:textId="07CEEA67" w:rsidR="005407B6" w:rsidRPr="00A615EE" w:rsidRDefault="005407B6" w:rsidP="004F7BB6">
            <w:pPr>
              <w:pStyle w:val="StyleBodyText"/>
              <w:rPr>
                <w:rFonts w:cs="Arial"/>
                <w:sz w:val="16"/>
                <w:szCs w:val="16"/>
              </w:rPr>
            </w:pPr>
            <w:r w:rsidRPr="00A615EE">
              <w:rPr>
                <w:sz w:val="16"/>
                <w:szCs w:val="16"/>
              </w:rPr>
              <w:tab/>
            </w:r>
            <w:r w:rsidR="004F7BB6">
              <w:rPr>
                <w:sz w:val="16"/>
                <w:szCs w:val="16"/>
              </w:rPr>
              <w:t>n</w:t>
            </w:r>
            <w:r w:rsidRPr="00A615EE">
              <w:rPr>
                <w:sz w:val="16"/>
                <w:szCs w:val="16"/>
              </w:rPr>
              <w:t>on-payment…………………………</w:t>
            </w:r>
            <w:r w:rsidR="00387D7C">
              <w:rPr>
                <w:sz w:val="16"/>
                <w:szCs w:val="16"/>
              </w:rPr>
              <w:t>…..</w:t>
            </w:r>
            <w:r w:rsidRPr="00A615EE">
              <w:rPr>
                <w:sz w:val="16"/>
                <w:szCs w:val="16"/>
              </w:rPr>
              <w:t>.</w:t>
            </w:r>
          </w:p>
        </w:tc>
        <w:tc>
          <w:tcPr>
            <w:tcW w:w="645" w:type="dxa"/>
          </w:tcPr>
          <w:p w14:paraId="2DBF6CDE" w14:textId="7245EB83" w:rsidR="005407B6" w:rsidRPr="00A615EE" w:rsidRDefault="00EF1C67" w:rsidP="005407B6">
            <w:pPr>
              <w:pStyle w:val="StyleBodyTextBold"/>
              <w:jc w:val="right"/>
              <w:rPr>
                <w:rFonts w:cs="Arial"/>
                <w:sz w:val="16"/>
                <w:szCs w:val="16"/>
              </w:rPr>
            </w:pPr>
            <w:r>
              <w:rPr>
                <w:sz w:val="16"/>
                <w:szCs w:val="16"/>
              </w:rPr>
              <w:t>11, 24</w:t>
            </w:r>
          </w:p>
        </w:tc>
        <w:tc>
          <w:tcPr>
            <w:tcW w:w="496" w:type="dxa"/>
          </w:tcPr>
          <w:p w14:paraId="23C04223" w14:textId="77777777" w:rsidR="005407B6" w:rsidRPr="00A615EE" w:rsidRDefault="005407B6" w:rsidP="005407B6">
            <w:pPr>
              <w:pStyle w:val="StyleBodyText2"/>
              <w:ind w:left="0"/>
              <w:rPr>
                <w:rFonts w:cs="Arial"/>
                <w:b/>
                <w:sz w:val="16"/>
                <w:szCs w:val="16"/>
              </w:rPr>
            </w:pPr>
          </w:p>
        </w:tc>
        <w:tc>
          <w:tcPr>
            <w:tcW w:w="3737" w:type="dxa"/>
          </w:tcPr>
          <w:p w14:paraId="21B6091D" w14:textId="3B9E83F0" w:rsidR="005407B6" w:rsidRPr="00A615EE" w:rsidRDefault="005407B6" w:rsidP="005407B6">
            <w:pPr>
              <w:pStyle w:val="StyleBodyText"/>
              <w:rPr>
                <w:b/>
                <w:sz w:val="16"/>
                <w:szCs w:val="16"/>
              </w:rPr>
            </w:pPr>
            <w:r w:rsidRPr="00A615EE">
              <w:rPr>
                <w:b/>
                <w:sz w:val="16"/>
                <w:szCs w:val="16"/>
              </w:rPr>
              <w:t>Plan(s)…………………………………………</w:t>
            </w:r>
            <w:r w:rsidR="00387D7C">
              <w:rPr>
                <w:b/>
                <w:sz w:val="16"/>
                <w:szCs w:val="16"/>
              </w:rPr>
              <w:t>…</w:t>
            </w:r>
            <w:r w:rsidRPr="00A615EE">
              <w:rPr>
                <w:b/>
                <w:sz w:val="16"/>
                <w:szCs w:val="16"/>
              </w:rPr>
              <w:t>….</w:t>
            </w:r>
          </w:p>
        </w:tc>
        <w:tc>
          <w:tcPr>
            <w:tcW w:w="644" w:type="dxa"/>
          </w:tcPr>
          <w:p w14:paraId="5F88738D" w14:textId="2BBE437C" w:rsidR="005407B6" w:rsidRPr="00A615EE" w:rsidRDefault="005407B6" w:rsidP="009A4738">
            <w:pPr>
              <w:pStyle w:val="StyleBodyTextBold"/>
              <w:jc w:val="right"/>
              <w:rPr>
                <w:sz w:val="16"/>
                <w:szCs w:val="16"/>
              </w:rPr>
            </w:pPr>
            <w:r w:rsidRPr="00A615EE">
              <w:rPr>
                <w:sz w:val="16"/>
                <w:szCs w:val="16"/>
              </w:rPr>
              <w:t>3</w:t>
            </w:r>
            <w:r w:rsidR="009A4738">
              <w:rPr>
                <w:sz w:val="16"/>
                <w:szCs w:val="16"/>
              </w:rPr>
              <w:t>1</w:t>
            </w:r>
          </w:p>
        </w:tc>
      </w:tr>
      <w:tr w:rsidR="005407B6" w:rsidRPr="00060F3F" w14:paraId="68D92533" w14:textId="77777777" w:rsidTr="005407B6">
        <w:trPr>
          <w:trHeight w:hRule="exact" w:val="454"/>
        </w:trPr>
        <w:tc>
          <w:tcPr>
            <w:tcW w:w="3800" w:type="dxa"/>
          </w:tcPr>
          <w:p w14:paraId="10B50ED4" w14:textId="76C8A6B0" w:rsidR="005407B6" w:rsidRPr="00A615EE" w:rsidRDefault="005407B6" w:rsidP="005407B6">
            <w:pPr>
              <w:pStyle w:val="StyleBodyText"/>
              <w:rPr>
                <w:rFonts w:cs="Arial"/>
                <w:sz w:val="16"/>
                <w:szCs w:val="16"/>
              </w:rPr>
            </w:pPr>
            <w:r w:rsidRPr="00A615EE">
              <w:rPr>
                <w:sz w:val="16"/>
                <w:szCs w:val="16"/>
              </w:rPr>
              <w:tab/>
              <w:t>paying Site Payment…………………</w:t>
            </w:r>
            <w:r w:rsidR="00387D7C">
              <w:rPr>
                <w:sz w:val="16"/>
                <w:szCs w:val="16"/>
              </w:rPr>
              <w:t>..</w:t>
            </w:r>
            <w:r w:rsidRPr="00A615EE">
              <w:rPr>
                <w:sz w:val="16"/>
                <w:szCs w:val="16"/>
              </w:rPr>
              <w:t>…</w:t>
            </w:r>
          </w:p>
        </w:tc>
        <w:tc>
          <w:tcPr>
            <w:tcW w:w="645" w:type="dxa"/>
          </w:tcPr>
          <w:p w14:paraId="0D069623" w14:textId="1EA40576" w:rsidR="005407B6" w:rsidRPr="00A615EE" w:rsidRDefault="00EF1C67" w:rsidP="005407B6">
            <w:pPr>
              <w:pStyle w:val="StyleBodyTextBold"/>
              <w:jc w:val="right"/>
              <w:rPr>
                <w:rFonts w:cs="Arial"/>
                <w:sz w:val="16"/>
                <w:szCs w:val="16"/>
              </w:rPr>
            </w:pPr>
            <w:r>
              <w:rPr>
                <w:sz w:val="16"/>
                <w:szCs w:val="16"/>
              </w:rPr>
              <w:t>11</w:t>
            </w:r>
          </w:p>
        </w:tc>
        <w:tc>
          <w:tcPr>
            <w:tcW w:w="496" w:type="dxa"/>
          </w:tcPr>
          <w:p w14:paraId="50BA7C41" w14:textId="77777777" w:rsidR="005407B6" w:rsidRPr="00A615EE" w:rsidRDefault="005407B6" w:rsidP="005407B6">
            <w:pPr>
              <w:pStyle w:val="StyleBodyText2"/>
              <w:ind w:left="0"/>
              <w:rPr>
                <w:rFonts w:cs="Arial"/>
                <w:b/>
                <w:sz w:val="16"/>
                <w:szCs w:val="16"/>
              </w:rPr>
            </w:pPr>
          </w:p>
        </w:tc>
        <w:tc>
          <w:tcPr>
            <w:tcW w:w="3737" w:type="dxa"/>
          </w:tcPr>
          <w:p w14:paraId="1D3DA4A7" w14:textId="1871504A" w:rsidR="005407B6" w:rsidRPr="00A615EE" w:rsidRDefault="005407B6" w:rsidP="005407B6">
            <w:pPr>
              <w:pStyle w:val="StyleBodyText"/>
              <w:rPr>
                <w:b/>
                <w:sz w:val="16"/>
                <w:szCs w:val="16"/>
              </w:rPr>
            </w:pPr>
            <w:r w:rsidRPr="00A615EE">
              <w:rPr>
                <w:b/>
                <w:sz w:val="16"/>
                <w:szCs w:val="16"/>
              </w:rPr>
              <w:t>Rates, taxes and expenses…………………</w:t>
            </w:r>
            <w:r w:rsidR="00387D7C">
              <w:rPr>
                <w:b/>
                <w:sz w:val="16"/>
                <w:szCs w:val="16"/>
              </w:rPr>
              <w:t>...</w:t>
            </w:r>
            <w:r w:rsidRPr="00A615EE">
              <w:rPr>
                <w:b/>
                <w:sz w:val="16"/>
                <w:szCs w:val="16"/>
              </w:rPr>
              <w:t>…</w:t>
            </w:r>
          </w:p>
        </w:tc>
        <w:tc>
          <w:tcPr>
            <w:tcW w:w="644" w:type="dxa"/>
          </w:tcPr>
          <w:p w14:paraId="60E268BE" w14:textId="26D8CD8C" w:rsidR="005407B6" w:rsidRPr="00A615EE" w:rsidRDefault="00EF1C67" w:rsidP="005407B6">
            <w:pPr>
              <w:pStyle w:val="StyleBodyTextBold"/>
              <w:jc w:val="right"/>
              <w:rPr>
                <w:sz w:val="16"/>
                <w:szCs w:val="16"/>
              </w:rPr>
            </w:pPr>
            <w:r>
              <w:rPr>
                <w:sz w:val="16"/>
                <w:szCs w:val="16"/>
              </w:rPr>
              <w:t>11</w:t>
            </w:r>
          </w:p>
        </w:tc>
      </w:tr>
      <w:tr w:rsidR="005407B6" w:rsidRPr="00060F3F" w14:paraId="3C271D59" w14:textId="77777777" w:rsidTr="005407B6">
        <w:trPr>
          <w:trHeight w:hRule="exact" w:val="454"/>
        </w:trPr>
        <w:tc>
          <w:tcPr>
            <w:tcW w:w="3800" w:type="dxa"/>
          </w:tcPr>
          <w:p w14:paraId="6D75101C" w14:textId="004B6CC7" w:rsidR="005407B6" w:rsidRPr="00A615EE" w:rsidRDefault="005407B6" w:rsidP="005407B6">
            <w:pPr>
              <w:pStyle w:val="StyleBodyText"/>
              <w:rPr>
                <w:rFonts w:cs="Arial"/>
                <w:b/>
                <w:sz w:val="16"/>
                <w:szCs w:val="16"/>
              </w:rPr>
            </w:pPr>
            <w:r w:rsidRPr="00A615EE">
              <w:rPr>
                <w:sz w:val="16"/>
                <w:szCs w:val="16"/>
              </w:rPr>
              <w:tab/>
              <w:t>Site Payment suspension…………</w:t>
            </w:r>
            <w:r w:rsidR="00387D7C">
              <w:rPr>
                <w:sz w:val="16"/>
                <w:szCs w:val="16"/>
              </w:rPr>
              <w:t>..</w:t>
            </w:r>
            <w:r w:rsidRPr="00A615EE">
              <w:rPr>
                <w:sz w:val="16"/>
                <w:szCs w:val="16"/>
              </w:rPr>
              <w:t>……</w:t>
            </w:r>
          </w:p>
        </w:tc>
        <w:tc>
          <w:tcPr>
            <w:tcW w:w="645" w:type="dxa"/>
          </w:tcPr>
          <w:p w14:paraId="3EF7E24E" w14:textId="17FB2357" w:rsidR="005407B6" w:rsidRPr="00A615EE" w:rsidRDefault="005407B6" w:rsidP="005407B6">
            <w:pPr>
              <w:pStyle w:val="StyleBodyTextBold"/>
              <w:jc w:val="right"/>
              <w:rPr>
                <w:rFonts w:cs="Arial"/>
                <w:sz w:val="16"/>
                <w:szCs w:val="16"/>
              </w:rPr>
            </w:pPr>
            <w:r w:rsidRPr="00A615EE">
              <w:rPr>
                <w:sz w:val="16"/>
                <w:szCs w:val="16"/>
              </w:rPr>
              <w:t>2</w:t>
            </w:r>
            <w:r w:rsidR="00EF1C67">
              <w:rPr>
                <w:sz w:val="16"/>
                <w:szCs w:val="16"/>
              </w:rPr>
              <w:t>7</w:t>
            </w:r>
          </w:p>
        </w:tc>
        <w:tc>
          <w:tcPr>
            <w:tcW w:w="496" w:type="dxa"/>
          </w:tcPr>
          <w:p w14:paraId="46B1A5F9" w14:textId="77777777" w:rsidR="005407B6" w:rsidRPr="00A615EE" w:rsidRDefault="005407B6" w:rsidP="005407B6">
            <w:pPr>
              <w:pStyle w:val="StyleBodyText2"/>
              <w:ind w:left="0"/>
              <w:rPr>
                <w:rFonts w:cs="Arial"/>
                <w:b/>
                <w:sz w:val="16"/>
                <w:szCs w:val="16"/>
              </w:rPr>
            </w:pPr>
          </w:p>
        </w:tc>
        <w:tc>
          <w:tcPr>
            <w:tcW w:w="3737" w:type="dxa"/>
          </w:tcPr>
          <w:p w14:paraId="283920EB" w14:textId="1CB70E2A" w:rsidR="005407B6" w:rsidRPr="00A615EE" w:rsidRDefault="005407B6" w:rsidP="005407B6">
            <w:pPr>
              <w:pStyle w:val="StyleBodyText"/>
              <w:rPr>
                <w:sz w:val="16"/>
                <w:szCs w:val="16"/>
              </w:rPr>
            </w:pPr>
            <w:r w:rsidRPr="00A615EE">
              <w:rPr>
                <w:b/>
                <w:sz w:val="16"/>
                <w:szCs w:val="16"/>
              </w:rPr>
              <w:t>Reinstatement…………………………………</w:t>
            </w:r>
            <w:r w:rsidR="00387D7C">
              <w:rPr>
                <w:b/>
                <w:sz w:val="16"/>
                <w:szCs w:val="16"/>
              </w:rPr>
              <w:t>….</w:t>
            </w:r>
            <w:r w:rsidRPr="00A615EE">
              <w:rPr>
                <w:b/>
                <w:sz w:val="16"/>
                <w:szCs w:val="16"/>
              </w:rPr>
              <w:t>.</w:t>
            </w:r>
          </w:p>
        </w:tc>
        <w:tc>
          <w:tcPr>
            <w:tcW w:w="644" w:type="dxa"/>
          </w:tcPr>
          <w:p w14:paraId="32B09A95" w14:textId="550CCDD0" w:rsidR="005407B6" w:rsidRPr="00A615EE" w:rsidRDefault="005407B6" w:rsidP="005407B6">
            <w:pPr>
              <w:pStyle w:val="StyleBodyTextBold"/>
              <w:jc w:val="right"/>
              <w:rPr>
                <w:sz w:val="16"/>
                <w:szCs w:val="16"/>
              </w:rPr>
            </w:pPr>
            <w:r w:rsidRPr="00A615EE">
              <w:rPr>
                <w:sz w:val="16"/>
                <w:szCs w:val="16"/>
              </w:rPr>
              <w:t>2</w:t>
            </w:r>
            <w:r w:rsidR="00EF1C67">
              <w:rPr>
                <w:sz w:val="16"/>
                <w:szCs w:val="16"/>
              </w:rPr>
              <w:t>5</w:t>
            </w:r>
          </w:p>
        </w:tc>
      </w:tr>
      <w:tr w:rsidR="005407B6" w:rsidRPr="00060F3F" w14:paraId="3DA0620F" w14:textId="77777777" w:rsidTr="005407B6">
        <w:trPr>
          <w:trHeight w:hRule="exact" w:val="454"/>
        </w:trPr>
        <w:tc>
          <w:tcPr>
            <w:tcW w:w="3800" w:type="dxa"/>
          </w:tcPr>
          <w:p w14:paraId="439DA34B" w14:textId="4E5D60BA" w:rsidR="005407B6" w:rsidRPr="00A615EE" w:rsidRDefault="005407B6" w:rsidP="005407B6">
            <w:pPr>
              <w:pStyle w:val="StyleBodyText"/>
              <w:rPr>
                <w:rFonts w:cs="Arial"/>
                <w:sz w:val="16"/>
                <w:szCs w:val="16"/>
              </w:rPr>
            </w:pPr>
            <w:r w:rsidRPr="00A615EE">
              <w:rPr>
                <w:rFonts w:cs="Arial"/>
                <w:b/>
                <w:sz w:val="16"/>
                <w:szCs w:val="16"/>
              </w:rPr>
              <w:t>Electricity……………………………………………..</w:t>
            </w:r>
          </w:p>
        </w:tc>
        <w:tc>
          <w:tcPr>
            <w:tcW w:w="645" w:type="dxa"/>
          </w:tcPr>
          <w:p w14:paraId="118E446C" w14:textId="7919E061" w:rsidR="005407B6" w:rsidRPr="00A615EE" w:rsidRDefault="005407B6" w:rsidP="005407B6">
            <w:pPr>
              <w:pStyle w:val="StyleBodyTextBold"/>
              <w:jc w:val="right"/>
              <w:rPr>
                <w:rFonts w:cs="Arial"/>
                <w:sz w:val="16"/>
                <w:szCs w:val="16"/>
              </w:rPr>
            </w:pPr>
            <w:r w:rsidRPr="00A615EE">
              <w:rPr>
                <w:rFonts w:cs="Arial"/>
                <w:sz w:val="16"/>
                <w:szCs w:val="16"/>
              </w:rPr>
              <w:t>1</w:t>
            </w:r>
            <w:r w:rsidR="00EF1C67">
              <w:rPr>
                <w:rFonts w:cs="Arial"/>
                <w:sz w:val="16"/>
                <w:szCs w:val="16"/>
              </w:rPr>
              <w:t>3</w:t>
            </w:r>
          </w:p>
        </w:tc>
        <w:tc>
          <w:tcPr>
            <w:tcW w:w="496" w:type="dxa"/>
          </w:tcPr>
          <w:p w14:paraId="19E3A45A" w14:textId="77777777" w:rsidR="005407B6" w:rsidRPr="00A615EE" w:rsidRDefault="005407B6" w:rsidP="005407B6">
            <w:pPr>
              <w:pStyle w:val="StyleBodyText2"/>
              <w:ind w:left="0"/>
              <w:rPr>
                <w:rFonts w:cs="Arial"/>
                <w:b/>
                <w:sz w:val="16"/>
                <w:szCs w:val="16"/>
              </w:rPr>
            </w:pPr>
          </w:p>
        </w:tc>
        <w:tc>
          <w:tcPr>
            <w:tcW w:w="3737" w:type="dxa"/>
          </w:tcPr>
          <w:p w14:paraId="4D24BE40" w14:textId="5FBC16A5" w:rsidR="005407B6" w:rsidRPr="00A615EE" w:rsidRDefault="005407B6" w:rsidP="005407B6">
            <w:pPr>
              <w:pStyle w:val="StyleBodyText"/>
              <w:rPr>
                <w:sz w:val="16"/>
                <w:szCs w:val="16"/>
              </w:rPr>
            </w:pPr>
            <w:r w:rsidRPr="00A615EE">
              <w:rPr>
                <w:b/>
                <w:sz w:val="16"/>
                <w:szCs w:val="16"/>
              </w:rPr>
              <w:t xml:space="preserve">Rights for the </w:t>
            </w:r>
            <w:r w:rsidR="00A567E7">
              <w:rPr>
                <w:b/>
                <w:sz w:val="16"/>
                <w:szCs w:val="16"/>
              </w:rPr>
              <w:t>Landlord</w:t>
            </w:r>
            <w:r w:rsidRPr="00A615EE">
              <w:rPr>
                <w:b/>
                <w:sz w:val="16"/>
                <w:szCs w:val="16"/>
              </w:rPr>
              <w:t>'s Property……</w:t>
            </w:r>
            <w:r w:rsidR="00387D7C">
              <w:rPr>
                <w:b/>
                <w:sz w:val="16"/>
                <w:szCs w:val="16"/>
              </w:rPr>
              <w:t>……</w:t>
            </w:r>
            <w:r w:rsidRPr="00A615EE">
              <w:rPr>
                <w:b/>
                <w:sz w:val="16"/>
                <w:szCs w:val="16"/>
              </w:rPr>
              <w:t>….</w:t>
            </w:r>
          </w:p>
        </w:tc>
        <w:tc>
          <w:tcPr>
            <w:tcW w:w="644" w:type="dxa"/>
          </w:tcPr>
          <w:p w14:paraId="15A387E0" w14:textId="1E593DF2" w:rsidR="005407B6" w:rsidRPr="00A615EE" w:rsidRDefault="009A4738" w:rsidP="005407B6">
            <w:pPr>
              <w:pStyle w:val="StyleBodyTextBold"/>
              <w:jc w:val="right"/>
              <w:rPr>
                <w:sz w:val="16"/>
                <w:szCs w:val="16"/>
              </w:rPr>
            </w:pPr>
            <w:r>
              <w:rPr>
                <w:sz w:val="16"/>
                <w:szCs w:val="16"/>
              </w:rPr>
              <w:t>30</w:t>
            </w:r>
          </w:p>
        </w:tc>
      </w:tr>
      <w:tr w:rsidR="005407B6" w:rsidRPr="00060F3F" w14:paraId="7A5619CE" w14:textId="77777777" w:rsidTr="005407B6">
        <w:trPr>
          <w:trHeight w:hRule="exact" w:val="454"/>
        </w:trPr>
        <w:tc>
          <w:tcPr>
            <w:tcW w:w="3800" w:type="dxa"/>
          </w:tcPr>
          <w:p w14:paraId="4CDEB071" w14:textId="2C79FA3A" w:rsidR="005407B6" w:rsidRPr="00A615EE" w:rsidRDefault="005407B6" w:rsidP="005407B6">
            <w:pPr>
              <w:pStyle w:val="StyleBodyText"/>
              <w:rPr>
                <w:rFonts w:cs="Arial"/>
                <w:sz w:val="16"/>
                <w:szCs w:val="16"/>
              </w:rPr>
            </w:pPr>
            <w:r w:rsidRPr="00A615EE">
              <w:rPr>
                <w:rFonts w:cs="Arial"/>
                <w:sz w:val="16"/>
                <w:szCs w:val="16"/>
              </w:rPr>
              <w:tab/>
              <w:t>generator………………………………</w:t>
            </w:r>
            <w:r w:rsidR="00387D7C">
              <w:rPr>
                <w:rFonts w:cs="Arial"/>
                <w:sz w:val="16"/>
                <w:szCs w:val="16"/>
              </w:rPr>
              <w:t>.</w:t>
            </w:r>
            <w:r w:rsidRPr="00A615EE">
              <w:rPr>
                <w:rFonts w:cs="Arial"/>
                <w:sz w:val="16"/>
                <w:szCs w:val="16"/>
              </w:rPr>
              <w:t>….</w:t>
            </w:r>
          </w:p>
        </w:tc>
        <w:tc>
          <w:tcPr>
            <w:tcW w:w="645" w:type="dxa"/>
          </w:tcPr>
          <w:p w14:paraId="1623B479" w14:textId="56824E9D" w:rsidR="005407B6" w:rsidRPr="00A615EE" w:rsidRDefault="00EF1C67" w:rsidP="005407B6">
            <w:pPr>
              <w:pStyle w:val="StyleBodyTextBold"/>
              <w:jc w:val="right"/>
              <w:rPr>
                <w:rFonts w:cs="Arial"/>
                <w:sz w:val="16"/>
                <w:szCs w:val="16"/>
              </w:rPr>
            </w:pPr>
            <w:r>
              <w:rPr>
                <w:rFonts w:cs="Arial"/>
                <w:sz w:val="16"/>
                <w:szCs w:val="16"/>
              </w:rPr>
              <w:t>14</w:t>
            </w:r>
          </w:p>
        </w:tc>
        <w:tc>
          <w:tcPr>
            <w:tcW w:w="496" w:type="dxa"/>
          </w:tcPr>
          <w:p w14:paraId="72CF3C21" w14:textId="77777777" w:rsidR="005407B6" w:rsidRPr="00A615EE" w:rsidRDefault="005407B6" w:rsidP="005407B6">
            <w:pPr>
              <w:pStyle w:val="StyleBodyText2"/>
              <w:ind w:left="0"/>
              <w:rPr>
                <w:rFonts w:cs="Arial"/>
                <w:b/>
                <w:sz w:val="16"/>
                <w:szCs w:val="16"/>
              </w:rPr>
            </w:pPr>
          </w:p>
        </w:tc>
        <w:tc>
          <w:tcPr>
            <w:tcW w:w="3737" w:type="dxa"/>
          </w:tcPr>
          <w:p w14:paraId="1342A458" w14:textId="3364CB36" w:rsidR="005407B6" w:rsidRPr="00A615EE" w:rsidRDefault="005407B6" w:rsidP="005407B6">
            <w:pPr>
              <w:pStyle w:val="StyleBodyText"/>
              <w:rPr>
                <w:sz w:val="16"/>
                <w:szCs w:val="16"/>
              </w:rPr>
            </w:pPr>
            <w:r w:rsidRPr="00A615EE">
              <w:rPr>
                <w:b/>
                <w:sz w:val="16"/>
                <w:szCs w:val="16"/>
              </w:rPr>
              <w:t>Service of notices……………………………</w:t>
            </w:r>
            <w:r w:rsidR="00387D7C">
              <w:rPr>
                <w:b/>
                <w:sz w:val="16"/>
                <w:szCs w:val="16"/>
              </w:rPr>
              <w:t>….</w:t>
            </w:r>
            <w:r w:rsidRPr="00A615EE">
              <w:rPr>
                <w:b/>
                <w:sz w:val="16"/>
                <w:szCs w:val="16"/>
              </w:rPr>
              <w:t>…</w:t>
            </w:r>
          </w:p>
        </w:tc>
        <w:tc>
          <w:tcPr>
            <w:tcW w:w="644" w:type="dxa"/>
          </w:tcPr>
          <w:p w14:paraId="7EA77C3D" w14:textId="17F6A6BF" w:rsidR="005407B6" w:rsidRPr="00A615EE" w:rsidRDefault="005407B6" w:rsidP="005407B6">
            <w:pPr>
              <w:pStyle w:val="StyleBodyTextBold"/>
              <w:jc w:val="right"/>
              <w:rPr>
                <w:sz w:val="16"/>
                <w:szCs w:val="16"/>
              </w:rPr>
            </w:pPr>
            <w:r w:rsidRPr="00A615EE">
              <w:rPr>
                <w:sz w:val="16"/>
                <w:szCs w:val="16"/>
              </w:rPr>
              <w:t>2</w:t>
            </w:r>
            <w:r w:rsidR="00EF1C67">
              <w:rPr>
                <w:sz w:val="16"/>
                <w:szCs w:val="16"/>
              </w:rPr>
              <w:t>8</w:t>
            </w:r>
          </w:p>
        </w:tc>
      </w:tr>
      <w:tr w:rsidR="005407B6" w:rsidRPr="00060F3F" w14:paraId="41E1C005" w14:textId="77777777" w:rsidTr="005407B6">
        <w:trPr>
          <w:trHeight w:hRule="exact" w:val="454"/>
        </w:trPr>
        <w:tc>
          <w:tcPr>
            <w:tcW w:w="3800" w:type="dxa"/>
          </w:tcPr>
          <w:p w14:paraId="5428F888" w14:textId="00C19B87" w:rsidR="005407B6" w:rsidRPr="00A615EE" w:rsidRDefault="005407B6" w:rsidP="005407B6">
            <w:pPr>
              <w:pStyle w:val="StyleBodyText"/>
              <w:rPr>
                <w:rFonts w:cs="Arial"/>
                <w:sz w:val="16"/>
                <w:szCs w:val="16"/>
              </w:rPr>
            </w:pPr>
            <w:r w:rsidRPr="00A615EE">
              <w:rPr>
                <w:rFonts w:cs="Arial"/>
                <w:sz w:val="16"/>
                <w:szCs w:val="16"/>
              </w:rPr>
              <w:tab/>
              <w:t>paying for electricity……………………</w:t>
            </w:r>
            <w:r w:rsidR="00387D7C">
              <w:rPr>
                <w:rFonts w:cs="Arial"/>
                <w:sz w:val="16"/>
                <w:szCs w:val="16"/>
              </w:rPr>
              <w:t>.</w:t>
            </w:r>
            <w:r w:rsidRPr="00A615EE">
              <w:rPr>
                <w:rFonts w:cs="Arial"/>
                <w:sz w:val="16"/>
                <w:szCs w:val="16"/>
              </w:rPr>
              <w:t>..</w:t>
            </w:r>
          </w:p>
        </w:tc>
        <w:tc>
          <w:tcPr>
            <w:tcW w:w="645" w:type="dxa"/>
          </w:tcPr>
          <w:p w14:paraId="42D36D9F" w14:textId="4CC1B03A" w:rsidR="005407B6" w:rsidRPr="00A615EE" w:rsidRDefault="00EF1C67" w:rsidP="005407B6">
            <w:pPr>
              <w:pStyle w:val="StyleBodyTextBold"/>
              <w:jc w:val="right"/>
              <w:rPr>
                <w:rFonts w:cs="Arial"/>
                <w:sz w:val="16"/>
                <w:szCs w:val="16"/>
              </w:rPr>
            </w:pPr>
            <w:r>
              <w:rPr>
                <w:rFonts w:cs="Arial"/>
                <w:sz w:val="16"/>
                <w:szCs w:val="16"/>
              </w:rPr>
              <w:t>14</w:t>
            </w:r>
          </w:p>
        </w:tc>
        <w:tc>
          <w:tcPr>
            <w:tcW w:w="496" w:type="dxa"/>
          </w:tcPr>
          <w:p w14:paraId="44213C09" w14:textId="77777777" w:rsidR="005407B6" w:rsidRPr="00A615EE" w:rsidRDefault="005407B6" w:rsidP="005407B6">
            <w:pPr>
              <w:pStyle w:val="StyleBodyText2"/>
              <w:ind w:left="0"/>
              <w:rPr>
                <w:rFonts w:cs="Arial"/>
                <w:b/>
                <w:sz w:val="16"/>
                <w:szCs w:val="16"/>
              </w:rPr>
            </w:pPr>
          </w:p>
        </w:tc>
        <w:tc>
          <w:tcPr>
            <w:tcW w:w="3737" w:type="dxa"/>
          </w:tcPr>
          <w:p w14:paraId="4A0905DA" w14:textId="5B1F8729" w:rsidR="005407B6" w:rsidRPr="00A615EE" w:rsidRDefault="00EF1C67" w:rsidP="005407B6">
            <w:pPr>
              <w:pStyle w:val="StyleBodyText"/>
              <w:rPr>
                <w:sz w:val="16"/>
                <w:szCs w:val="16"/>
              </w:rPr>
            </w:pPr>
            <w:r>
              <w:rPr>
                <w:b/>
                <w:sz w:val="16"/>
                <w:szCs w:val="16"/>
              </w:rPr>
              <w:t>Tenant</w:t>
            </w:r>
            <w:r w:rsidR="005407B6" w:rsidRPr="00A615EE">
              <w:rPr>
                <w:b/>
                <w:sz w:val="16"/>
                <w:szCs w:val="16"/>
              </w:rPr>
              <w:t xml:space="preserve"> rights and permissions</w:t>
            </w:r>
            <w:r w:rsidR="00387D7C">
              <w:rPr>
                <w:b/>
                <w:sz w:val="16"/>
                <w:szCs w:val="16"/>
              </w:rPr>
              <w:t>……………..…..</w:t>
            </w:r>
          </w:p>
        </w:tc>
        <w:tc>
          <w:tcPr>
            <w:tcW w:w="644" w:type="dxa"/>
          </w:tcPr>
          <w:p w14:paraId="57325B34" w14:textId="1B1C0EE0" w:rsidR="005407B6" w:rsidRPr="00A615EE" w:rsidRDefault="005407B6" w:rsidP="005407B6">
            <w:pPr>
              <w:pStyle w:val="StyleBodyTextBold"/>
              <w:jc w:val="right"/>
              <w:rPr>
                <w:sz w:val="16"/>
                <w:szCs w:val="16"/>
              </w:rPr>
            </w:pPr>
          </w:p>
        </w:tc>
      </w:tr>
      <w:tr w:rsidR="005407B6" w:rsidRPr="00060F3F" w14:paraId="3A5A7EB6" w14:textId="77777777" w:rsidTr="005407B6">
        <w:trPr>
          <w:trHeight w:hRule="exact" w:val="454"/>
        </w:trPr>
        <w:tc>
          <w:tcPr>
            <w:tcW w:w="3800" w:type="dxa"/>
          </w:tcPr>
          <w:p w14:paraId="0C904966" w14:textId="001CE5BC" w:rsidR="005407B6" w:rsidRPr="00A615EE" w:rsidRDefault="005407B6" w:rsidP="005407B6">
            <w:pPr>
              <w:pStyle w:val="StyleBodyText"/>
              <w:rPr>
                <w:rFonts w:cs="Arial"/>
                <w:sz w:val="16"/>
                <w:szCs w:val="16"/>
              </w:rPr>
            </w:pPr>
            <w:r w:rsidRPr="00A615EE">
              <w:rPr>
                <w:rFonts w:cs="Arial"/>
                <w:sz w:val="16"/>
                <w:szCs w:val="16"/>
              </w:rPr>
              <w:tab/>
              <w:t>supply…………………………………….</w:t>
            </w:r>
            <w:r w:rsidR="00387D7C">
              <w:rPr>
                <w:rFonts w:cs="Arial"/>
                <w:sz w:val="16"/>
                <w:szCs w:val="16"/>
              </w:rPr>
              <w:t>.</w:t>
            </w:r>
            <w:r w:rsidRPr="00A615EE">
              <w:rPr>
                <w:rFonts w:cs="Arial"/>
                <w:sz w:val="16"/>
                <w:szCs w:val="16"/>
              </w:rPr>
              <w:t>.</w:t>
            </w:r>
          </w:p>
        </w:tc>
        <w:tc>
          <w:tcPr>
            <w:tcW w:w="645" w:type="dxa"/>
          </w:tcPr>
          <w:p w14:paraId="165C8FC5" w14:textId="13EE9550" w:rsidR="005407B6" w:rsidRPr="00A615EE" w:rsidRDefault="00EF1C67" w:rsidP="005407B6">
            <w:pPr>
              <w:pStyle w:val="StyleBodyTextBold"/>
              <w:jc w:val="right"/>
              <w:rPr>
                <w:rFonts w:cs="Arial"/>
                <w:sz w:val="16"/>
                <w:szCs w:val="16"/>
              </w:rPr>
            </w:pPr>
            <w:r>
              <w:rPr>
                <w:rFonts w:cs="Arial"/>
                <w:sz w:val="16"/>
                <w:szCs w:val="16"/>
              </w:rPr>
              <w:t>13</w:t>
            </w:r>
          </w:p>
        </w:tc>
        <w:tc>
          <w:tcPr>
            <w:tcW w:w="496" w:type="dxa"/>
          </w:tcPr>
          <w:p w14:paraId="78043781" w14:textId="77777777" w:rsidR="005407B6" w:rsidRPr="00A615EE" w:rsidRDefault="005407B6" w:rsidP="005407B6">
            <w:pPr>
              <w:pStyle w:val="StyleBodyText2"/>
              <w:ind w:left="0"/>
              <w:rPr>
                <w:rFonts w:cs="Arial"/>
                <w:b/>
                <w:sz w:val="16"/>
                <w:szCs w:val="16"/>
              </w:rPr>
            </w:pPr>
          </w:p>
        </w:tc>
        <w:tc>
          <w:tcPr>
            <w:tcW w:w="3737" w:type="dxa"/>
          </w:tcPr>
          <w:p w14:paraId="54D23FE1" w14:textId="6559E55E" w:rsidR="005407B6" w:rsidRPr="00A615EE" w:rsidRDefault="005407B6" w:rsidP="005407B6">
            <w:pPr>
              <w:pStyle w:val="StyleBodyText"/>
              <w:rPr>
                <w:b/>
                <w:sz w:val="16"/>
                <w:szCs w:val="16"/>
              </w:rPr>
            </w:pPr>
            <w:r w:rsidRPr="00A615EE">
              <w:rPr>
                <w:sz w:val="16"/>
                <w:szCs w:val="16"/>
              </w:rPr>
              <w:tab/>
              <w:t>access………………………………</w:t>
            </w:r>
            <w:r w:rsidR="00387D7C">
              <w:rPr>
                <w:sz w:val="16"/>
                <w:szCs w:val="16"/>
              </w:rPr>
              <w:t>…</w:t>
            </w:r>
            <w:r w:rsidRPr="00A615EE">
              <w:rPr>
                <w:sz w:val="16"/>
                <w:szCs w:val="16"/>
              </w:rPr>
              <w:t>…</w:t>
            </w:r>
          </w:p>
        </w:tc>
        <w:tc>
          <w:tcPr>
            <w:tcW w:w="644" w:type="dxa"/>
          </w:tcPr>
          <w:p w14:paraId="20E989DC" w14:textId="773A6257" w:rsidR="005407B6" w:rsidRPr="00A615EE" w:rsidRDefault="00EF1C67" w:rsidP="005407B6">
            <w:pPr>
              <w:pStyle w:val="StyleBodyTextBold"/>
              <w:jc w:val="right"/>
              <w:rPr>
                <w:sz w:val="16"/>
                <w:szCs w:val="16"/>
              </w:rPr>
            </w:pPr>
            <w:r>
              <w:rPr>
                <w:sz w:val="16"/>
                <w:szCs w:val="16"/>
              </w:rPr>
              <w:t>16</w:t>
            </w:r>
          </w:p>
        </w:tc>
      </w:tr>
      <w:tr w:rsidR="005407B6" w:rsidRPr="00060F3F" w14:paraId="5B743FB5" w14:textId="77777777" w:rsidTr="005407B6">
        <w:trPr>
          <w:trHeight w:hRule="exact" w:val="454"/>
        </w:trPr>
        <w:tc>
          <w:tcPr>
            <w:tcW w:w="3800" w:type="dxa"/>
          </w:tcPr>
          <w:p w14:paraId="3CBBD207" w14:textId="1BAB599C" w:rsidR="005407B6" w:rsidRPr="00A615EE" w:rsidRDefault="005407B6" w:rsidP="005407B6">
            <w:pPr>
              <w:pStyle w:val="StyleBodyText"/>
              <w:rPr>
                <w:rFonts w:cs="Arial"/>
                <w:b/>
                <w:sz w:val="16"/>
                <w:szCs w:val="16"/>
              </w:rPr>
            </w:pPr>
            <w:r w:rsidRPr="00A615EE">
              <w:rPr>
                <w:rFonts w:cs="Arial"/>
                <w:b/>
                <w:sz w:val="16"/>
                <w:szCs w:val="16"/>
              </w:rPr>
              <w:t xml:space="preserve">Ending the </w:t>
            </w:r>
            <w:r w:rsidR="00EF1C67">
              <w:rPr>
                <w:rFonts w:cs="Arial"/>
                <w:b/>
                <w:sz w:val="16"/>
                <w:szCs w:val="16"/>
              </w:rPr>
              <w:t>Lease</w:t>
            </w:r>
            <w:r>
              <w:rPr>
                <w:rFonts w:cs="Arial"/>
                <w:b/>
                <w:sz w:val="16"/>
                <w:szCs w:val="16"/>
              </w:rPr>
              <w:t>……………………………</w:t>
            </w:r>
            <w:r w:rsidR="00387D7C">
              <w:rPr>
                <w:rFonts w:cs="Arial"/>
                <w:b/>
                <w:sz w:val="16"/>
                <w:szCs w:val="16"/>
              </w:rPr>
              <w:t>………</w:t>
            </w:r>
          </w:p>
        </w:tc>
        <w:tc>
          <w:tcPr>
            <w:tcW w:w="645" w:type="dxa"/>
          </w:tcPr>
          <w:p w14:paraId="0C751C14" w14:textId="2D3D8D71" w:rsidR="005407B6" w:rsidRPr="00A615EE" w:rsidRDefault="005407B6" w:rsidP="005407B6">
            <w:pPr>
              <w:pStyle w:val="StyleBodyTextBold"/>
              <w:jc w:val="right"/>
              <w:rPr>
                <w:rFonts w:cs="Arial"/>
                <w:sz w:val="16"/>
                <w:szCs w:val="16"/>
              </w:rPr>
            </w:pPr>
            <w:r w:rsidRPr="00A615EE">
              <w:rPr>
                <w:rFonts w:cs="Arial"/>
                <w:sz w:val="16"/>
                <w:szCs w:val="16"/>
              </w:rPr>
              <w:t>2</w:t>
            </w:r>
            <w:r w:rsidR="00EF1C67">
              <w:rPr>
                <w:rFonts w:cs="Arial"/>
                <w:sz w:val="16"/>
                <w:szCs w:val="16"/>
              </w:rPr>
              <w:t>3</w:t>
            </w:r>
          </w:p>
        </w:tc>
        <w:tc>
          <w:tcPr>
            <w:tcW w:w="496" w:type="dxa"/>
          </w:tcPr>
          <w:p w14:paraId="03C2F453" w14:textId="77777777" w:rsidR="005407B6" w:rsidRPr="00A615EE" w:rsidRDefault="005407B6" w:rsidP="005407B6">
            <w:pPr>
              <w:pStyle w:val="StyleBodyText2"/>
              <w:ind w:left="0"/>
              <w:rPr>
                <w:rFonts w:cs="Arial"/>
                <w:b/>
                <w:sz w:val="16"/>
                <w:szCs w:val="16"/>
              </w:rPr>
            </w:pPr>
          </w:p>
        </w:tc>
        <w:tc>
          <w:tcPr>
            <w:tcW w:w="3737" w:type="dxa"/>
          </w:tcPr>
          <w:p w14:paraId="6923CB72" w14:textId="6FA8A83E" w:rsidR="005407B6" w:rsidRPr="00A615EE" w:rsidRDefault="005407B6" w:rsidP="005407B6">
            <w:pPr>
              <w:pStyle w:val="StyleBodyText"/>
              <w:rPr>
                <w:b/>
                <w:sz w:val="16"/>
                <w:szCs w:val="16"/>
              </w:rPr>
            </w:pPr>
            <w:r w:rsidRPr="00A615EE">
              <w:rPr>
                <w:sz w:val="16"/>
                <w:szCs w:val="16"/>
              </w:rPr>
              <w:tab/>
              <w:t>alienation……………………………</w:t>
            </w:r>
            <w:r w:rsidR="00387D7C">
              <w:rPr>
                <w:sz w:val="16"/>
                <w:szCs w:val="16"/>
              </w:rPr>
              <w:t>…..</w:t>
            </w:r>
            <w:r w:rsidRPr="00A615EE">
              <w:rPr>
                <w:sz w:val="16"/>
                <w:szCs w:val="16"/>
              </w:rPr>
              <w:t>.</w:t>
            </w:r>
          </w:p>
        </w:tc>
        <w:tc>
          <w:tcPr>
            <w:tcW w:w="644" w:type="dxa"/>
          </w:tcPr>
          <w:p w14:paraId="1D40D691" w14:textId="1B75A2AA" w:rsidR="005407B6" w:rsidRPr="00A615EE" w:rsidRDefault="005407B6" w:rsidP="00B03B07">
            <w:pPr>
              <w:pStyle w:val="StyleBodyTextBold"/>
              <w:jc w:val="right"/>
              <w:rPr>
                <w:sz w:val="16"/>
                <w:szCs w:val="16"/>
              </w:rPr>
            </w:pPr>
            <w:r w:rsidRPr="00A615EE">
              <w:rPr>
                <w:sz w:val="16"/>
                <w:szCs w:val="16"/>
              </w:rPr>
              <w:t>2</w:t>
            </w:r>
            <w:r w:rsidR="00EF1C67">
              <w:rPr>
                <w:sz w:val="16"/>
                <w:szCs w:val="16"/>
              </w:rPr>
              <w:t>3</w:t>
            </w:r>
          </w:p>
        </w:tc>
      </w:tr>
      <w:tr w:rsidR="005407B6" w:rsidRPr="00060F3F" w14:paraId="7E75F05D" w14:textId="77777777" w:rsidTr="005407B6">
        <w:trPr>
          <w:trHeight w:hRule="exact" w:val="454"/>
        </w:trPr>
        <w:tc>
          <w:tcPr>
            <w:tcW w:w="3800" w:type="dxa"/>
          </w:tcPr>
          <w:p w14:paraId="15BCE417" w14:textId="62F1F80B" w:rsidR="005407B6" w:rsidRPr="00A615EE" w:rsidRDefault="005407B6" w:rsidP="005407B6">
            <w:pPr>
              <w:pStyle w:val="StyleBodyText"/>
              <w:rPr>
                <w:rFonts w:cs="Arial"/>
                <w:sz w:val="16"/>
                <w:szCs w:val="16"/>
              </w:rPr>
            </w:pPr>
            <w:r w:rsidRPr="00A615EE">
              <w:rPr>
                <w:rFonts w:cs="Arial"/>
                <w:sz w:val="16"/>
                <w:szCs w:val="16"/>
              </w:rPr>
              <w:tab/>
              <w:t xml:space="preserve">breaking the </w:t>
            </w:r>
            <w:r w:rsidR="00EF1C67">
              <w:rPr>
                <w:rFonts w:cs="Arial"/>
                <w:sz w:val="16"/>
                <w:szCs w:val="16"/>
              </w:rPr>
              <w:t>Lease</w:t>
            </w:r>
            <w:r>
              <w:rPr>
                <w:rFonts w:cs="Arial"/>
                <w:sz w:val="16"/>
                <w:szCs w:val="16"/>
              </w:rPr>
              <w:t>……………</w:t>
            </w:r>
            <w:r w:rsidRPr="00A615EE">
              <w:rPr>
                <w:rFonts w:cs="Arial"/>
                <w:sz w:val="16"/>
                <w:szCs w:val="16"/>
              </w:rPr>
              <w:t>…</w:t>
            </w:r>
            <w:r w:rsidR="00387D7C">
              <w:rPr>
                <w:rFonts w:cs="Arial"/>
                <w:sz w:val="16"/>
                <w:szCs w:val="16"/>
              </w:rPr>
              <w:t>………</w:t>
            </w:r>
            <w:r w:rsidRPr="00A615EE">
              <w:rPr>
                <w:rFonts w:cs="Arial"/>
                <w:sz w:val="16"/>
                <w:szCs w:val="16"/>
              </w:rPr>
              <w:t>.</w:t>
            </w:r>
          </w:p>
        </w:tc>
        <w:tc>
          <w:tcPr>
            <w:tcW w:w="645" w:type="dxa"/>
          </w:tcPr>
          <w:p w14:paraId="0A86F7F6" w14:textId="6014EEC1" w:rsidR="005407B6" w:rsidRPr="00A615EE" w:rsidRDefault="005407B6" w:rsidP="005407B6">
            <w:pPr>
              <w:pStyle w:val="StyleBodyTextBold"/>
              <w:jc w:val="right"/>
              <w:rPr>
                <w:rFonts w:cs="Arial"/>
                <w:sz w:val="16"/>
                <w:szCs w:val="16"/>
              </w:rPr>
            </w:pPr>
            <w:r w:rsidRPr="00A615EE">
              <w:rPr>
                <w:rFonts w:cs="Arial"/>
                <w:sz w:val="16"/>
                <w:szCs w:val="16"/>
              </w:rPr>
              <w:t>2</w:t>
            </w:r>
            <w:r w:rsidR="00EF1C67">
              <w:rPr>
                <w:rFonts w:cs="Arial"/>
                <w:sz w:val="16"/>
                <w:szCs w:val="16"/>
              </w:rPr>
              <w:t>3</w:t>
            </w:r>
          </w:p>
        </w:tc>
        <w:tc>
          <w:tcPr>
            <w:tcW w:w="496" w:type="dxa"/>
          </w:tcPr>
          <w:p w14:paraId="76E35548" w14:textId="77777777" w:rsidR="005407B6" w:rsidRPr="00A615EE" w:rsidRDefault="005407B6" w:rsidP="005407B6">
            <w:pPr>
              <w:pStyle w:val="StyleBodyText2"/>
              <w:ind w:left="0"/>
              <w:rPr>
                <w:rFonts w:cs="Arial"/>
                <w:b/>
                <w:sz w:val="16"/>
                <w:szCs w:val="16"/>
              </w:rPr>
            </w:pPr>
          </w:p>
        </w:tc>
        <w:tc>
          <w:tcPr>
            <w:tcW w:w="3737" w:type="dxa"/>
          </w:tcPr>
          <w:p w14:paraId="0A4B9ED9" w14:textId="4B758CE1" w:rsidR="005407B6" w:rsidRPr="00A615EE" w:rsidRDefault="005407B6" w:rsidP="005407B6">
            <w:pPr>
              <w:pStyle w:val="StyleBodyText"/>
              <w:rPr>
                <w:b/>
                <w:sz w:val="16"/>
                <w:szCs w:val="16"/>
              </w:rPr>
            </w:pPr>
            <w:r w:rsidRPr="00A615EE">
              <w:rPr>
                <w:sz w:val="16"/>
                <w:szCs w:val="16"/>
              </w:rPr>
              <w:tab/>
              <w:t>electricity…………………………</w:t>
            </w:r>
            <w:r w:rsidR="00387D7C">
              <w:rPr>
                <w:sz w:val="16"/>
                <w:szCs w:val="16"/>
              </w:rPr>
              <w:t>…</w:t>
            </w:r>
            <w:r w:rsidRPr="00A615EE">
              <w:rPr>
                <w:sz w:val="16"/>
                <w:szCs w:val="16"/>
              </w:rPr>
              <w:t>……</w:t>
            </w:r>
          </w:p>
        </w:tc>
        <w:tc>
          <w:tcPr>
            <w:tcW w:w="644" w:type="dxa"/>
          </w:tcPr>
          <w:p w14:paraId="1219AFB2" w14:textId="368C52D1" w:rsidR="005407B6" w:rsidRPr="00A615EE" w:rsidRDefault="00EF1C67" w:rsidP="005407B6">
            <w:pPr>
              <w:pStyle w:val="StyleBodyTextBold"/>
              <w:jc w:val="right"/>
              <w:rPr>
                <w:sz w:val="16"/>
                <w:szCs w:val="16"/>
              </w:rPr>
            </w:pPr>
            <w:r>
              <w:rPr>
                <w:sz w:val="16"/>
                <w:szCs w:val="16"/>
              </w:rPr>
              <w:t>13</w:t>
            </w:r>
            <w:r w:rsidR="005407B6" w:rsidRPr="00A615EE">
              <w:rPr>
                <w:sz w:val="16"/>
                <w:szCs w:val="16"/>
              </w:rPr>
              <w:t xml:space="preserve"> </w:t>
            </w:r>
          </w:p>
        </w:tc>
      </w:tr>
      <w:tr w:rsidR="005407B6" w:rsidRPr="00060F3F" w14:paraId="193A186B" w14:textId="77777777" w:rsidTr="005407B6">
        <w:trPr>
          <w:trHeight w:hRule="exact" w:val="454"/>
        </w:trPr>
        <w:tc>
          <w:tcPr>
            <w:tcW w:w="3800" w:type="dxa"/>
          </w:tcPr>
          <w:p w14:paraId="0D93228A" w14:textId="58465B75" w:rsidR="005407B6" w:rsidRPr="00A615EE" w:rsidRDefault="005407B6" w:rsidP="00782000">
            <w:pPr>
              <w:pStyle w:val="StyleBodyText"/>
              <w:rPr>
                <w:rFonts w:cs="Arial"/>
                <w:sz w:val="16"/>
                <w:szCs w:val="16"/>
              </w:rPr>
            </w:pPr>
            <w:r w:rsidRPr="00A615EE">
              <w:rPr>
                <w:rFonts w:cs="Arial"/>
                <w:sz w:val="16"/>
                <w:szCs w:val="16"/>
              </w:rPr>
              <w:tab/>
            </w:r>
            <w:r w:rsidR="00782000">
              <w:rPr>
                <w:rFonts w:cs="Arial"/>
                <w:sz w:val="16"/>
                <w:szCs w:val="16"/>
              </w:rPr>
              <w:t>forfeiture</w:t>
            </w:r>
            <w:r>
              <w:rPr>
                <w:rFonts w:cs="Arial"/>
                <w:sz w:val="16"/>
                <w:szCs w:val="16"/>
              </w:rPr>
              <w:t>………………</w:t>
            </w:r>
            <w:r w:rsidRPr="00A615EE">
              <w:rPr>
                <w:rFonts w:cs="Arial"/>
                <w:sz w:val="16"/>
                <w:szCs w:val="16"/>
              </w:rPr>
              <w:t>…</w:t>
            </w:r>
            <w:r w:rsidR="00387D7C">
              <w:rPr>
                <w:rFonts w:cs="Arial"/>
                <w:sz w:val="16"/>
                <w:szCs w:val="16"/>
              </w:rPr>
              <w:t>……………….</w:t>
            </w:r>
            <w:r w:rsidRPr="00A615EE">
              <w:rPr>
                <w:rFonts w:cs="Arial"/>
                <w:sz w:val="16"/>
                <w:szCs w:val="16"/>
              </w:rPr>
              <w:t>..</w:t>
            </w:r>
          </w:p>
        </w:tc>
        <w:tc>
          <w:tcPr>
            <w:tcW w:w="645" w:type="dxa"/>
          </w:tcPr>
          <w:p w14:paraId="60A0BA42" w14:textId="130A7453" w:rsidR="005407B6" w:rsidRPr="00A615EE" w:rsidRDefault="005407B6" w:rsidP="005407B6">
            <w:pPr>
              <w:pStyle w:val="StyleBodyTextBold"/>
              <w:jc w:val="right"/>
              <w:rPr>
                <w:rFonts w:cs="Arial"/>
                <w:sz w:val="16"/>
                <w:szCs w:val="16"/>
              </w:rPr>
            </w:pPr>
            <w:r w:rsidRPr="00A615EE">
              <w:rPr>
                <w:rFonts w:cs="Arial"/>
                <w:sz w:val="16"/>
                <w:szCs w:val="16"/>
              </w:rPr>
              <w:t>2</w:t>
            </w:r>
            <w:r w:rsidR="00EF1C67">
              <w:rPr>
                <w:rFonts w:cs="Arial"/>
                <w:sz w:val="16"/>
                <w:szCs w:val="16"/>
              </w:rPr>
              <w:t>4</w:t>
            </w:r>
          </w:p>
        </w:tc>
        <w:tc>
          <w:tcPr>
            <w:tcW w:w="496" w:type="dxa"/>
          </w:tcPr>
          <w:p w14:paraId="111663AD" w14:textId="77777777" w:rsidR="005407B6" w:rsidRPr="00A615EE" w:rsidRDefault="005407B6" w:rsidP="005407B6">
            <w:pPr>
              <w:pStyle w:val="StyleBodyText2"/>
              <w:ind w:left="0"/>
              <w:rPr>
                <w:rFonts w:cs="Arial"/>
                <w:b/>
                <w:sz w:val="16"/>
                <w:szCs w:val="16"/>
              </w:rPr>
            </w:pPr>
          </w:p>
        </w:tc>
        <w:tc>
          <w:tcPr>
            <w:tcW w:w="3737" w:type="dxa"/>
          </w:tcPr>
          <w:p w14:paraId="22FA9454" w14:textId="19610088" w:rsidR="005407B6" w:rsidRPr="00A615EE" w:rsidRDefault="005407B6" w:rsidP="005407B6">
            <w:pPr>
              <w:pStyle w:val="StyleBodyText"/>
              <w:rPr>
                <w:sz w:val="16"/>
                <w:szCs w:val="16"/>
              </w:rPr>
            </w:pPr>
            <w:r w:rsidRPr="00A615EE">
              <w:rPr>
                <w:sz w:val="16"/>
                <w:szCs w:val="16"/>
              </w:rPr>
              <w:tab/>
              <w:t>generator…………………………</w:t>
            </w:r>
            <w:r w:rsidR="00387D7C">
              <w:rPr>
                <w:sz w:val="16"/>
                <w:szCs w:val="16"/>
              </w:rPr>
              <w:t>….</w:t>
            </w:r>
            <w:r w:rsidRPr="00A615EE">
              <w:rPr>
                <w:sz w:val="16"/>
                <w:szCs w:val="16"/>
              </w:rPr>
              <w:t>…..</w:t>
            </w:r>
          </w:p>
        </w:tc>
        <w:tc>
          <w:tcPr>
            <w:tcW w:w="644" w:type="dxa"/>
          </w:tcPr>
          <w:p w14:paraId="02192200" w14:textId="28CFDDE5" w:rsidR="005407B6" w:rsidRPr="00A615EE" w:rsidRDefault="00EF1C67" w:rsidP="005407B6">
            <w:pPr>
              <w:pStyle w:val="StyleBodyTextBold"/>
              <w:jc w:val="right"/>
              <w:rPr>
                <w:sz w:val="16"/>
                <w:szCs w:val="16"/>
              </w:rPr>
            </w:pPr>
            <w:r>
              <w:rPr>
                <w:sz w:val="16"/>
                <w:szCs w:val="16"/>
              </w:rPr>
              <w:t>14</w:t>
            </w:r>
          </w:p>
        </w:tc>
      </w:tr>
      <w:tr w:rsidR="005407B6" w:rsidRPr="00060F3F" w14:paraId="2A8B5612" w14:textId="77777777" w:rsidTr="005407B6">
        <w:trPr>
          <w:trHeight w:hRule="exact" w:val="454"/>
        </w:trPr>
        <w:tc>
          <w:tcPr>
            <w:tcW w:w="3800" w:type="dxa"/>
          </w:tcPr>
          <w:p w14:paraId="64C7801C" w14:textId="3C768F6C" w:rsidR="005407B6" w:rsidRPr="00A615EE" w:rsidRDefault="005407B6" w:rsidP="005407B6">
            <w:pPr>
              <w:pStyle w:val="StyleBodyText"/>
              <w:rPr>
                <w:rFonts w:cs="Arial"/>
                <w:sz w:val="16"/>
                <w:szCs w:val="16"/>
              </w:rPr>
            </w:pPr>
            <w:r w:rsidRPr="00A615EE">
              <w:rPr>
                <w:rFonts w:cs="Arial"/>
                <w:sz w:val="16"/>
                <w:szCs w:val="16"/>
              </w:rPr>
              <w:tab/>
              <w:t>reimbursement of consideration……</w:t>
            </w:r>
            <w:r w:rsidR="00387D7C">
              <w:rPr>
                <w:rFonts w:cs="Arial"/>
                <w:sz w:val="16"/>
                <w:szCs w:val="16"/>
              </w:rPr>
              <w:t>...</w:t>
            </w:r>
            <w:r w:rsidRPr="00A615EE">
              <w:rPr>
                <w:rFonts w:cs="Arial"/>
                <w:sz w:val="16"/>
                <w:szCs w:val="16"/>
              </w:rPr>
              <w:t>…</w:t>
            </w:r>
          </w:p>
        </w:tc>
        <w:tc>
          <w:tcPr>
            <w:tcW w:w="645" w:type="dxa"/>
          </w:tcPr>
          <w:p w14:paraId="548AAEB4" w14:textId="470B0CB8" w:rsidR="005407B6" w:rsidRPr="00A615EE" w:rsidRDefault="00EF1C67" w:rsidP="005407B6">
            <w:pPr>
              <w:pStyle w:val="StyleBodyTextBold"/>
              <w:jc w:val="right"/>
              <w:rPr>
                <w:rFonts w:cs="Arial"/>
                <w:sz w:val="16"/>
                <w:szCs w:val="16"/>
              </w:rPr>
            </w:pPr>
            <w:r>
              <w:rPr>
                <w:rFonts w:cs="Arial"/>
                <w:sz w:val="16"/>
                <w:szCs w:val="16"/>
              </w:rPr>
              <w:t>25</w:t>
            </w:r>
          </w:p>
        </w:tc>
        <w:tc>
          <w:tcPr>
            <w:tcW w:w="496" w:type="dxa"/>
          </w:tcPr>
          <w:p w14:paraId="675D04E2" w14:textId="77777777" w:rsidR="005407B6" w:rsidRPr="00A615EE" w:rsidRDefault="005407B6" w:rsidP="005407B6">
            <w:pPr>
              <w:pStyle w:val="StyleBodyText2"/>
              <w:ind w:left="0"/>
              <w:rPr>
                <w:rFonts w:cs="Arial"/>
                <w:b/>
                <w:sz w:val="16"/>
                <w:szCs w:val="16"/>
              </w:rPr>
            </w:pPr>
          </w:p>
        </w:tc>
        <w:tc>
          <w:tcPr>
            <w:tcW w:w="3737" w:type="dxa"/>
          </w:tcPr>
          <w:p w14:paraId="7691359A" w14:textId="0DF48FB3" w:rsidR="005407B6" w:rsidRPr="00A615EE" w:rsidRDefault="005407B6" w:rsidP="005407B6">
            <w:pPr>
              <w:pStyle w:val="StyleBodyText"/>
              <w:rPr>
                <w:sz w:val="16"/>
                <w:szCs w:val="16"/>
              </w:rPr>
            </w:pPr>
            <w:r w:rsidRPr="00A615EE">
              <w:rPr>
                <w:sz w:val="16"/>
                <w:szCs w:val="16"/>
              </w:rPr>
              <w:tab/>
              <w:t>sharing………………………………</w:t>
            </w:r>
            <w:r w:rsidR="00387D7C">
              <w:rPr>
                <w:sz w:val="16"/>
                <w:szCs w:val="16"/>
              </w:rPr>
              <w:t>….</w:t>
            </w:r>
            <w:r w:rsidRPr="00A615EE">
              <w:rPr>
                <w:sz w:val="16"/>
                <w:szCs w:val="16"/>
              </w:rPr>
              <w:t>..</w:t>
            </w:r>
          </w:p>
        </w:tc>
        <w:tc>
          <w:tcPr>
            <w:tcW w:w="644" w:type="dxa"/>
          </w:tcPr>
          <w:p w14:paraId="3BC25D8A" w14:textId="63698E42" w:rsidR="005407B6" w:rsidRPr="00A615EE" w:rsidRDefault="00EF1C67" w:rsidP="005407B6">
            <w:pPr>
              <w:pStyle w:val="StyleBodyTextBold"/>
              <w:jc w:val="right"/>
              <w:rPr>
                <w:sz w:val="16"/>
                <w:szCs w:val="16"/>
              </w:rPr>
            </w:pPr>
            <w:r>
              <w:rPr>
                <w:sz w:val="16"/>
                <w:szCs w:val="16"/>
              </w:rPr>
              <w:t>23</w:t>
            </w:r>
          </w:p>
        </w:tc>
      </w:tr>
      <w:tr w:rsidR="005407B6" w:rsidRPr="00060F3F" w14:paraId="34184B11" w14:textId="77777777" w:rsidTr="005407B6">
        <w:trPr>
          <w:trHeight w:hRule="exact" w:val="454"/>
        </w:trPr>
        <w:tc>
          <w:tcPr>
            <w:tcW w:w="3800" w:type="dxa"/>
          </w:tcPr>
          <w:p w14:paraId="3E71A956" w14:textId="3643544C" w:rsidR="005407B6" w:rsidRPr="00A615EE" w:rsidRDefault="005407B6" w:rsidP="005407B6">
            <w:pPr>
              <w:pStyle w:val="StyleBodyText"/>
              <w:rPr>
                <w:rFonts w:cs="Arial"/>
                <w:b/>
                <w:sz w:val="16"/>
                <w:szCs w:val="16"/>
              </w:rPr>
            </w:pPr>
            <w:r w:rsidRPr="00A615EE">
              <w:rPr>
                <w:rFonts w:cs="Arial"/>
                <w:sz w:val="16"/>
                <w:szCs w:val="16"/>
              </w:rPr>
              <w:tab/>
              <w:t>termination………………………………</w:t>
            </w:r>
            <w:r w:rsidR="00387D7C">
              <w:rPr>
                <w:rFonts w:cs="Arial"/>
                <w:sz w:val="16"/>
                <w:szCs w:val="16"/>
              </w:rPr>
              <w:t>.</w:t>
            </w:r>
            <w:r w:rsidRPr="00A615EE">
              <w:rPr>
                <w:rFonts w:cs="Arial"/>
                <w:sz w:val="16"/>
                <w:szCs w:val="16"/>
              </w:rPr>
              <w:t>..</w:t>
            </w:r>
          </w:p>
        </w:tc>
        <w:tc>
          <w:tcPr>
            <w:tcW w:w="645" w:type="dxa"/>
          </w:tcPr>
          <w:p w14:paraId="297A15F2" w14:textId="71598DC0" w:rsidR="005407B6" w:rsidRPr="00A615EE" w:rsidRDefault="00EF1C67" w:rsidP="005407B6">
            <w:pPr>
              <w:pStyle w:val="StyleBodyTextBold"/>
              <w:jc w:val="right"/>
              <w:rPr>
                <w:rFonts w:cs="Arial"/>
                <w:sz w:val="16"/>
                <w:szCs w:val="16"/>
              </w:rPr>
            </w:pPr>
            <w:r>
              <w:rPr>
                <w:rFonts w:cs="Arial"/>
                <w:sz w:val="16"/>
                <w:szCs w:val="16"/>
              </w:rPr>
              <w:t>24</w:t>
            </w:r>
          </w:p>
        </w:tc>
        <w:tc>
          <w:tcPr>
            <w:tcW w:w="496" w:type="dxa"/>
          </w:tcPr>
          <w:p w14:paraId="4BA8A640" w14:textId="77777777" w:rsidR="005407B6" w:rsidRPr="00A615EE" w:rsidRDefault="005407B6" w:rsidP="005407B6">
            <w:pPr>
              <w:pStyle w:val="StyleBodyText2"/>
              <w:ind w:left="0"/>
              <w:rPr>
                <w:rFonts w:cs="Arial"/>
                <w:b/>
                <w:sz w:val="16"/>
                <w:szCs w:val="16"/>
              </w:rPr>
            </w:pPr>
          </w:p>
        </w:tc>
        <w:tc>
          <w:tcPr>
            <w:tcW w:w="3737" w:type="dxa"/>
          </w:tcPr>
          <w:p w14:paraId="1FFECE14" w14:textId="1C5A5DD5" w:rsidR="005407B6" w:rsidRPr="00A615EE" w:rsidRDefault="005407B6" w:rsidP="00387D7C">
            <w:pPr>
              <w:pStyle w:val="StyleBodyText"/>
              <w:rPr>
                <w:sz w:val="16"/>
                <w:szCs w:val="16"/>
              </w:rPr>
            </w:pPr>
            <w:r w:rsidRPr="00A615EE">
              <w:rPr>
                <w:sz w:val="16"/>
                <w:szCs w:val="16"/>
              </w:rPr>
              <w:tab/>
            </w:r>
            <w:r w:rsidR="004F7BB6">
              <w:rPr>
                <w:sz w:val="16"/>
                <w:szCs w:val="16"/>
              </w:rPr>
              <w:t>w</w:t>
            </w:r>
            <w:r w:rsidRPr="00A615EE">
              <w:rPr>
                <w:sz w:val="16"/>
                <w:szCs w:val="16"/>
              </w:rPr>
              <w:t>ayleaves and Code Agreements</w:t>
            </w:r>
            <w:r w:rsidR="00387D7C">
              <w:rPr>
                <w:sz w:val="16"/>
                <w:szCs w:val="16"/>
              </w:rPr>
              <w:t>….…</w:t>
            </w:r>
          </w:p>
        </w:tc>
        <w:tc>
          <w:tcPr>
            <w:tcW w:w="644" w:type="dxa"/>
          </w:tcPr>
          <w:p w14:paraId="0D348D2A" w14:textId="39356580" w:rsidR="005407B6" w:rsidRPr="00A615EE" w:rsidRDefault="005407B6" w:rsidP="00B03B07">
            <w:pPr>
              <w:pStyle w:val="StyleBodyTextBold"/>
              <w:jc w:val="right"/>
              <w:rPr>
                <w:sz w:val="16"/>
                <w:szCs w:val="16"/>
              </w:rPr>
            </w:pPr>
            <w:r w:rsidRPr="00A615EE">
              <w:rPr>
                <w:sz w:val="16"/>
                <w:szCs w:val="16"/>
              </w:rPr>
              <w:t>1</w:t>
            </w:r>
            <w:r w:rsidR="00EF1C67">
              <w:rPr>
                <w:sz w:val="16"/>
                <w:szCs w:val="16"/>
              </w:rPr>
              <w:t>5</w:t>
            </w:r>
          </w:p>
        </w:tc>
      </w:tr>
      <w:tr w:rsidR="005407B6" w:rsidRPr="00060F3F" w14:paraId="428159C1" w14:textId="77777777" w:rsidTr="005407B6">
        <w:trPr>
          <w:trHeight w:hRule="exact" w:val="454"/>
        </w:trPr>
        <w:tc>
          <w:tcPr>
            <w:tcW w:w="3800" w:type="dxa"/>
          </w:tcPr>
          <w:p w14:paraId="2304979B" w14:textId="2C96DCC5" w:rsidR="005407B6" w:rsidRPr="00A615EE" w:rsidRDefault="005407B6" w:rsidP="005407B6">
            <w:pPr>
              <w:pStyle w:val="StyleBodyText"/>
              <w:rPr>
                <w:rFonts w:cs="Arial"/>
                <w:b/>
                <w:sz w:val="16"/>
                <w:szCs w:val="16"/>
              </w:rPr>
            </w:pPr>
            <w:r w:rsidRPr="00A615EE">
              <w:rPr>
                <w:rFonts w:cs="Arial"/>
                <w:b/>
                <w:sz w:val="16"/>
                <w:szCs w:val="16"/>
              </w:rPr>
              <w:t>Equipment……………………………………………</w:t>
            </w:r>
          </w:p>
        </w:tc>
        <w:tc>
          <w:tcPr>
            <w:tcW w:w="645" w:type="dxa"/>
          </w:tcPr>
          <w:p w14:paraId="0238D347" w14:textId="30666CCB" w:rsidR="005407B6" w:rsidRPr="00A615EE" w:rsidRDefault="00EF1C67" w:rsidP="005407B6">
            <w:pPr>
              <w:pStyle w:val="StyleBodyTextBold"/>
              <w:jc w:val="right"/>
              <w:rPr>
                <w:rFonts w:cs="Arial"/>
                <w:sz w:val="16"/>
                <w:szCs w:val="16"/>
              </w:rPr>
            </w:pPr>
            <w:r>
              <w:rPr>
                <w:rFonts w:cs="Arial"/>
                <w:sz w:val="16"/>
                <w:szCs w:val="16"/>
              </w:rPr>
              <w:t>17</w:t>
            </w:r>
          </w:p>
        </w:tc>
        <w:tc>
          <w:tcPr>
            <w:tcW w:w="496" w:type="dxa"/>
          </w:tcPr>
          <w:p w14:paraId="590E0696" w14:textId="77777777" w:rsidR="005407B6" w:rsidRPr="00A615EE" w:rsidRDefault="005407B6" w:rsidP="005407B6">
            <w:pPr>
              <w:pStyle w:val="StyleBodyText2"/>
              <w:ind w:left="0"/>
              <w:rPr>
                <w:rFonts w:cs="Arial"/>
                <w:b/>
                <w:sz w:val="16"/>
                <w:szCs w:val="16"/>
              </w:rPr>
            </w:pPr>
          </w:p>
        </w:tc>
        <w:tc>
          <w:tcPr>
            <w:tcW w:w="3737" w:type="dxa"/>
          </w:tcPr>
          <w:p w14:paraId="0A1F8064" w14:textId="31056FBD" w:rsidR="005407B6" w:rsidRPr="00A615EE" w:rsidRDefault="005407B6" w:rsidP="005407B6">
            <w:pPr>
              <w:pStyle w:val="StyleBodyText"/>
              <w:rPr>
                <w:sz w:val="16"/>
                <w:szCs w:val="16"/>
              </w:rPr>
            </w:pPr>
            <w:r w:rsidRPr="00A615EE">
              <w:rPr>
                <w:b/>
                <w:sz w:val="16"/>
                <w:szCs w:val="16"/>
              </w:rPr>
              <w:t>Underletting……………………………………</w:t>
            </w:r>
            <w:r w:rsidR="00387D7C">
              <w:rPr>
                <w:b/>
                <w:sz w:val="16"/>
                <w:szCs w:val="16"/>
              </w:rPr>
              <w:t>….</w:t>
            </w:r>
            <w:r w:rsidRPr="00A615EE">
              <w:rPr>
                <w:b/>
                <w:sz w:val="16"/>
                <w:szCs w:val="16"/>
              </w:rPr>
              <w:t>.</w:t>
            </w:r>
          </w:p>
        </w:tc>
        <w:tc>
          <w:tcPr>
            <w:tcW w:w="644" w:type="dxa"/>
          </w:tcPr>
          <w:p w14:paraId="758D22EA" w14:textId="1A57B218" w:rsidR="005407B6" w:rsidRPr="00A615EE" w:rsidRDefault="005407B6" w:rsidP="005407B6">
            <w:pPr>
              <w:pStyle w:val="StyleBodyTextBold"/>
              <w:jc w:val="right"/>
              <w:rPr>
                <w:sz w:val="16"/>
                <w:szCs w:val="16"/>
              </w:rPr>
            </w:pPr>
            <w:r w:rsidRPr="00A615EE">
              <w:rPr>
                <w:sz w:val="16"/>
                <w:szCs w:val="16"/>
              </w:rPr>
              <w:t>2</w:t>
            </w:r>
            <w:r w:rsidR="00EF1C67">
              <w:rPr>
                <w:sz w:val="16"/>
                <w:szCs w:val="16"/>
              </w:rPr>
              <w:t>3</w:t>
            </w:r>
          </w:p>
        </w:tc>
      </w:tr>
      <w:tr w:rsidR="005407B6" w:rsidRPr="00060F3F" w14:paraId="1E22B068" w14:textId="77777777" w:rsidTr="005407B6">
        <w:trPr>
          <w:trHeight w:hRule="exact" w:val="454"/>
        </w:trPr>
        <w:tc>
          <w:tcPr>
            <w:tcW w:w="3800" w:type="dxa"/>
          </w:tcPr>
          <w:p w14:paraId="775D0692" w14:textId="784CBB21" w:rsidR="005407B6" w:rsidRPr="00A615EE" w:rsidRDefault="005407B6" w:rsidP="005407B6">
            <w:pPr>
              <w:pStyle w:val="StyleBodyText"/>
              <w:rPr>
                <w:rFonts w:cs="Arial"/>
                <w:b/>
                <w:sz w:val="16"/>
                <w:szCs w:val="16"/>
              </w:rPr>
            </w:pPr>
            <w:r w:rsidRPr="00A615EE">
              <w:rPr>
                <w:rFonts w:cs="Arial"/>
                <w:sz w:val="16"/>
                <w:szCs w:val="16"/>
              </w:rPr>
              <w:tab/>
              <w:t>interference………………………</w:t>
            </w:r>
            <w:r w:rsidR="00387D7C">
              <w:rPr>
                <w:rFonts w:cs="Arial"/>
                <w:sz w:val="16"/>
                <w:szCs w:val="16"/>
              </w:rPr>
              <w:t>.</w:t>
            </w:r>
            <w:r w:rsidRPr="00A615EE">
              <w:rPr>
                <w:rFonts w:cs="Arial"/>
                <w:sz w:val="16"/>
                <w:szCs w:val="16"/>
              </w:rPr>
              <w:t>……….</w:t>
            </w:r>
          </w:p>
        </w:tc>
        <w:tc>
          <w:tcPr>
            <w:tcW w:w="645" w:type="dxa"/>
          </w:tcPr>
          <w:p w14:paraId="46D1F77D" w14:textId="7E11C3AF" w:rsidR="005407B6" w:rsidRPr="00A615EE" w:rsidRDefault="008F31F1" w:rsidP="005407B6">
            <w:pPr>
              <w:pStyle w:val="StyleBodyTextBold"/>
              <w:jc w:val="right"/>
              <w:rPr>
                <w:rFonts w:cs="Arial"/>
                <w:sz w:val="16"/>
                <w:szCs w:val="16"/>
              </w:rPr>
            </w:pPr>
            <w:r>
              <w:rPr>
                <w:rFonts w:cs="Arial"/>
                <w:sz w:val="16"/>
                <w:szCs w:val="16"/>
              </w:rPr>
              <w:t>17</w:t>
            </w:r>
          </w:p>
        </w:tc>
        <w:tc>
          <w:tcPr>
            <w:tcW w:w="496" w:type="dxa"/>
          </w:tcPr>
          <w:p w14:paraId="00105858" w14:textId="77777777" w:rsidR="005407B6" w:rsidRPr="00A615EE" w:rsidRDefault="005407B6" w:rsidP="005407B6">
            <w:pPr>
              <w:pStyle w:val="StyleBodyText2"/>
              <w:ind w:left="0"/>
              <w:rPr>
                <w:rFonts w:cs="Arial"/>
                <w:b/>
                <w:sz w:val="16"/>
                <w:szCs w:val="16"/>
              </w:rPr>
            </w:pPr>
          </w:p>
        </w:tc>
        <w:tc>
          <w:tcPr>
            <w:tcW w:w="3737" w:type="dxa"/>
          </w:tcPr>
          <w:p w14:paraId="0E19EAF5" w14:textId="20CB83B6" w:rsidR="005407B6" w:rsidRPr="00A615EE" w:rsidRDefault="005407B6" w:rsidP="005407B6">
            <w:pPr>
              <w:pStyle w:val="StyleBodyText"/>
              <w:rPr>
                <w:sz w:val="16"/>
                <w:szCs w:val="16"/>
              </w:rPr>
            </w:pPr>
            <w:r w:rsidRPr="00A615EE">
              <w:rPr>
                <w:b/>
                <w:sz w:val="16"/>
                <w:szCs w:val="16"/>
              </w:rPr>
              <w:t>VAT……………………………………………</w:t>
            </w:r>
            <w:r w:rsidR="00387D7C">
              <w:rPr>
                <w:b/>
                <w:sz w:val="16"/>
                <w:szCs w:val="16"/>
              </w:rPr>
              <w:t>…..</w:t>
            </w:r>
            <w:r w:rsidRPr="00A615EE">
              <w:rPr>
                <w:b/>
                <w:sz w:val="16"/>
                <w:szCs w:val="16"/>
              </w:rPr>
              <w:t>…</w:t>
            </w:r>
          </w:p>
        </w:tc>
        <w:tc>
          <w:tcPr>
            <w:tcW w:w="644" w:type="dxa"/>
          </w:tcPr>
          <w:p w14:paraId="13577B52" w14:textId="32B3F856" w:rsidR="005407B6" w:rsidRPr="00A615EE" w:rsidRDefault="00EF1C67" w:rsidP="005407B6">
            <w:pPr>
              <w:pStyle w:val="StyleBodyTextBold"/>
              <w:jc w:val="right"/>
              <w:rPr>
                <w:sz w:val="16"/>
                <w:szCs w:val="16"/>
              </w:rPr>
            </w:pPr>
            <w:r>
              <w:rPr>
                <w:sz w:val="16"/>
                <w:szCs w:val="16"/>
              </w:rPr>
              <w:t>11</w:t>
            </w:r>
          </w:p>
        </w:tc>
      </w:tr>
      <w:tr w:rsidR="005407B6" w:rsidRPr="00060F3F" w14:paraId="47135D94" w14:textId="77777777" w:rsidTr="005407B6">
        <w:trPr>
          <w:trHeight w:hRule="exact" w:val="454"/>
        </w:trPr>
        <w:tc>
          <w:tcPr>
            <w:tcW w:w="3800" w:type="dxa"/>
          </w:tcPr>
          <w:p w14:paraId="33D64F3B" w14:textId="3EEE0F21" w:rsidR="005407B6" w:rsidRPr="00A615EE" w:rsidRDefault="005407B6" w:rsidP="005407B6">
            <w:pPr>
              <w:pStyle w:val="StyleBodyText"/>
              <w:rPr>
                <w:rFonts w:cs="Arial"/>
                <w:b/>
                <w:sz w:val="16"/>
                <w:szCs w:val="16"/>
              </w:rPr>
            </w:pPr>
            <w:r w:rsidRPr="00A615EE">
              <w:rPr>
                <w:rFonts w:cs="Arial"/>
                <w:sz w:val="16"/>
                <w:szCs w:val="16"/>
              </w:rPr>
              <w:tab/>
              <w:t>ownership………………………</w:t>
            </w:r>
            <w:r w:rsidR="00387D7C">
              <w:rPr>
                <w:rFonts w:cs="Arial"/>
                <w:sz w:val="16"/>
                <w:szCs w:val="16"/>
              </w:rPr>
              <w:t>.</w:t>
            </w:r>
            <w:r w:rsidRPr="00A615EE">
              <w:rPr>
                <w:rFonts w:cs="Arial"/>
                <w:sz w:val="16"/>
                <w:szCs w:val="16"/>
              </w:rPr>
              <w:t>…………</w:t>
            </w:r>
          </w:p>
        </w:tc>
        <w:tc>
          <w:tcPr>
            <w:tcW w:w="645" w:type="dxa"/>
          </w:tcPr>
          <w:p w14:paraId="3FAA5CB5" w14:textId="349C28ED" w:rsidR="005407B6" w:rsidRPr="00A615EE" w:rsidRDefault="004F7BB6" w:rsidP="005407B6">
            <w:pPr>
              <w:pStyle w:val="StyleBodyTextBold"/>
              <w:jc w:val="right"/>
              <w:rPr>
                <w:rFonts w:cs="Arial"/>
                <w:sz w:val="16"/>
                <w:szCs w:val="16"/>
              </w:rPr>
            </w:pPr>
            <w:r>
              <w:rPr>
                <w:rFonts w:cs="Arial"/>
                <w:sz w:val="16"/>
                <w:szCs w:val="16"/>
              </w:rPr>
              <w:t>30</w:t>
            </w:r>
          </w:p>
        </w:tc>
        <w:tc>
          <w:tcPr>
            <w:tcW w:w="496" w:type="dxa"/>
          </w:tcPr>
          <w:p w14:paraId="05B3502B" w14:textId="77777777" w:rsidR="005407B6" w:rsidRPr="00A615EE" w:rsidRDefault="005407B6" w:rsidP="005407B6">
            <w:pPr>
              <w:pStyle w:val="StyleBodyText2"/>
              <w:ind w:left="0"/>
              <w:rPr>
                <w:rFonts w:cs="Arial"/>
                <w:b/>
                <w:sz w:val="16"/>
                <w:szCs w:val="16"/>
              </w:rPr>
            </w:pPr>
          </w:p>
        </w:tc>
        <w:tc>
          <w:tcPr>
            <w:tcW w:w="3737" w:type="dxa"/>
          </w:tcPr>
          <w:p w14:paraId="4B172EE1" w14:textId="689C258C" w:rsidR="005407B6" w:rsidRPr="00A615EE" w:rsidRDefault="005407B6" w:rsidP="005407B6">
            <w:pPr>
              <w:pStyle w:val="StyleBodyText"/>
              <w:rPr>
                <w:b/>
                <w:sz w:val="16"/>
                <w:szCs w:val="16"/>
              </w:rPr>
            </w:pPr>
          </w:p>
        </w:tc>
        <w:tc>
          <w:tcPr>
            <w:tcW w:w="644" w:type="dxa"/>
          </w:tcPr>
          <w:p w14:paraId="536E3C7D" w14:textId="1A8E854A" w:rsidR="005407B6" w:rsidRPr="00A615EE" w:rsidRDefault="005407B6" w:rsidP="005407B6">
            <w:pPr>
              <w:pStyle w:val="StyleBodyTextBold"/>
              <w:jc w:val="right"/>
              <w:rPr>
                <w:sz w:val="16"/>
                <w:szCs w:val="16"/>
              </w:rPr>
            </w:pPr>
          </w:p>
        </w:tc>
      </w:tr>
      <w:tr w:rsidR="005407B6" w:rsidRPr="00060F3F" w14:paraId="5302C000" w14:textId="77777777" w:rsidTr="005407B6">
        <w:trPr>
          <w:trHeight w:hRule="exact" w:val="454"/>
        </w:trPr>
        <w:tc>
          <w:tcPr>
            <w:tcW w:w="3800" w:type="dxa"/>
          </w:tcPr>
          <w:p w14:paraId="4CF9CC42" w14:textId="66ED52A1" w:rsidR="005407B6" w:rsidRPr="00A615EE" w:rsidRDefault="005407B6" w:rsidP="005407B6">
            <w:pPr>
              <w:pStyle w:val="StyleBodyText"/>
              <w:rPr>
                <w:rFonts w:cs="Arial"/>
                <w:b/>
                <w:sz w:val="16"/>
                <w:szCs w:val="16"/>
              </w:rPr>
            </w:pPr>
            <w:r w:rsidRPr="00A615EE">
              <w:rPr>
                <w:rFonts w:cs="Arial"/>
                <w:sz w:val="16"/>
                <w:szCs w:val="16"/>
              </w:rPr>
              <w:tab/>
              <w:t>switch off…………………………………..</w:t>
            </w:r>
          </w:p>
        </w:tc>
        <w:tc>
          <w:tcPr>
            <w:tcW w:w="645" w:type="dxa"/>
          </w:tcPr>
          <w:p w14:paraId="261DE37C" w14:textId="1B448E77" w:rsidR="005407B6" w:rsidRPr="00A615EE" w:rsidRDefault="00EF1C67" w:rsidP="005407B6">
            <w:pPr>
              <w:pStyle w:val="StyleBodyTextBold"/>
              <w:jc w:val="right"/>
              <w:rPr>
                <w:sz w:val="16"/>
                <w:szCs w:val="16"/>
              </w:rPr>
            </w:pPr>
            <w:r>
              <w:rPr>
                <w:rFonts w:cs="Arial"/>
                <w:sz w:val="16"/>
                <w:szCs w:val="16"/>
              </w:rPr>
              <w:t>27</w:t>
            </w:r>
          </w:p>
        </w:tc>
        <w:tc>
          <w:tcPr>
            <w:tcW w:w="496" w:type="dxa"/>
          </w:tcPr>
          <w:p w14:paraId="63ACC7EA" w14:textId="77777777" w:rsidR="005407B6" w:rsidRPr="00A615EE" w:rsidRDefault="005407B6" w:rsidP="005407B6">
            <w:pPr>
              <w:pStyle w:val="StyleBodyText2"/>
              <w:ind w:left="0"/>
              <w:rPr>
                <w:rFonts w:cs="Arial"/>
                <w:b/>
                <w:sz w:val="16"/>
                <w:szCs w:val="16"/>
              </w:rPr>
            </w:pPr>
          </w:p>
        </w:tc>
        <w:tc>
          <w:tcPr>
            <w:tcW w:w="3737" w:type="dxa"/>
            <w:tcBorders>
              <w:bottom w:val="nil"/>
            </w:tcBorders>
          </w:tcPr>
          <w:p w14:paraId="767E3ADD" w14:textId="4497E9C9" w:rsidR="005407B6" w:rsidRPr="00A615EE" w:rsidRDefault="005407B6" w:rsidP="005407B6">
            <w:pPr>
              <w:pStyle w:val="StyleBodyText"/>
              <w:rPr>
                <w:b/>
                <w:sz w:val="16"/>
                <w:szCs w:val="16"/>
              </w:rPr>
            </w:pPr>
          </w:p>
        </w:tc>
        <w:tc>
          <w:tcPr>
            <w:tcW w:w="644" w:type="dxa"/>
            <w:tcBorders>
              <w:bottom w:val="nil"/>
            </w:tcBorders>
          </w:tcPr>
          <w:p w14:paraId="63A52ED6" w14:textId="331EEDDC" w:rsidR="005407B6" w:rsidRPr="00A615EE" w:rsidRDefault="005407B6" w:rsidP="005407B6">
            <w:pPr>
              <w:pStyle w:val="StyleBodyTextBold"/>
              <w:jc w:val="right"/>
              <w:rPr>
                <w:sz w:val="16"/>
                <w:szCs w:val="16"/>
              </w:rPr>
            </w:pPr>
          </w:p>
        </w:tc>
      </w:tr>
      <w:tr w:rsidR="005407B6" w:rsidRPr="00060F3F" w14:paraId="4BAF9E81" w14:textId="77777777" w:rsidTr="005407B6">
        <w:trPr>
          <w:trHeight w:hRule="exact" w:val="454"/>
        </w:trPr>
        <w:tc>
          <w:tcPr>
            <w:tcW w:w="3800" w:type="dxa"/>
          </w:tcPr>
          <w:p w14:paraId="2B8CAE4C" w14:textId="1DF34EA9" w:rsidR="005407B6" w:rsidRPr="00A615EE" w:rsidRDefault="005407B6" w:rsidP="005407B6">
            <w:pPr>
              <w:pStyle w:val="StyleBodyText"/>
              <w:rPr>
                <w:sz w:val="16"/>
                <w:szCs w:val="16"/>
              </w:rPr>
            </w:pPr>
            <w:r w:rsidRPr="00A615EE">
              <w:rPr>
                <w:rFonts w:cs="Arial"/>
                <w:b/>
                <w:sz w:val="16"/>
                <w:szCs w:val="16"/>
              </w:rPr>
              <w:t>Health and safety……………………………………</w:t>
            </w:r>
          </w:p>
        </w:tc>
        <w:tc>
          <w:tcPr>
            <w:tcW w:w="645" w:type="dxa"/>
          </w:tcPr>
          <w:p w14:paraId="4F075B79" w14:textId="1605C930" w:rsidR="005407B6" w:rsidRPr="00A615EE" w:rsidRDefault="004F7BB6" w:rsidP="009A4738">
            <w:pPr>
              <w:pStyle w:val="StyleBodyTextBold"/>
              <w:jc w:val="right"/>
              <w:rPr>
                <w:sz w:val="16"/>
                <w:szCs w:val="16"/>
              </w:rPr>
            </w:pPr>
            <w:r>
              <w:rPr>
                <w:rFonts w:cs="Arial"/>
                <w:sz w:val="16"/>
                <w:szCs w:val="16"/>
              </w:rPr>
              <w:t>2</w:t>
            </w:r>
            <w:r w:rsidR="009A4738">
              <w:rPr>
                <w:rFonts w:cs="Arial"/>
                <w:sz w:val="16"/>
                <w:szCs w:val="16"/>
              </w:rPr>
              <w:t>1</w:t>
            </w:r>
          </w:p>
        </w:tc>
        <w:tc>
          <w:tcPr>
            <w:tcW w:w="496" w:type="dxa"/>
          </w:tcPr>
          <w:p w14:paraId="684CFDD5" w14:textId="77777777" w:rsidR="005407B6" w:rsidRPr="00A615EE" w:rsidRDefault="005407B6" w:rsidP="005407B6">
            <w:pPr>
              <w:pStyle w:val="StyleBodyText2"/>
              <w:ind w:left="0"/>
              <w:rPr>
                <w:rFonts w:cs="Arial"/>
                <w:b/>
                <w:sz w:val="16"/>
                <w:szCs w:val="16"/>
              </w:rPr>
            </w:pPr>
          </w:p>
        </w:tc>
        <w:tc>
          <w:tcPr>
            <w:tcW w:w="3737" w:type="dxa"/>
            <w:tcBorders>
              <w:top w:val="nil"/>
              <w:bottom w:val="nil"/>
            </w:tcBorders>
          </w:tcPr>
          <w:p w14:paraId="6CB2BC27" w14:textId="77777777" w:rsidR="005407B6" w:rsidRPr="00A615EE" w:rsidRDefault="005407B6" w:rsidP="005407B6">
            <w:pPr>
              <w:pStyle w:val="StyleBodyText"/>
              <w:rPr>
                <w:b/>
                <w:sz w:val="16"/>
                <w:szCs w:val="16"/>
              </w:rPr>
            </w:pPr>
          </w:p>
        </w:tc>
        <w:tc>
          <w:tcPr>
            <w:tcW w:w="644" w:type="dxa"/>
            <w:tcBorders>
              <w:top w:val="nil"/>
              <w:bottom w:val="nil"/>
            </w:tcBorders>
          </w:tcPr>
          <w:p w14:paraId="1FE913F7" w14:textId="77777777" w:rsidR="005407B6" w:rsidRPr="00A615EE" w:rsidRDefault="005407B6" w:rsidP="005407B6">
            <w:pPr>
              <w:pStyle w:val="StyleBodyTextBold"/>
              <w:jc w:val="right"/>
              <w:rPr>
                <w:sz w:val="16"/>
                <w:szCs w:val="16"/>
              </w:rPr>
            </w:pPr>
          </w:p>
        </w:tc>
      </w:tr>
      <w:tr w:rsidR="005407B6" w:rsidRPr="00060F3F" w14:paraId="1A636BEA" w14:textId="77777777" w:rsidTr="005407B6">
        <w:trPr>
          <w:trHeight w:hRule="exact" w:val="454"/>
        </w:trPr>
        <w:tc>
          <w:tcPr>
            <w:tcW w:w="3800" w:type="dxa"/>
            <w:tcBorders>
              <w:bottom w:val="single" w:sz="4" w:space="0" w:color="auto"/>
            </w:tcBorders>
          </w:tcPr>
          <w:p w14:paraId="2B60A869" w14:textId="3246959F" w:rsidR="005407B6" w:rsidRPr="00A615EE" w:rsidRDefault="005407B6" w:rsidP="005407B6">
            <w:pPr>
              <w:pStyle w:val="StyleBodyText"/>
              <w:rPr>
                <w:sz w:val="16"/>
                <w:szCs w:val="16"/>
              </w:rPr>
            </w:pPr>
            <w:r w:rsidRPr="00A615EE">
              <w:rPr>
                <w:rFonts w:cs="Arial"/>
                <w:b/>
                <w:sz w:val="16"/>
                <w:szCs w:val="16"/>
              </w:rPr>
              <w:t>Indemnity……………………………………</w:t>
            </w:r>
            <w:r w:rsidR="00387D7C">
              <w:rPr>
                <w:rFonts w:cs="Arial"/>
                <w:b/>
                <w:sz w:val="16"/>
                <w:szCs w:val="16"/>
              </w:rPr>
              <w:t>.</w:t>
            </w:r>
            <w:r w:rsidRPr="00A615EE">
              <w:rPr>
                <w:rFonts w:cs="Arial"/>
                <w:b/>
                <w:sz w:val="16"/>
                <w:szCs w:val="16"/>
              </w:rPr>
              <w:t>……….</w:t>
            </w:r>
          </w:p>
        </w:tc>
        <w:tc>
          <w:tcPr>
            <w:tcW w:w="645" w:type="dxa"/>
            <w:tcBorders>
              <w:bottom w:val="single" w:sz="4" w:space="0" w:color="auto"/>
            </w:tcBorders>
          </w:tcPr>
          <w:p w14:paraId="36298D0D" w14:textId="1812D8DD" w:rsidR="005407B6" w:rsidRPr="00A615EE" w:rsidRDefault="00EF1C67" w:rsidP="005407B6">
            <w:pPr>
              <w:pStyle w:val="StyleBodyTextBold"/>
              <w:jc w:val="right"/>
              <w:rPr>
                <w:sz w:val="16"/>
                <w:szCs w:val="16"/>
              </w:rPr>
            </w:pPr>
            <w:r>
              <w:rPr>
                <w:rFonts w:cs="Arial"/>
                <w:sz w:val="16"/>
                <w:szCs w:val="16"/>
              </w:rPr>
              <w:t>21</w:t>
            </w:r>
          </w:p>
        </w:tc>
        <w:tc>
          <w:tcPr>
            <w:tcW w:w="496" w:type="dxa"/>
            <w:tcBorders>
              <w:bottom w:val="single" w:sz="4" w:space="0" w:color="auto"/>
            </w:tcBorders>
          </w:tcPr>
          <w:p w14:paraId="7314FB72" w14:textId="77777777" w:rsidR="005407B6" w:rsidRPr="00A615EE" w:rsidRDefault="005407B6" w:rsidP="005407B6">
            <w:pPr>
              <w:pStyle w:val="StyleBodyText2"/>
              <w:ind w:left="0"/>
              <w:rPr>
                <w:rFonts w:cs="Arial"/>
                <w:b/>
                <w:sz w:val="16"/>
                <w:szCs w:val="16"/>
              </w:rPr>
            </w:pPr>
          </w:p>
        </w:tc>
        <w:tc>
          <w:tcPr>
            <w:tcW w:w="3737" w:type="dxa"/>
            <w:tcBorders>
              <w:top w:val="nil"/>
              <w:bottom w:val="single" w:sz="4" w:space="0" w:color="auto"/>
            </w:tcBorders>
          </w:tcPr>
          <w:p w14:paraId="06FF2872" w14:textId="77777777" w:rsidR="005407B6" w:rsidRPr="00A615EE" w:rsidRDefault="005407B6" w:rsidP="005407B6">
            <w:pPr>
              <w:pStyle w:val="StyleBodyText"/>
              <w:rPr>
                <w:b/>
                <w:sz w:val="16"/>
                <w:szCs w:val="16"/>
              </w:rPr>
            </w:pPr>
          </w:p>
        </w:tc>
        <w:tc>
          <w:tcPr>
            <w:tcW w:w="644" w:type="dxa"/>
            <w:tcBorders>
              <w:top w:val="nil"/>
              <w:bottom w:val="single" w:sz="4" w:space="0" w:color="auto"/>
            </w:tcBorders>
          </w:tcPr>
          <w:p w14:paraId="05BF63C7" w14:textId="77777777" w:rsidR="005407B6" w:rsidRPr="00A615EE" w:rsidRDefault="005407B6" w:rsidP="005407B6">
            <w:pPr>
              <w:pStyle w:val="StyleBodyTextBold"/>
              <w:jc w:val="right"/>
              <w:rPr>
                <w:sz w:val="16"/>
                <w:szCs w:val="16"/>
              </w:rPr>
            </w:pPr>
          </w:p>
        </w:tc>
      </w:tr>
    </w:tbl>
    <w:p w14:paraId="732FA055" w14:textId="77777777" w:rsidR="0072448B" w:rsidRDefault="0072448B" w:rsidP="006569C7">
      <w:pPr>
        <w:pStyle w:val="StyleBodyText1"/>
        <w:ind w:left="0"/>
      </w:pPr>
    </w:p>
    <w:sectPr w:rsidR="0072448B" w:rsidSect="009625A3">
      <w:pgSz w:w="11906" w:h="16838" w:code="9"/>
      <w:pgMar w:top="1440" w:right="1440" w:bottom="1440" w:left="1440" w:header="567" w:footer="431" w:gutter="0"/>
      <w:paperSrc w:first="265" w:other="2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108C7" w14:textId="77777777" w:rsidR="00E312E7" w:rsidRDefault="00E312E7">
      <w:r>
        <w:separator/>
      </w:r>
    </w:p>
    <w:p w14:paraId="162A5F4F" w14:textId="77777777" w:rsidR="00E312E7" w:rsidRDefault="00E312E7"/>
    <w:p w14:paraId="72972932" w14:textId="77777777" w:rsidR="00E312E7" w:rsidRDefault="00E312E7"/>
  </w:endnote>
  <w:endnote w:type="continuationSeparator" w:id="0">
    <w:p w14:paraId="2399D151" w14:textId="77777777" w:rsidR="00E312E7" w:rsidRDefault="00E312E7">
      <w:r>
        <w:continuationSeparator/>
      </w:r>
    </w:p>
    <w:p w14:paraId="5EFFD150" w14:textId="77777777" w:rsidR="00E312E7" w:rsidRDefault="00E312E7"/>
    <w:p w14:paraId="170DCF71" w14:textId="77777777" w:rsidR="00E312E7" w:rsidRDefault="00E312E7"/>
  </w:endnote>
  <w:endnote w:type="continuationNotice" w:id="1">
    <w:p w14:paraId="1BF99B69" w14:textId="77777777" w:rsidR="00E312E7" w:rsidRDefault="00E312E7"/>
    <w:p w14:paraId="51CBC656" w14:textId="77777777" w:rsidR="00E312E7" w:rsidRDefault="00E312E7"/>
    <w:p w14:paraId="1184BE1E" w14:textId="77777777" w:rsidR="00E312E7" w:rsidRDefault="00E31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F939" w14:textId="77777777" w:rsidR="00E312E7" w:rsidRDefault="00E31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15A2" w14:textId="77777777" w:rsidR="00E312E7" w:rsidRDefault="00E31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3703" w14:textId="77777777" w:rsidR="00E312E7" w:rsidRDefault="00E312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566515"/>
      <w:docPartObj>
        <w:docPartGallery w:val="Page Numbers (Bottom of Page)"/>
        <w:docPartUnique/>
      </w:docPartObj>
    </w:sdtPr>
    <w:sdtEndPr>
      <w:rPr>
        <w:noProof/>
      </w:rPr>
    </w:sdtEndPr>
    <w:sdtContent>
      <w:p w14:paraId="3C06916C" w14:textId="7DFBAB06" w:rsidR="00E312E7" w:rsidRDefault="00E312E7">
        <w:pPr>
          <w:pStyle w:val="Footer"/>
          <w:jc w:val="center"/>
        </w:pPr>
        <w:r>
          <w:fldChar w:fldCharType="begin"/>
        </w:r>
        <w:r>
          <w:instrText xml:space="preserve"> PAGE   \* MERGEFORMAT </w:instrText>
        </w:r>
        <w:r>
          <w:fldChar w:fldCharType="separate"/>
        </w:r>
        <w:r w:rsidR="003B1D75">
          <w:rPr>
            <w:noProof/>
          </w:rPr>
          <w:t>32</w:t>
        </w:r>
        <w:r>
          <w:rPr>
            <w:noProof/>
          </w:rPr>
          <w:fldChar w:fldCharType="end"/>
        </w:r>
      </w:p>
    </w:sdtContent>
  </w:sdt>
  <w:p w14:paraId="2C8163CC" w14:textId="77777777" w:rsidR="00E312E7" w:rsidRPr="00782B54" w:rsidRDefault="00E312E7" w:rsidP="00782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AB3F7" w14:textId="3A6241D8" w:rsidR="00E312E7" w:rsidRDefault="00E312E7" w:rsidP="00CC42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1D75">
      <w:rPr>
        <w:rStyle w:val="PageNumber"/>
        <w:noProof/>
      </w:rPr>
      <w:t>33</w:t>
    </w:r>
    <w:r>
      <w:rPr>
        <w:rStyle w:val="PageNumber"/>
      </w:rPr>
      <w:fldChar w:fldCharType="end"/>
    </w:r>
  </w:p>
  <w:p w14:paraId="261795BF" w14:textId="4ECF47EB" w:rsidR="00E312E7" w:rsidRDefault="00E312E7">
    <w:pPr>
      <w:pStyle w:val="Footer"/>
    </w:pPr>
  </w:p>
  <w:p w14:paraId="0106EB80" w14:textId="77777777" w:rsidR="00E312E7" w:rsidRDefault="00E31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E89AD" w14:textId="77777777" w:rsidR="00E312E7" w:rsidRDefault="00E312E7">
      <w:r>
        <w:separator/>
      </w:r>
    </w:p>
    <w:p w14:paraId="34C4902F" w14:textId="77777777" w:rsidR="00E312E7" w:rsidRDefault="00E312E7"/>
    <w:p w14:paraId="73DC28D9" w14:textId="77777777" w:rsidR="00E312E7" w:rsidRDefault="00E312E7"/>
  </w:footnote>
  <w:footnote w:type="continuationSeparator" w:id="0">
    <w:p w14:paraId="13184248" w14:textId="77777777" w:rsidR="00E312E7" w:rsidRDefault="00E312E7">
      <w:r>
        <w:continuationSeparator/>
      </w:r>
    </w:p>
    <w:p w14:paraId="24B38366" w14:textId="77777777" w:rsidR="00E312E7" w:rsidRDefault="00E312E7"/>
    <w:p w14:paraId="15C49F39" w14:textId="77777777" w:rsidR="00E312E7" w:rsidRDefault="00E312E7"/>
  </w:footnote>
  <w:footnote w:type="continuationNotice" w:id="1">
    <w:p w14:paraId="7B785198" w14:textId="77777777" w:rsidR="00E312E7" w:rsidRDefault="00E312E7"/>
    <w:p w14:paraId="51DF3CE3" w14:textId="77777777" w:rsidR="00E312E7" w:rsidRDefault="00E312E7"/>
    <w:p w14:paraId="7C2FB64A" w14:textId="77777777" w:rsidR="00E312E7" w:rsidRDefault="00E312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C79E" w14:textId="77777777" w:rsidR="00E312E7" w:rsidRDefault="00E31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8BF26" w14:textId="77777777" w:rsidR="00E312E7" w:rsidRDefault="00E31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0ADFD" w14:textId="77777777" w:rsidR="00E312E7" w:rsidRDefault="00E312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4691" w14:textId="77777777" w:rsidR="00E312E7" w:rsidRDefault="00E312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F2759" w14:textId="77777777" w:rsidR="00E312E7" w:rsidRPr="004B3576" w:rsidRDefault="00E312E7">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5DA7" w14:textId="77777777" w:rsidR="00E312E7" w:rsidRDefault="00E31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89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6CC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3A03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AE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CEB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9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F64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90E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DC8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5A6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4D15"/>
    <w:multiLevelType w:val="hybridMultilevel"/>
    <w:tmpl w:val="E70690B2"/>
    <w:lvl w:ilvl="0" w:tplc="BFBE9562">
      <w:start w:val="1"/>
      <w:numFmt w:val="decimal"/>
      <w:pStyle w:val="StylePartiesFrontSheet"/>
      <w:lvlText w:val="(%1)"/>
      <w:lvlJc w:val="left"/>
      <w:pPr>
        <w:tabs>
          <w:tab w:val="num" w:pos="1145"/>
        </w:tabs>
        <w:ind w:left="1145" w:hanging="720"/>
      </w:pPr>
      <w:rPr>
        <w:rFonts w:ascii="Arial" w:hAnsi="Arial" w:cs="Times New Roman" w:hint="default"/>
        <w:b w:val="0"/>
        <w:i w:val="0"/>
        <w:sz w:val="20"/>
      </w:rPr>
    </w:lvl>
    <w:lvl w:ilvl="1" w:tplc="4DF0517C" w:tentative="1">
      <w:start w:val="1"/>
      <w:numFmt w:val="lowerLetter"/>
      <w:lvlText w:val="%2."/>
      <w:lvlJc w:val="left"/>
      <w:pPr>
        <w:tabs>
          <w:tab w:val="num" w:pos="1440"/>
        </w:tabs>
        <w:ind w:left="1440" w:hanging="360"/>
      </w:pPr>
      <w:rPr>
        <w:rFonts w:cs="Times New Roman"/>
      </w:rPr>
    </w:lvl>
    <w:lvl w:ilvl="2" w:tplc="694E69B6" w:tentative="1">
      <w:start w:val="1"/>
      <w:numFmt w:val="lowerRoman"/>
      <w:lvlText w:val="%3."/>
      <w:lvlJc w:val="right"/>
      <w:pPr>
        <w:tabs>
          <w:tab w:val="num" w:pos="2160"/>
        </w:tabs>
        <w:ind w:left="2160" w:hanging="180"/>
      </w:pPr>
      <w:rPr>
        <w:rFonts w:cs="Times New Roman"/>
      </w:rPr>
    </w:lvl>
    <w:lvl w:ilvl="3" w:tplc="E69C6EE8" w:tentative="1">
      <w:start w:val="1"/>
      <w:numFmt w:val="decimal"/>
      <w:lvlText w:val="%4."/>
      <w:lvlJc w:val="left"/>
      <w:pPr>
        <w:tabs>
          <w:tab w:val="num" w:pos="2880"/>
        </w:tabs>
        <w:ind w:left="2880" w:hanging="360"/>
      </w:pPr>
      <w:rPr>
        <w:rFonts w:cs="Times New Roman"/>
      </w:rPr>
    </w:lvl>
    <w:lvl w:ilvl="4" w:tplc="2C342706" w:tentative="1">
      <w:start w:val="1"/>
      <w:numFmt w:val="lowerLetter"/>
      <w:lvlText w:val="%5."/>
      <w:lvlJc w:val="left"/>
      <w:pPr>
        <w:tabs>
          <w:tab w:val="num" w:pos="3600"/>
        </w:tabs>
        <w:ind w:left="3600" w:hanging="360"/>
      </w:pPr>
      <w:rPr>
        <w:rFonts w:cs="Times New Roman"/>
      </w:rPr>
    </w:lvl>
    <w:lvl w:ilvl="5" w:tplc="6B6CA998" w:tentative="1">
      <w:start w:val="1"/>
      <w:numFmt w:val="lowerRoman"/>
      <w:lvlText w:val="%6."/>
      <w:lvlJc w:val="right"/>
      <w:pPr>
        <w:tabs>
          <w:tab w:val="num" w:pos="4320"/>
        </w:tabs>
        <w:ind w:left="4320" w:hanging="180"/>
      </w:pPr>
      <w:rPr>
        <w:rFonts w:cs="Times New Roman"/>
      </w:rPr>
    </w:lvl>
    <w:lvl w:ilvl="6" w:tplc="CC3A87E4" w:tentative="1">
      <w:start w:val="1"/>
      <w:numFmt w:val="decimal"/>
      <w:lvlText w:val="%7."/>
      <w:lvlJc w:val="left"/>
      <w:pPr>
        <w:tabs>
          <w:tab w:val="num" w:pos="5040"/>
        </w:tabs>
        <w:ind w:left="5040" w:hanging="360"/>
      </w:pPr>
      <w:rPr>
        <w:rFonts w:cs="Times New Roman"/>
      </w:rPr>
    </w:lvl>
    <w:lvl w:ilvl="7" w:tplc="CE7CF2A4" w:tentative="1">
      <w:start w:val="1"/>
      <w:numFmt w:val="lowerLetter"/>
      <w:lvlText w:val="%8."/>
      <w:lvlJc w:val="left"/>
      <w:pPr>
        <w:tabs>
          <w:tab w:val="num" w:pos="5760"/>
        </w:tabs>
        <w:ind w:left="5760" w:hanging="360"/>
      </w:pPr>
      <w:rPr>
        <w:rFonts w:cs="Times New Roman"/>
      </w:rPr>
    </w:lvl>
    <w:lvl w:ilvl="8" w:tplc="1B24BAFA"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A52761"/>
    <w:multiLevelType w:val="multilevel"/>
    <w:tmpl w:val="0F745380"/>
    <w:styleLink w:val="Bullets"/>
    <w:lvl w:ilvl="0">
      <w:start w:val="1"/>
      <w:numFmt w:val="bullet"/>
      <w:pStyle w:val="StyleBulletsBody"/>
      <w:lvlText w:val=""/>
      <w:lvlJc w:val="left"/>
      <w:pPr>
        <w:tabs>
          <w:tab w:val="num" w:pos="720"/>
        </w:tabs>
        <w:ind w:left="720" w:hanging="720"/>
      </w:pPr>
      <w:rPr>
        <w:rFonts w:ascii="Symbol" w:hAnsi="Symbol" w:hint="default"/>
        <w:color w:val="auto"/>
      </w:rPr>
    </w:lvl>
    <w:lvl w:ilvl="1">
      <w:start w:val="1"/>
      <w:numFmt w:val="bullet"/>
      <w:pStyle w:val="Style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cs="Times New Roman" w:hint="default"/>
      </w:rPr>
    </w:lvl>
    <w:lvl w:ilvl="3">
      <w:start w:val="1"/>
      <w:numFmt w:val="none"/>
      <w:suff w:val="nothing"/>
      <w:lvlText w:val=""/>
      <w:lvlJc w:val="left"/>
      <w:pPr>
        <w:ind w:left="1803" w:hanging="1083"/>
      </w:pPr>
      <w:rPr>
        <w:rFonts w:cs="Times New Roman" w:hint="default"/>
      </w:rPr>
    </w:lvl>
    <w:lvl w:ilvl="4">
      <w:start w:val="1"/>
      <w:numFmt w:val="none"/>
      <w:suff w:val="nothing"/>
      <w:lvlText w:val=""/>
      <w:lvlJc w:val="left"/>
      <w:pPr>
        <w:ind w:left="1803" w:hanging="1083"/>
      </w:pPr>
      <w:rPr>
        <w:rFonts w:cs="Times New Roman" w:hint="default"/>
      </w:rPr>
    </w:lvl>
    <w:lvl w:ilvl="5">
      <w:start w:val="1"/>
      <w:numFmt w:val="none"/>
      <w:suff w:val="nothing"/>
      <w:lvlText w:val=""/>
      <w:lvlJc w:val="left"/>
      <w:pPr>
        <w:ind w:left="1803" w:hanging="1083"/>
      </w:pPr>
      <w:rPr>
        <w:rFonts w:cs="Times New Roman" w:hint="default"/>
      </w:rPr>
    </w:lvl>
    <w:lvl w:ilvl="6">
      <w:start w:val="1"/>
      <w:numFmt w:val="none"/>
      <w:suff w:val="nothing"/>
      <w:lvlText w:val=""/>
      <w:lvlJc w:val="left"/>
      <w:pPr>
        <w:ind w:left="1803" w:hanging="1083"/>
      </w:pPr>
      <w:rPr>
        <w:rFonts w:cs="Times New Roman" w:hint="default"/>
      </w:rPr>
    </w:lvl>
    <w:lvl w:ilvl="7">
      <w:start w:val="1"/>
      <w:numFmt w:val="none"/>
      <w:suff w:val="nothing"/>
      <w:lvlText w:val=""/>
      <w:lvlJc w:val="left"/>
      <w:pPr>
        <w:ind w:left="1803" w:hanging="1083"/>
      </w:pPr>
      <w:rPr>
        <w:rFonts w:cs="Times New Roman" w:hint="default"/>
      </w:rPr>
    </w:lvl>
    <w:lvl w:ilvl="8">
      <w:start w:val="1"/>
      <w:numFmt w:val="none"/>
      <w:suff w:val="nothing"/>
      <w:lvlText w:val=""/>
      <w:lvlJc w:val="left"/>
      <w:pPr>
        <w:ind w:left="1803" w:hanging="1083"/>
      </w:pPr>
      <w:rPr>
        <w:rFonts w:cs="Times New Roman" w:hint="default"/>
      </w:rPr>
    </w:lvl>
  </w:abstractNum>
  <w:abstractNum w:abstractNumId="12" w15:restartNumberingAfterBreak="0">
    <w:nsid w:val="08A95E8D"/>
    <w:multiLevelType w:val="multilevel"/>
    <w:tmpl w:val="29C0EE40"/>
    <w:styleLink w:val="Appendix"/>
    <w:lvl w:ilvl="0">
      <w:start w:val="1"/>
      <w:numFmt w:val="decimal"/>
      <w:pStyle w:val="StyleAppendixText1"/>
      <w:lvlText w:val="%1"/>
      <w:lvlJc w:val="left"/>
      <w:pPr>
        <w:ind w:left="720" w:hanging="720"/>
      </w:pPr>
      <w:rPr>
        <w:rFonts w:cs="Times New Roman" w:hint="default"/>
      </w:rPr>
    </w:lvl>
    <w:lvl w:ilvl="1">
      <w:start w:val="1"/>
      <w:numFmt w:val="decimal"/>
      <w:pStyle w:val="StyleAppendixText2"/>
      <w:lvlText w:val="%1.%2"/>
      <w:lvlJc w:val="left"/>
      <w:pPr>
        <w:ind w:left="720" w:hanging="720"/>
      </w:pPr>
      <w:rPr>
        <w:rFonts w:cs="Times New Roman" w:hint="default"/>
      </w:rPr>
    </w:lvl>
    <w:lvl w:ilvl="2">
      <w:start w:val="1"/>
      <w:numFmt w:val="decimal"/>
      <w:pStyle w:val="StyleAppendixText3"/>
      <w:lvlText w:val="%1.%2.%3"/>
      <w:lvlJc w:val="left"/>
      <w:pPr>
        <w:ind w:left="1803" w:hanging="1083"/>
      </w:pPr>
      <w:rPr>
        <w:rFonts w:cs="Times New Roman" w:hint="default"/>
      </w:rPr>
    </w:lvl>
    <w:lvl w:ilvl="3">
      <w:start w:val="1"/>
      <w:numFmt w:val="lowerLetter"/>
      <w:pStyle w:val="StyleAppendixText4"/>
      <w:lvlText w:val="(%4)"/>
      <w:lvlJc w:val="left"/>
      <w:pPr>
        <w:ind w:left="1803" w:hanging="1083"/>
      </w:pPr>
      <w:rPr>
        <w:rFonts w:cs="Times New Roman" w:hint="default"/>
      </w:rPr>
    </w:lvl>
    <w:lvl w:ilvl="4">
      <w:start w:val="1"/>
      <w:numFmt w:val="lowerRoman"/>
      <w:pStyle w:val="StyleAppendixText5"/>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3" w15:restartNumberingAfterBreak="0">
    <w:nsid w:val="0F893A90"/>
    <w:multiLevelType w:val="multilevel"/>
    <w:tmpl w:val="D8D2A4D2"/>
    <w:styleLink w:val="Level"/>
    <w:lvl w:ilvl="0">
      <w:start w:val="1"/>
      <w:numFmt w:val="decimal"/>
      <w:pStyle w:val="StyleLevel1"/>
      <w:suff w:val="nothing"/>
      <w:lvlText w:val="Section %1"/>
      <w:lvlJc w:val="center"/>
      <w:pPr>
        <w:ind w:left="0" w:firstLine="567"/>
      </w:pPr>
      <w:rPr>
        <w:rFonts w:ascii="Arial" w:hAnsi="Arial" w:cs="Times New Roman" w:hint="default"/>
        <w:b/>
        <w:i w:val="0"/>
        <w:sz w:val="36"/>
      </w:rPr>
    </w:lvl>
    <w:lvl w:ilvl="1">
      <w:start w:val="1"/>
      <w:numFmt w:val="decimal"/>
      <w:pStyle w:val="StyleLevel2"/>
      <w:lvlText w:val="%1.%2"/>
      <w:lvlJc w:val="left"/>
      <w:pPr>
        <w:ind w:left="720" w:hanging="720"/>
      </w:pPr>
      <w:rPr>
        <w:rFonts w:cs="Times New Roman" w:hint="default"/>
      </w:rPr>
    </w:lvl>
    <w:lvl w:ilvl="2">
      <w:start w:val="1"/>
      <w:numFmt w:val="decimal"/>
      <w:pStyle w:val="StyleLevel3"/>
      <w:lvlText w:val="%1.%2.%3"/>
      <w:lvlJc w:val="left"/>
      <w:pPr>
        <w:ind w:left="1803" w:hanging="1083"/>
      </w:pPr>
      <w:rPr>
        <w:rFonts w:cs="Times New Roman" w:hint="default"/>
      </w:rPr>
    </w:lvl>
    <w:lvl w:ilvl="3">
      <w:start w:val="1"/>
      <w:numFmt w:val="lowerLetter"/>
      <w:pStyle w:val="StyleLevel4"/>
      <w:lvlText w:val="(%4)"/>
      <w:lvlJc w:val="left"/>
      <w:pPr>
        <w:ind w:left="1803" w:hanging="1083"/>
      </w:pPr>
      <w:rPr>
        <w:rFonts w:cs="Times New Roman" w:hint="default"/>
      </w:rPr>
    </w:lvl>
    <w:lvl w:ilvl="4">
      <w:start w:val="1"/>
      <w:numFmt w:val="lowerRoman"/>
      <w:pStyle w:val="StyleLevel5"/>
      <w:lvlText w:val="(%5)"/>
      <w:lvlJc w:val="left"/>
      <w:pPr>
        <w:ind w:left="2523" w:hanging="720"/>
      </w:pPr>
      <w:rPr>
        <w:rFonts w:cs="Times New Roman" w:hint="default"/>
      </w:rPr>
    </w:lvl>
    <w:lvl w:ilvl="5">
      <w:start w:val="1"/>
      <w:numFmt w:val="upperLetter"/>
      <w:pStyle w:val="Stylelevel6"/>
      <w:lvlText w:val="(%6)"/>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4" w15:restartNumberingAfterBreak="0">
    <w:nsid w:val="10F54341"/>
    <w:multiLevelType w:val="multilevel"/>
    <w:tmpl w:val="AF7A91B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803"/>
        </w:tabs>
        <w:ind w:left="1803" w:hanging="1083"/>
      </w:pPr>
      <w:rPr>
        <w:rFonts w:ascii="Arial" w:hAnsi="Arial" w:cs="Times New Roman" w:hint="default"/>
        <w:b w:val="0"/>
        <w:i w:val="0"/>
        <w:sz w:val="20"/>
      </w:rPr>
    </w:lvl>
    <w:lvl w:ilvl="3">
      <w:start w:val="1"/>
      <w:numFmt w:val="lowerLetter"/>
      <w:lvlText w:val="(%4)"/>
      <w:lvlJc w:val="left"/>
      <w:pPr>
        <w:tabs>
          <w:tab w:val="num" w:pos="1803"/>
        </w:tabs>
        <w:ind w:left="1803" w:hanging="1083"/>
      </w:pPr>
      <w:rPr>
        <w:rFonts w:ascii="Arial" w:hAnsi="Arial" w:cs="Times New Roman" w:hint="default"/>
        <w:b w:val="0"/>
        <w:i w:val="0"/>
        <w:sz w:val="20"/>
      </w:rPr>
    </w:lvl>
    <w:lvl w:ilvl="4">
      <w:start w:val="1"/>
      <w:numFmt w:val="lowerRoman"/>
      <w:lvlText w:val="(%5)"/>
      <w:lvlJc w:val="left"/>
      <w:pPr>
        <w:tabs>
          <w:tab w:val="num" w:pos="2523"/>
        </w:tabs>
        <w:ind w:left="2523" w:hanging="720"/>
      </w:pPr>
      <w:rPr>
        <w:rFonts w:ascii="Arial" w:hAnsi="Arial" w:cs="Times New Roman" w:hint="default"/>
        <w:b w:val="0"/>
        <w:i w:val="0"/>
        <w:sz w:val="20"/>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5" w15:restartNumberingAfterBreak="0">
    <w:nsid w:val="18F06032"/>
    <w:multiLevelType w:val="hybridMultilevel"/>
    <w:tmpl w:val="F09AE0B8"/>
    <w:lvl w:ilvl="0" w:tplc="F0DCB292">
      <w:start w:val="1"/>
      <w:numFmt w:val="upperLetter"/>
      <w:pStyle w:val="TOC3"/>
      <w:lvlText w:val="%1"/>
      <w:lvlJc w:val="left"/>
      <w:pPr>
        <w:tabs>
          <w:tab w:val="num" w:pos="720"/>
        </w:tabs>
        <w:ind w:left="720" w:hanging="720"/>
      </w:pPr>
      <w:rPr>
        <w:rFonts w:ascii="Arial" w:hAnsi="Arial" w:cs="Times New Roman" w:hint="default"/>
        <w:b w:val="0"/>
        <w:i w:val="0"/>
        <w:color w:val="auto"/>
        <w:sz w:val="20"/>
        <w:u w:val="none"/>
      </w:rPr>
    </w:lvl>
    <w:lvl w:ilvl="1" w:tplc="1E6A3B7C" w:tentative="1">
      <w:start w:val="1"/>
      <w:numFmt w:val="lowerLetter"/>
      <w:lvlText w:val="%2."/>
      <w:lvlJc w:val="left"/>
      <w:pPr>
        <w:tabs>
          <w:tab w:val="num" w:pos="1840"/>
        </w:tabs>
        <w:ind w:left="1840" w:hanging="360"/>
      </w:pPr>
      <w:rPr>
        <w:rFonts w:cs="Times New Roman"/>
      </w:rPr>
    </w:lvl>
    <w:lvl w:ilvl="2" w:tplc="8D684AA6" w:tentative="1">
      <w:start w:val="1"/>
      <w:numFmt w:val="lowerRoman"/>
      <w:lvlText w:val="%3."/>
      <w:lvlJc w:val="right"/>
      <w:pPr>
        <w:tabs>
          <w:tab w:val="num" w:pos="2560"/>
        </w:tabs>
        <w:ind w:left="2560" w:hanging="180"/>
      </w:pPr>
      <w:rPr>
        <w:rFonts w:cs="Times New Roman"/>
      </w:rPr>
    </w:lvl>
    <w:lvl w:ilvl="3" w:tplc="14207D6E" w:tentative="1">
      <w:start w:val="1"/>
      <w:numFmt w:val="decimal"/>
      <w:lvlText w:val="%4."/>
      <w:lvlJc w:val="left"/>
      <w:pPr>
        <w:tabs>
          <w:tab w:val="num" w:pos="3280"/>
        </w:tabs>
        <w:ind w:left="3280" w:hanging="360"/>
      </w:pPr>
      <w:rPr>
        <w:rFonts w:cs="Times New Roman"/>
      </w:rPr>
    </w:lvl>
    <w:lvl w:ilvl="4" w:tplc="43989F74" w:tentative="1">
      <w:start w:val="1"/>
      <w:numFmt w:val="lowerLetter"/>
      <w:lvlText w:val="%5."/>
      <w:lvlJc w:val="left"/>
      <w:pPr>
        <w:tabs>
          <w:tab w:val="num" w:pos="4000"/>
        </w:tabs>
        <w:ind w:left="4000" w:hanging="360"/>
      </w:pPr>
      <w:rPr>
        <w:rFonts w:cs="Times New Roman"/>
      </w:rPr>
    </w:lvl>
    <w:lvl w:ilvl="5" w:tplc="B7FCC1B6" w:tentative="1">
      <w:start w:val="1"/>
      <w:numFmt w:val="lowerRoman"/>
      <w:lvlText w:val="%6."/>
      <w:lvlJc w:val="right"/>
      <w:pPr>
        <w:tabs>
          <w:tab w:val="num" w:pos="4720"/>
        </w:tabs>
        <w:ind w:left="4720" w:hanging="180"/>
      </w:pPr>
      <w:rPr>
        <w:rFonts w:cs="Times New Roman"/>
      </w:rPr>
    </w:lvl>
    <w:lvl w:ilvl="6" w:tplc="ECBEE904" w:tentative="1">
      <w:start w:val="1"/>
      <w:numFmt w:val="decimal"/>
      <w:lvlText w:val="%7."/>
      <w:lvlJc w:val="left"/>
      <w:pPr>
        <w:tabs>
          <w:tab w:val="num" w:pos="5440"/>
        </w:tabs>
        <w:ind w:left="5440" w:hanging="360"/>
      </w:pPr>
      <w:rPr>
        <w:rFonts w:cs="Times New Roman"/>
      </w:rPr>
    </w:lvl>
    <w:lvl w:ilvl="7" w:tplc="E118F3F8" w:tentative="1">
      <w:start w:val="1"/>
      <w:numFmt w:val="lowerLetter"/>
      <w:lvlText w:val="%8."/>
      <w:lvlJc w:val="left"/>
      <w:pPr>
        <w:tabs>
          <w:tab w:val="num" w:pos="6160"/>
        </w:tabs>
        <w:ind w:left="6160" w:hanging="360"/>
      </w:pPr>
      <w:rPr>
        <w:rFonts w:cs="Times New Roman"/>
      </w:rPr>
    </w:lvl>
    <w:lvl w:ilvl="8" w:tplc="F53C8A5C" w:tentative="1">
      <w:start w:val="1"/>
      <w:numFmt w:val="lowerRoman"/>
      <w:lvlText w:val="%9."/>
      <w:lvlJc w:val="right"/>
      <w:pPr>
        <w:tabs>
          <w:tab w:val="num" w:pos="6880"/>
        </w:tabs>
        <w:ind w:left="6880" w:hanging="180"/>
      </w:pPr>
      <w:rPr>
        <w:rFonts w:cs="Times New Roman"/>
      </w:rPr>
    </w:lvl>
  </w:abstractNum>
  <w:abstractNum w:abstractNumId="16" w15:restartNumberingAfterBreak="0">
    <w:nsid w:val="23116E6D"/>
    <w:multiLevelType w:val="multilevel"/>
    <w:tmpl w:val="28FEF948"/>
    <w:numStyleLink w:val="Appendixheading"/>
  </w:abstractNum>
  <w:abstractNum w:abstractNumId="17" w15:restartNumberingAfterBreak="0">
    <w:nsid w:val="2521121D"/>
    <w:multiLevelType w:val="multilevel"/>
    <w:tmpl w:val="9A0EAD0C"/>
    <w:styleLink w:val="Scheduleheading"/>
    <w:lvl w:ilvl="0">
      <w:start w:val="1"/>
      <w:numFmt w:val="decimal"/>
      <w:pStyle w:val="StyleScheduleHeading"/>
      <w:suff w:val="nothing"/>
      <w:lvlText w:val="Schedule %1"/>
      <w:lvlJc w:val="center"/>
      <w:pPr>
        <w:ind w:firstLine="567"/>
      </w:pPr>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8" w15:restartNumberingAfterBreak="0">
    <w:nsid w:val="28161C12"/>
    <w:multiLevelType w:val="multilevel"/>
    <w:tmpl w:val="8AFEC298"/>
    <w:styleLink w:val="Scheduletext"/>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803" w:hanging="1083"/>
      </w:pPr>
      <w:rPr>
        <w:rFonts w:cs="Times New Roman" w:hint="default"/>
      </w:rPr>
    </w:lvl>
    <w:lvl w:ilvl="3">
      <w:start w:val="1"/>
      <w:numFmt w:val="lowerLetter"/>
      <w:lvlText w:val="(%4)"/>
      <w:lvlJc w:val="left"/>
      <w:pPr>
        <w:ind w:left="1803" w:hanging="1083"/>
      </w:pPr>
      <w:rPr>
        <w:rFonts w:cs="Times New Roman" w:hint="default"/>
      </w:rPr>
    </w:lvl>
    <w:lvl w:ilvl="4">
      <w:start w:val="1"/>
      <w:numFmt w:val="lowerRoman"/>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9" w15:restartNumberingAfterBreak="0">
    <w:nsid w:val="2CE46DE7"/>
    <w:multiLevelType w:val="hybridMultilevel"/>
    <w:tmpl w:val="096A6644"/>
    <w:lvl w:ilvl="0" w:tplc="CBE00454">
      <w:start w:val="1"/>
      <w:numFmt w:val="decimal"/>
      <w:pStyle w:val="StylePartiesBodyText"/>
      <w:lvlText w:val="(%1)"/>
      <w:lvlJc w:val="left"/>
      <w:pPr>
        <w:tabs>
          <w:tab w:val="num" w:pos="720"/>
        </w:tabs>
        <w:ind w:left="720" w:hanging="720"/>
      </w:pPr>
      <w:rPr>
        <w:rFonts w:cs="Times New Roman" w:hint="default"/>
      </w:rPr>
    </w:lvl>
    <w:lvl w:ilvl="1" w:tplc="6D5CDF4E">
      <w:start w:val="1"/>
      <w:numFmt w:val="lowerLetter"/>
      <w:lvlText w:val="%2."/>
      <w:lvlJc w:val="left"/>
      <w:pPr>
        <w:tabs>
          <w:tab w:val="num" w:pos="1440"/>
        </w:tabs>
        <w:ind w:left="1440" w:hanging="360"/>
      </w:pPr>
      <w:rPr>
        <w:rFonts w:cs="Times New Roman"/>
      </w:rPr>
    </w:lvl>
    <w:lvl w:ilvl="2" w:tplc="6F548334">
      <w:start w:val="1"/>
      <w:numFmt w:val="lowerRoman"/>
      <w:lvlText w:val="%3."/>
      <w:lvlJc w:val="right"/>
      <w:pPr>
        <w:tabs>
          <w:tab w:val="num" w:pos="2160"/>
        </w:tabs>
        <w:ind w:left="2160" w:hanging="180"/>
      </w:pPr>
      <w:rPr>
        <w:rFonts w:cs="Times New Roman"/>
      </w:rPr>
    </w:lvl>
    <w:lvl w:ilvl="3" w:tplc="EF6EEF32" w:tentative="1">
      <w:start w:val="1"/>
      <w:numFmt w:val="decimal"/>
      <w:lvlText w:val="%4."/>
      <w:lvlJc w:val="left"/>
      <w:pPr>
        <w:tabs>
          <w:tab w:val="num" w:pos="2880"/>
        </w:tabs>
        <w:ind w:left="2880" w:hanging="360"/>
      </w:pPr>
      <w:rPr>
        <w:rFonts w:cs="Times New Roman"/>
      </w:rPr>
    </w:lvl>
    <w:lvl w:ilvl="4" w:tplc="FB28B8C2" w:tentative="1">
      <w:start w:val="1"/>
      <w:numFmt w:val="lowerLetter"/>
      <w:lvlText w:val="%5."/>
      <w:lvlJc w:val="left"/>
      <w:pPr>
        <w:tabs>
          <w:tab w:val="num" w:pos="3600"/>
        </w:tabs>
        <w:ind w:left="3600" w:hanging="360"/>
      </w:pPr>
      <w:rPr>
        <w:rFonts w:cs="Times New Roman"/>
      </w:rPr>
    </w:lvl>
    <w:lvl w:ilvl="5" w:tplc="963AC6B8" w:tentative="1">
      <w:start w:val="1"/>
      <w:numFmt w:val="lowerRoman"/>
      <w:lvlText w:val="%6."/>
      <w:lvlJc w:val="right"/>
      <w:pPr>
        <w:tabs>
          <w:tab w:val="num" w:pos="4320"/>
        </w:tabs>
        <w:ind w:left="4320" w:hanging="180"/>
      </w:pPr>
      <w:rPr>
        <w:rFonts w:cs="Times New Roman"/>
      </w:rPr>
    </w:lvl>
    <w:lvl w:ilvl="6" w:tplc="FC5E305E" w:tentative="1">
      <w:start w:val="1"/>
      <w:numFmt w:val="decimal"/>
      <w:lvlText w:val="%7."/>
      <w:lvlJc w:val="left"/>
      <w:pPr>
        <w:tabs>
          <w:tab w:val="num" w:pos="5040"/>
        </w:tabs>
        <w:ind w:left="5040" w:hanging="360"/>
      </w:pPr>
      <w:rPr>
        <w:rFonts w:cs="Times New Roman"/>
      </w:rPr>
    </w:lvl>
    <w:lvl w:ilvl="7" w:tplc="DDB610B4" w:tentative="1">
      <w:start w:val="1"/>
      <w:numFmt w:val="lowerLetter"/>
      <w:lvlText w:val="%8."/>
      <w:lvlJc w:val="left"/>
      <w:pPr>
        <w:tabs>
          <w:tab w:val="num" w:pos="5760"/>
        </w:tabs>
        <w:ind w:left="5760" w:hanging="360"/>
      </w:pPr>
      <w:rPr>
        <w:rFonts w:cs="Times New Roman"/>
      </w:rPr>
    </w:lvl>
    <w:lvl w:ilvl="8" w:tplc="10E47FEC" w:tentative="1">
      <w:start w:val="1"/>
      <w:numFmt w:val="lowerRoman"/>
      <w:lvlText w:val="%9."/>
      <w:lvlJc w:val="right"/>
      <w:pPr>
        <w:tabs>
          <w:tab w:val="num" w:pos="6480"/>
        </w:tabs>
        <w:ind w:left="6480" w:hanging="180"/>
      </w:pPr>
      <w:rPr>
        <w:rFonts w:cs="Times New Roman"/>
      </w:rPr>
    </w:lvl>
  </w:abstractNum>
  <w:abstractNum w:abstractNumId="20" w15:restartNumberingAfterBreak="0">
    <w:nsid w:val="2ECB5A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D843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8B28A5"/>
    <w:multiLevelType w:val="multilevel"/>
    <w:tmpl w:val="28FEF948"/>
    <w:styleLink w:val="Appendixheading"/>
    <w:lvl w:ilvl="0">
      <w:start w:val="1"/>
      <w:numFmt w:val="upperLetter"/>
      <w:pStyle w:val="StyleAppendixHeading"/>
      <w:suff w:val="nothing"/>
      <w:lvlText w:val="Appendix %1"/>
      <w:lvlJc w:val="center"/>
      <w:pPr>
        <w:ind w:firstLine="567"/>
      </w:pPr>
      <w:rPr>
        <w:rFonts w:cs="Times New Roman" w:hint="default"/>
      </w:rPr>
    </w:lvl>
    <w:lvl w:ilvl="1">
      <w:start w:val="1"/>
      <w:numFmt w:val="none"/>
      <w:lvlText w:val=""/>
      <w:lvlJc w:val="left"/>
      <w:pPr>
        <w:tabs>
          <w:tab w:val="num" w:pos="567"/>
        </w:tabs>
      </w:pPr>
      <w:rPr>
        <w:rFonts w:cs="Times New Roman" w:hint="default"/>
      </w:rPr>
    </w:lvl>
    <w:lvl w:ilvl="2">
      <w:start w:val="1"/>
      <w:numFmt w:val="none"/>
      <w:lvlText w:val=""/>
      <w:lvlJc w:val="left"/>
      <w:pPr>
        <w:tabs>
          <w:tab w:val="num" w:pos="567"/>
        </w:tabs>
      </w:pPr>
      <w:rPr>
        <w:rFonts w:cs="Times New Roman" w:hint="default"/>
      </w:rPr>
    </w:lvl>
    <w:lvl w:ilvl="3">
      <w:start w:val="1"/>
      <w:numFmt w:val="none"/>
      <w:lvlText w:val=""/>
      <w:lvlJc w:val="left"/>
      <w:pPr>
        <w:tabs>
          <w:tab w:val="num" w:pos="567"/>
        </w:tabs>
      </w:pPr>
      <w:rPr>
        <w:rFonts w:cs="Times New Roman" w:hint="default"/>
      </w:rPr>
    </w:lvl>
    <w:lvl w:ilvl="4">
      <w:start w:val="1"/>
      <w:numFmt w:val="none"/>
      <w:lvlText w:val=""/>
      <w:lvlJc w:val="left"/>
      <w:pPr>
        <w:tabs>
          <w:tab w:val="num" w:pos="567"/>
        </w:tabs>
      </w:pPr>
      <w:rPr>
        <w:rFonts w:cs="Times New Roman" w:hint="default"/>
      </w:rPr>
    </w:lvl>
    <w:lvl w:ilvl="5">
      <w:start w:val="1"/>
      <w:numFmt w:val="none"/>
      <w:lvlText w:val=""/>
      <w:lvlJc w:val="left"/>
      <w:pPr>
        <w:tabs>
          <w:tab w:val="num" w:pos="567"/>
        </w:tabs>
      </w:pPr>
      <w:rPr>
        <w:rFonts w:cs="Times New Roman" w:hint="default"/>
      </w:rPr>
    </w:lvl>
    <w:lvl w:ilvl="6">
      <w:start w:val="1"/>
      <w:numFmt w:val="none"/>
      <w:lvlText w:val=""/>
      <w:lvlJc w:val="left"/>
      <w:pPr>
        <w:tabs>
          <w:tab w:val="num" w:pos="567"/>
        </w:tabs>
      </w:pPr>
      <w:rPr>
        <w:rFonts w:cs="Times New Roman" w:hint="default"/>
      </w:rPr>
    </w:lvl>
    <w:lvl w:ilvl="7">
      <w:start w:val="1"/>
      <w:numFmt w:val="none"/>
      <w:lvlText w:val=""/>
      <w:lvlJc w:val="left"/>
      <w:pPr>
        <w:tabs>
          <w:tab w:val="num" w:pos="567"/>
        </w:tabs>
      </w:pPr>
      <w:rPr>
        <w:rFonts w:cs="Times New Roman" w:hint="default"/>
      </w:rPr>
    </w:lvl>
    <w:lvl w:ilvl="8">
      <w:start w:val="1"/>
      <w:numFmt w:val="none"/>
      <w:lvlText w:val=""/>
      <w:lvlJc w:val="left"/>
      <w:pPr>
        <w:tabs>
          <w:tab w:val="num" w:pos="567"/>
        </w:tabs>
      </w:pPr>
      <w:rPr>
        <w:rFonts w:cs="Times New Roman" w:hint="default"/>
      </w:rPr>
    </w:lvl>
  </w:abstractNum>
  <w:abstractNum w:abstractNumId="23" w15:restartNumberingAfterBreak="0">
    <w:nsid w:val="45046EE3"/>
    <w:multiLevelType w:val="multilevel"/>
    <w:tmpl w:val="D89207A6"/>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auto"/>
        <w:u w:val="none" w:color="000000"/>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1843"/>
        </w:tabs>
        <w:ind w:left="1843" w:hanging="850"/>
      </w:pPr>
      <w:rPr>
        <w:rFonts w:cs="Times New Roman"/>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abstractNum>
  <w:abstractNum w:abstractNumId="24" w15:restartNumberingAfterBreak="0">
    <w:nsid w:val="469332F1"/>
    <w:multiLevelType w:val="multilevel"/>
    <w:tmpl w:val="D8D2A4D2"/>
    <w:numStyleLink w:val="Level"/>
  </w:abstractNum>
  <w:abstractNum w:abstractNumId="25" w15:restartNumberingAfterBreak="0">
    <w:nsid w:val="47665FD0"/>
    <w:multiLevelType w:val="multilevel"/>
    <w:tmpl w:val="5C129AB6"/>
    <w:styleLink w:val="Definitions"/>
    <w:lvl w:ilvl="0">
      <w:start w:val="1"/>
      <w:numFmt w:val="lowerLetter"/>
      <w:pStyle w:val="StyleDefinitionList"/>
      <w:lvlText w:val="(%1)"/>
      <w:lvlJc w:val="left"/>
      <w:pPr>
        <w:ind w:left="720" w:hanging="720"/>
      </w:pPr>
      <w:rPr>
        <w:rFonts w:cs="Times New Roman" w:hint="default"/>
      </w:rPr>
    </w:lvl>
    <w:lvl w:ilvl="1">
      <w:start w:val="1"/>
      <w:numFmt w:val="lowerRoman"/>
      <w:pStyle w:val="StyleDefinitionListLevel1"/>
      <w:lvlText w:val="(%2)"/>
      <w:lvlJc w:val="left"/>
      <w:pPr>
        <w:ind w:left="1440" w:hanging="720"/>
      </w:pPr>
      <w:rPr>
        <w:rFonts w:cs="Times New Roman" w:hint="default"/>
      </w:rPr>
    </w:lvl>
    <w:lvl w:ilvl="2">
      <w:start w:val="1"/>
      <w:numFmt w:val="none"/>
      <w:suff w:val="nothing"/>
      <w:lvlText w:val=""/>
      <w:lvlJc w:val="left"/>
      <w:pPr>
        <w:ind w:left="1440" w:hanging="720"/>
      </w:pPr>
      <w:rPr>
        <w:rFonts w:cs="Times New Roman" w:hint="default"/>
      </w:rPr>
    </w:lvl>
    <w:lvl w:ilvl="3">
      <w:start w:val="1"/>
      <w:numFmt w:val="none"/>
      <w:suff w:val="nothing"/>
      <w:lvlText w:val=""/>
      <w:lvlJc w:val="left"/>
      <w:pPr>
        <w:ind w:left="1440" w:hanging="720"/>
      </w:pPr>
      <w:rPr>
        <w:rFonts w:cs="Times New Roman" w:hint="default"/>
      </w:rPr>
    </w:lvl>
    <w:lvl w:ilvl="4">
      <w:start w:val="1"/>
      <w:numFmt w:val="none"/>
      <w:suff w:val="nothing"/>
      <w:lvlText w:val=""/>
      <w:lvlJc w:val="left"/>
      <w:pPr>
        <w:ind w:left="1440" w:hanging="720"/>
      </w:pPr>
      <w:rPr>
        <w:rFonts w:cs="Times New Roman" w:hint="default"/>
      </w:rPr>
    </w:lvl>
    <w:lvl w:ilvl="5">
      <w:start w:val="1"/>
      <w:numFmt w:val="none"/>
      <w:suff w:val="nothing"/>
      <w:lvlText w:val=""/>
      <w:lvlJc w:val="left"/>
      <w:pPr>
        <w:ind w:left="1440" w:hanging="720"/>
      </w:pPr>
      <w:rPr>
        <w:rFonts w:cs="Times New Roman" w:hint="default"/>
      </w:rPr>
    </w:lvl>
    <w:lvl w:ilvl="6">
      <w:start w:val="1"/>
      <w:numFmt w:val="none"/>
      <w:suff w:val="nothing"/>
      <w:lvlText w:val=""/>
      <w:lvlJc w:val="left"/>
      <w:pPr>
        <w:ind w:left="1440" w:hanging="720"/>
      </w:pPr>
      <w:rPr>
        <w:rFonts w:cs="Times New Roman" w:hint="default"/>
      </w:rPr>
    </w:lvl>
    <w:lvl w:ilvl="7">
      <w:start w:val="1"/>
      <w:numFmt w:val="none"/>
      <w:suff w:val="nothing"/>
      <w:lvlText w:val=""/>
      <w:lvlJc w:val="left"/>
      <w:pPr>
        <w:ind w:left="1440" w:hanging="720"/>
      </w:pPr>
      <w:rPr>
        <w:rFonts w:cs="Times New Roman" w:hint="default"/>
      </w:rPr>
    </w:lvl>
    <w:lvl w:ilvl="8">
      <w:start w:val="1"/>
      <w:numFmt w:val="none"/>
      <w:suff w:val="nothing"/>
      <w:lvlText w:val=""/>
      <w:lvlJc w:val="left"/>
      <w:pPr>
        <w:ind w:left="1440" w:hanging="720"/>
      </w:pPr>
      <w:rPr>
        <w:rFonts w:cs="Times New Roman" w:hint="default"/>
      </w:rPr>
    </w:lvl>
  </w:abstractNum>
  <w:abstractNum w:abstractNumId="26" w15:restartNumberingAfterBreak="0">
    <w:nsid w:val="4CA22F8B"/>
    <w:multiLevelType w:val="multilevel"/>
    <w:tmpl w:val="6F849930"/>
    <w:lvl w:ilvl="0">
      <w:start w:val="1"/>
      <w:numFmt w:val="decimal"/>
      <w:pStyle w:val="TextLevel1"/>
      <w:isLgl/>
      <w:lvlText w:val="%1"/>
      <w:lvlJc w:val="left"/>
      <w:pPr>
        <w:tabs>
          <w:tab w:val="num" w:pos="851"/>
        </w:tabs>
        <w:ind w:left="851" w:hanging="851"/>
      </w:pPr>
      <w:rPr>
        <w:rFonts w:ascii="Times New Roman" w:hAnsi="Times New Roman" w:cs="Times New Roman" w:hint="default"/>
        <w:b w:val="0"/>
        <w:i w:val="0"/>
        <w:sz w:val="22"/>
      </w:rPr>
    </w:lvl>
    <w:lvl w:ilvl="1">
      <w:start w:val="1"/>
      <w:numFmt w:val="decimal"/>
      <w:pStyle w:val="TextLevel2"/>
      <w:isLgl/>
      <w:lvlText w:val="%1.%2"/>
      <w:lvlJc w:val="left"/>
      <w:pPr>
        <w:tabs>
          <w:tab w:val="num" w:pos="851"/>
        </w:tabs>
        <w:ind w:left="851" w:hanging="851"/>
      </w:pPr>
      <w:rPr>
        <w:rFonts w:ascii="Times New Roman" w:hAnsi="Times New Roman" w:cs="Times New Roman" w:hint="default"/>
        <w:b w:val="0"/>
        <w:i w:val="0"/>
        <w:sz w:val="22"/>
      </w:rPr>
    </w:lvl>
    <w:lvl w:ilvl="2">
      <w:start w:val="1"/>
      <w:numFmt w:val="decimal"/>
      <w:pStyle w:val="TextLevel3"/>
      <w:lvlText w:val="%1.%2.%3"/>
      <w:lvlJc w:val="left"/>
      <w:pPr>
        <w:tabs>
          <w:tab w:val="num" w:pos="851"/>
        </w:tabs>
        <w:ind w:left="851" w:hanging="851"/>
      </w:pPr>
      <w:rPr>
        <w:rFonts w:ascii="Times New Roman" w:hAnsi="Times New Roman" w:cs="Times New Roman" w:hint="default"/>
        <w:b w:val="0"/>
        <w:i w:val="0"/>
        <w:sz w:val="22"/>
      </w:rPr>
    </w:lvl>
    <w:lvl w:ilvl="3">
      <w:start w:val="1"/>
      <w:numFmt w:val="decimal"/>
      <w:pStyle w:val="TextLevel4"/>
      <w:lvlText w:val="%1.%2.%3.%4"/>
      <w:lvlJc w:val="left"/>
      <w:pPr>
        <w:tabs>
          <w:tab w:val="num" w:pos="851"/>
        </w:tabs>
        <w:ind w:left="851" w:hanging="851"/>
      </w:pPr>
      <w:rPr>
        <w:rFonts w:ascii="Times New Roman" w:hAnsi="Times New Roman" w:cs="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cs="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CA348F3"/>
    <w:multiLevelType w:val="multilevel"/>
    <w:tmpl w:val="29C0EE40"/>
    <w:numStyleLink w:val="Appendix"/>
  </w:abstractNum>
  <w:abstractNum w:abstractNumId="28" w15:restartNumberingAfterBreak="0">
    <w:nsid w:val="61C92B75"/>
    <w:multiLevelType w:val="multilevel"/>
    <w:tmpl w:val="5C129AB6"/>
    <w:numStyleLink w:val="Definitions"/>
  </w:abstractNum>
  <w:abstractNum w:abstractNumId="29" w15:restartNumberingAfterBreak="0">
    <w:nsid w:val="6A7D0228"/>
    <w:multiLevelType w:val="multilevel"/>
    <w:tmpl w:val="8AFEC298"/>
    <w:lvl w:ilvl="0">
      <w:start w:val="1"/>
      <w:numFmt w:val="decimal"/>
      <w:pStyle w:val="StyleScheduleText1"/>
      <w:lvlText w:val="%1"/>
      <w:lvlJc w:val="left"/>
      <w:pPr>
        <w:ind w:left="720" w:hanging="720"/>
      </w:pPr>
      <w:rPr>
        <w:rFonts w:cs="Times New Roman" w:hint="default"/>
      </w:rPr>
    </w:lvl>
    <w:lvl w:ilvl="1">
      <w:start w:val="1"/>
      <w:numFmt w:val="decimal"/>
      <w:pStyle w:val="StyleScheduleText2"/>
      <w:lvlText w:val="%1.%2"/>
      <w:lvlJc w:val="left"/>
      <w:pPr>
        <w:ind w:left="720" w:hanging="720"/>
      </w:pPr>
      <w:rPr>
        <w:rFonts w:cs="Times New Roman" w:hint="default"/>
      </w:rPr>
    </w:lvl>
    <w:lvl w:ilvl="2">
      <w:start w:val="1"/>
      <w:numFmt w:val="decimal"/>
      <w:pStyle w:val="StyleScheduleText3"/>
      <w:lvlText w:val="%1.%2.%3"/>
      <w:lvlJc w:val="left"/>
      <w:pPr>
        <w:ind w:left="1803" w:hanging="1083"/>
      </w:pPr>
      <w:rPr>
        <w:rFonts w:cs="Times New Roman" w:hint="default"/>
      </w:rPr>
    </w:lvl>
    <w:lvl w:ilvl="3">
      <w:start w:val="1"/>
      <w:numFmt w:val="lowerLetter"/>
      <w:pStyle w:val="StyleScheduleText4"/>
      <w:lvlText w:val="(%4)"/>
      <w:lvlJc w:val="left"/>
      <w:pPr>
        <w:ind w:left="1803" w:hanging="1083"/>
      </w:pPr>
      <w:rPr>
        <w:rFonts w:cs="Times New Roman" w:hint="default"/>
      </w:rPr>
    </w:lvl>
    <w:lvl w:ilvl="4">
      <w:start w:val="1"/>
      <w:numFmt w:val="lowerRoman"/>
      <w:pStyle w:val="StyleScheduleText5"/>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30" w15:restartNumberingAfterBreak="0">
    <w:nsid w:val="6B13189C"/>
    <w:multiLevelType w:val="multilevel"/>
    <w:tmpl w:val="5C0A512C"/>
    <w:lvl w:ilvl="0">
      <w:start w:val="1"/>
      <w:numFmt w:val="decimal"/>
      <w:suff w:val="nothing"/>
      <w:lvlText w:val="Section %1"/>
      <w:lvlJc w:val="center"/>
      <w:pPr>
        <w:ind w:left="0" w:firstLine="567"/>
      </w:pPr>
      <w:rPr>
        <w:rFonts w:ascii="Arial" w:hAnsi="Arial" w:cs="Times New Roman" w:hint="default"/>
        <w:b/>
        <w:i w:val="0"/>
        <w:sz w:val="36"/>
      </w:rPr>
    </w:lvl>
    <w:lvl w:ilvl="1">
      <w:start w:val="1"/>
      <w:numFmt w:val="decimal"/>
      <w:lvlText w:val="%1.%2"/>
      <w:lvlJc w:val="left"/>
      <w:pPr>
        <w:ind w:left="720" w:hanging="720"/>
      </w:pPr>
      <w:rPr>
        <w:rFonts w:cs="Times New Roman" w:hint="default"/>
      </w:rPr>
    </w:lvl>
    <w:lvl w:ilvl="2">
      <w:start w:val="1"/>
      <w:numFmt w:val="decimal"/>
      <w:lvlText w:val="%1.%2.%3"/>
      <w:lvlJc w:val="left"/>
      <w:pPr>
        <w:ind w:left="1803" w:hanging="1083"/>
      </w:pPr>
      <w:rPr>
        <w:rFonts w:cs="Times New Roman" w:hint="default"/>
      </w:rPr>
    </w:lvl>
    <w:lvl w:ilvl="3">
      <w:start w:val="1"/>
      <w:numFmt w:val="lowerLetter"/>
      <w:lvlText w:val="(%4)"/>
      <w:lvlJc w:val="left"/>
      <w:pPr>
        <w:ind w:left="1803" w:hanging="1083"/>
      </w:pPr>
      <w:rPr>
        <w:rFonts w:cs="Times New Roman" w:hint="default"/>
      </w:rPr>
    </w:lvl>
    <w:lvl w:ilvl="4">
      <w:start w:val="1"/>
      <w:numFmt w:val="lowerRoman"/>
      <w:lvlText w:val="(%5)"/>
      <w:lvlJc w:val="left"/>
      <w:pPr>
        <w:ind w:left="2523" w:hanging="720"/>
      </w:pPr>
      <w:rPr>
        <w:rFonts w:cs="Times New Roman" w:hint="default"/>
      </w:rPr>
    </w:lvl>
    <w:lvl w:ilvl="5">
      <w:start w:val="1"/>
      <w:numFmt w:val="upperLetter"/>
      <w:lvlText w:val="(%6)"/>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31" w15:restartNumberingAfterBreak="0">
    <w:nsid w:val="702C2885"/>
    <w:multiLevelType w:val="multilevel"/>
    <w:tmpl w:val="0F745380"/>
    <w:numStyleLink w:val="Bullets"/>
  </w:abstractNum>
  <w:abstractNum w:abstractNumId="32" w15:restartNumberingAfterBreak="0">
    <w:nsid w:val="71A93C1C"/>
    <w:multiLevelType w:val="hybridMultilevel"/>
    <w:tmpl w:val="74A2FB96"/>
    <w:lvl w:ilvl="0" w:tplc="21029458">
      <w:start w:val="1"/>
      <w:numFmt w:val="decimal"/>
      <w:pStyle w:val="TOC2"/>
      <w:lvlText w:val="%1"/>
      <w:lvlJc w:val="left"/>
      <w:pPr>
        <w:tabs>
          <w:tab w:val="num" w:pos="720"/>
        </w:tabs>
        <w:ind w:left="720" w:hanging="720"/>
      </w:pPr>
      <w:rPr>
        <w:rFonts w:ascii="Arial" w:hAnsi="Arial" w:cs="Times New Roman" w:hint="default"/>
        <w:b w:val="0"/>
        <w:i w:val="0"/>
        <w:sz w:val="20"/>
      </w:rPr>
    </w:lvl>
    <w:lvl w:ilvl="1" w:tplc="9124AE3E" w:tentative="1">
      <w:start w:val="1"/>
      <w:numFmt w:val="lowerLetter"/>
      <w:lvlText w:val="%2."/>
      <w:lvlJc w:val="left"/>
      <w:pPr>
        <w:tabs>
          <w:tab w:val="num" w:pos="1440"/>
        </w:tabs>
        <w:ind w:left="1440" w:hanging="360"/>
      </w:pPr>
      <w:rPr>
        <w:rFonts w:cs="Times New Roman"/>
      </w:rPr>
    </w:lvl>
    <w:lvl w:ilvl="2" w:tplc="20EC85D4" w:tentative="1">
      <w:start w:val="1"/>
      <w:numFmt w:val="lowerRoman"/>
      <w:lvlText w:val="%3."/>
      <w:lvlJc w:val="right"/>
      <w:pPr>
        <w:tabs>
          <w:tab w:val="num" w:pos="2160"/>
        </w:tabs>
        <w:ind w:left="2160" w:hanging="180"/>
      </w:pPr>
      <w:rPr>
        <w:rFonts w:cs="Times New Roman"/>
      </w:rPr>
    </w:lvl>
    <w:lvl w:ilvl="3" w:tplc="85BCFFCA" w:tentative="1">
      <w:start w:val="1"/>
      <w:numFmt w:val="decimal"/>
      <w:lvlText w:val="%4."/>
      <w:lvlJc w:val="left"/>
      <w:pPr>
        <w:tabs>
          <w:tab w:val="num" w:pos="2880"/>
        </w:tabs>
        <w:ind w:left="2880" w:hanging="360"/>
      </w:pPr>
      <w:rPr>
        <w:rFonts w:cs="Times New Roman"/>
      </w:rPr>
    </w:lvl>
    <w:lvl w:ilvl="4" w:tplc="82825166" w:tentative="1">
      <w:start w:val="1"/>
      <w:numFmt w:val="lowerLetter"/>
      <w:lvlText w:val="%5."/>
      <w:lvlJc w:val="left"/>
      <w:pPr>
        <w:tabs>
          <w:tab w:val="num" w:pos="3600"/>
        </w:tabs>
        <w:ind w:left="3600" w:hanging="360"/>
      </w:pPr>
      <w:rPr>
        <w:rFonts w:cs="Times New Roman"/>
      </w:rPr>
    </w:lvl>
    <w:lvl w:ilvl="5" w:tplc="27820E1C" w:tentative="1">
      <w:start w:val="1"/>
      <w:numFmt w:val="lowerRoman"/>
      <w:lvlText w:val="%6."/>
      <w:lvlJc w:val="right"/>
      <w:pPr>
        <w:tabs>
          <w:tab w:val="num" w:pos="4320"/>
        </w:tabs>
        <w:ind w:left="4320" w:hanging="180"/>
      </w:pPr>
      <w:rPr>
        <w:rFonts w:cs="Times New Roman"/>
      </w:rPr>
    </w:lvl>
    <w:lvl w:ilvl="6" w:tplc="90082608" w:tentative="1">
      <w:start w:val="1"/>
      <w:numFmt w:val="decimal"/>
      <w:lvlText w:val="%7."/>
      <w:lvlJc w:val="left"/>
      <w:pPr>
        <w:tabs>
          <w:tab w:val="num" w:pos="5040"/>
        </w:tabs>
        <w:ind w:left="5040" w:hanging="360"/>
      </w:pPr>
      <w:rPr>
        <w:rFonts w:cs="Times New Roman"/>
      </w:rPr>
    </w:lvl>
    <w:lvl w:ilvl="7" w:tplc="780E2B12" w:tentative="1">
      <w:start w:val="1"/>
      <w:numFmt w:val="lowerLetter"/>
      <w:lvlText w:val="%8."/>
      <w:lvlJc w:val="left"/>
      <w:pPr>
        <w:tabs>
          <w:tab w:val="num" w:pos="5760"/>
        </w:tabs>
        <w:ind w:left="5760" w:hanging="360"/>
      </w:pPr>
      <w:rPr>
        <w:rFonts w:cs="Times New Roman"/>
      </w:rPr>
    </w:lvl>
    <w:lvl w:ilvl="8" w:tplc="DA021B5E" w:tentative="1">
      <w:start w:val="1"/>
      <w:numFmt w:val="lowerRoman"/>
      <w:lvlText w:val="%9."/>
      <w:lvlJc w:val="right"/>
      <w:pPr>
        <w:tabs>
          <w:tab w:val="num" w:pos="6480"/>
        </w:tabs>
        <w:ind w:left="6480" w:hanging="180"/>
      </w:pPr>
      <w:rPr>
        <w:rFonts w:cs="Times New Roman"/>
      </w:rPr>
    </w:lvl>
  </w:abstractNum>
  <w:abstractNum w:abstractNumId="33" w15:restartNumberingAfterBreak="0">
    <w:nsid w:val="7AC065C7"/>
    <w:multiLevelType w:val="multilevel"/>
    <w:tmpl w:val="8286D5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C2F7A72"/>
    <w:multiLevelType w:val="hybridMultilevel"/>
    <w:tmpl w:val="53AEC332"/>
    <w:lvl w:ilvl="0" w:tplc="86EED980">
      <w:start w:val="1"/>
      <w:numFmt w:val="upperLetter"/>
      <w:pStyle w:val="StyleRecitals"/>
      <w:lvlText w:val="(%1)"/>
      <w:lvlJc w:val="left"/>
      <w:pPr>
        <w:tabs>
          <w:tab w:val="num" w:pos="720"/>
        </w:tabs>
        <w:ind w:left="720" w:hanging="720"/>
      </w:pPr>
      <w:rPr>
        <w:rFonts w:ascii="Arial" w:hAnsi="Arial" w:cs="Times New Roman" w:hint="default"/>
        <w:b w:val="0"/>
        <w:i w:val="0"/>
        <w:sz w:val="20"/>
      </w:rPr>
    </w:lvl>
    <w:lvl w:ilvl="1" w:tplc="AB348E18" w:tentative="1">
      <w:start w:val="1"/>
      <w:numFmt w:val="lowerLetter"/>
      <w:lvlText w:val="%2."/>
      <w:lvlJc w:val="left"/>
      <w:pPr>
        <w:tabs>
          <w:tab w:val="num" w:pos="1440"/>
        </w:tabs>
        <w:ind w:left="1440" w:hanging="360"/>
      </w:pPr>
      <w:rPr>
        <w:rFonts w:cs="Times New Roman"/>
      </w:rPr>
    </w:lvl>
    <w:lvl w:ilvl="2" w:tplc="99A24966" w:tentative="1">
      <w:start w:val="1"/>
      <w:numFmt w:val="lowerRoman"/>
      <w:lvlText w:val="%3."/>
      <w:lvlJc w:val="right"/>
      <w:pPr>
        <w:tabs>
          <w:tab w:val="num" w:pos="2160"/>
        </w:tabs>
        <w:ind w:left="2160" w:hanging="180"/>
      </w:pPr>
      <w:rPr>
        <w:rFonts w:cs="Times New Roman"/>
      </w:rPr>
    </w:lvl>
    <w:lvl w:ilvl="3" w:tplc="51CECCE8" w:tentative="1">
      <w:start w:val="1"/>
      <w:numFmt w:val="decimal"/>
      <w:lvlText w:val="%4."/>
      <w:lvlJc w:val="left"/>
      <w:pPr>
        <w:tabs>
          <w:tab w:val="num" w:pos="2880"/>
        </w:tabs>
        <w:ind w:left="2880" w:hanging="360"/>
      </w:pPr>
      <w:rPr>
        <w:rFonts w:cs="Times New Roman"/>
      </w:rPr>
    </w:lvl>
    <w:lvl w:ilvl="4" w:tplc="808CF022" w:tentative="1">
      <w:start w:val="1"/>
      <w:numFmt w:val="lowerLetter"/>
      <w:lvlText w:val="%5."/>
      <w:lvlJc w:val="left"/>
      <w:pPr>
        <w:tabs>
          <w:tab w:val="num" w:pos="3600"/>
        </w:tabs>
        <w:ind w:left="3600" w:hanging="360"/>
      </w:pPr>
      <w:rPr>
        <w:rFonts w:cs="Times New Roman"/>
      </w:rPr>
    </w:lvl>
    <w:lvl w:ilvl="5" w:tplc="F2C6469E" w:tentative="1">
      <w:start w:val="1"/>
      <w:numFmt w:val="lowerRoman"/>
      <w:lvlText w:val="%6."/>
      <w:lvlJc w:val="right"/>
      <w:pPr>
        <w:tabs>
          <w:tab w:val="num" w:pos="4320"/>
        </w:tabs>
        <w:ind w:left="4320" w:hanging="180"/>
      </w:pPr>
      <w:rPr>
        <w:rFonts w:cs="Times New Roman"/>
      </w:rPr>
    </w:lvl>
    <w:lvl w:ilvl="6" w:tplc="A8A40FD8" w:tentative="1">
      <w:start w:val="1"/>
      <w:numFmt w:val="decimal"/>
      <w:lvlText w:val="%7."/>
      <w:lvlJc w:val="left"/>
      <w:pPr>
        <w:tabs>
          <w:tab w:val="num" w:pos="5040"/>
        </w:tabs>
        <w:ind w:left="5040" w:hanging="360"/>
      </w:pPr>
      <w:rPr>
        <w:rFonts w:cs="Times New Roman"/>
      </w:rPr>
    </w:lvl>
    <w:lvl w:ilvl="7" w:tplc="3E3E2E00" w:tentative="1">
      <w:start w:val="1"/>
      <w:numFmt w:val="lowerLetter"/>
      <w:lvlText w:val="%8."/>
      <w:lvlJc w:val="left"/>
      <w:pPr>
        <w:tabs>
          <w:tab w:val="num" w:pos="5760"/>
        </w:tabs>
        <w:ind w:left="5760" w:hanging="360"/>
      </w:pPr>
      <w:rPr>
        <w:rFonts w:cs="Times New Roman"/>
      </w:rPr>
    </w:lvl>
    <w:lvl w:ilvl="8" w:tplc="FC588074" w:tentative="1">
      <w:start w:val="1"/>
      <w:numFmt w:val="lowerRoman"/>
      <w:lvlText w:val="%9."/>
      <w:lvlJc w:val="right"/>
      <w:pPr>
        <w:tabs>
          <w:tab w:val="num" w:pos="6480"/>
        </w:tabs>
        <w:ind w:left="6480" w:hanging="180"/>
      </w:pPr>
      <w:rPr>
        <w:rFonts w:cs="Times New Roman"/>
      </w:rPr>
    </w:lvl>
  </w:abstractNum>
  <w:abstractNum w:abstractNumId="35" w15:restartNumberingAfterBreak="0">
    <w:nsid w:val="7CAF2874"/>
    <w:multiLevelType w:val="multilevel"/>
    <w:tmpl w:val="08090023"/>
    <w:lvl w:ilvl="0">
      <w:start w:val="1"/>
      <w:numFmt w:val="upperRoman"/>
      <w:pStyle w:val="Heading1"/>
      <w:lvlText w:val="Article %1."/>
      <w:lvlJc w:val="left"/>
      <w:pPr>
        <w:tabs>
          <w:tab w:val="num" w:pos="2160"/>
        </w:tabs>
      </w:pPr>
      <w:rPr>
        <w:rFonts w:cs="Times New Roman"/>
      </w:rPr>
    </w:lvl>
    <w:lvl w:ilvl="1">
      <w:start w:val="1"/>
      <w:numFmt w:val="decimalZero"/>
      <w:pStyle w:val="Heading2"/>
      <w:isLgl/>
      <w:lvlText w:val="Section %1.%2"/>
      <w:lvlJc w:val="left"/>
      <w:pPr>
        <w:tabs>
          <w:tab w:val="num" w:pos="2160"/>
        </w:tabs>
      </w:pPr>
      <w:rPr>
        <w:rFonts w:cs="Times New Roman"/>
      </w:rPr>
    </w:lvl>
    <w:lvl w:ilvl="2">
      <w:start w:val="1"/>
      <w:numFmt w:val="lowerLetter"/>
      <w:pStyle w:val="Heading3"/>
      <w:lvlText w:val="(%3)"/>
      <w:lvlJc w:val="left"/>
      <w:pPr>
        <w:tabs>
          <w:tab w:val="num" w:pos="1008"/>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19"/>
  </w:num>
  <w:num w:numId="2">
    <w:abstractNumId w:val="10"/>
  </w:num>
  <w:num w:numId="3">
    <w:abstractNumId w:val="34"/>
  </w:num>
  <w:num w:numId="4">
    <w:abstractNumId w:val="32"/>
  </w:num>
  <w:num w:numId="5">
    <w:abstractNumId w:val="15"/>
  </w:num>
  <w:num w:numId="6">
    <w:abstractNumId w:val="23"/>
  </w:num>
  <w:num w:numId="7">
    <w:abstractNumId w:val="26"/>
  </w:num>
  <w:num w:numId="8">
    <w:abstractNumId w:val="18"/>
  </w:num>
  <w:num w:numId="9">
    <w:abstractNumId w:val="12"/>
  </w:num>
  <w:num w:numId="10">
    <w:abstractNumId w:val="22"/>
  </w:num>
  <w:num w:numId="11">
    <w:abstractNumId w:val="17"/>
  </w:num>
  <w:num w:numId="12">
    <w:abstractNumId w:val="11"/>
  </w:num>
  <w:num w:numId="13">
    <w:abstractNumId w:val="25"/>
  </w:num>
  <w:num w:numId="14">
    <w:abstractNumId w:val="29"/>
  </w:num>
  <w:num w:numId="15">
    <w:abstractNumId w:val="28"/>
  </w:num>
  <w:num w:numId="16">
    <w:abstractNumId w:val="16"/>
  </w:num>
  <w:num w:numId="17">
    <w:abstractNumId w:val="31"/>
  </w:num>
  <w:num w:numId="18">
    <w:abstractNumId w:val="35"/>
  </w:num>
  <w:num w:numId="19">
    <w:abstractNumId w:val="27"/>
  </w:num>
  <w:num w:numId="20">
    <w:abstractNumId w:val="3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24"/>
    <w:lvlOverride w:ilvl="0">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lvl w:ilvl="1">
        <w:start w:val="1"/>
        <w:numFmt w:val="decimal"/>
        <w:pStyle w:val="StyleLevel2"/>
        <w:lvlText w:val="%1.%2"/>
        <w:lvlJc w:val="left"/>
        <w:pPr>
          <w:ind w:left="720" w:hanging="720"/>
        </w:pPr>
        <w:rPr>
          <w:rFonts w:cs="Times New Roman" w:hint="default"/>
          <w:b/>
        </w:rPr>
      </w:lvl>
    </w:lvlOverride>
    <w:lvlOverride w:ilvl="2">
      <w:lvl w:ilvl="2">
        <w:start w:val="1"/>
        <w:numFmt w:val="decimal"/>
        <w:pStyle w:val="StyleLevel3"/>
        <w:lvlText w:val="%1.%2.%3"/>
        <w:lvlJc w:val="left"/>
        <w:pPr>
          <w:ind w:left="1803" w:hanging="1083"/>
        </w:pPr>
        <w:rPr>
          <w:rFonts w:cs="Times New Roman" w:hint="default"/>
          <w:b w:val="0"/>
          <w:strike w:val="0"/>
          <w:color w:val="auto"/>
        </w:rPr>
      </w:lvl>
    </w:lvlOverride>
    <w:lvlOverride w:ilvl="3">
      <w:lvl w:ilvl="3">
        <w:start w:val="1"/>
        <w:numFmt w:val="lowerLetter"/>
        <w:pStyle w:val="StyleLevel4"/>
        <w:lvlText w:val="(%4)"/>
        <w:lvlJc w:val="left"/>
        <w:pPr>
          <w:ind w:left="1803" w:hanging="1083"/>
        </w:pPr>
        <w:rPr>
          <w:rFonts w:cs="Times New Roman" w:hint="default"/>
        </w:rPr>
      </w:lvl>
    </w:lvlOverride>
    <w:lvlOverride w:ilvl="4">
      <w:lvl w:ilvl="4">
        <w:start w:val="1"/>
        <w:numFmt w:val="lowerRoman"/>
        <w:pStyle w:val="StyleLevel5"/>
        <w:lvlText w:val="(%5)"/>
        <w:lvlJc w:val="left"/>
        <w:pPr>
          <w:ind w:left="2523" w:hanging="720"/>
        </w:pPr>
        <w:rPr>
          <w:rFonts w:cs="Times New Roman" w:hint="default"/>
        </w:rPr>
      </w:lvl>
    </w:lvlOverride>
    <w:lvlOverride w:ilvl="5">
      <w:lvl w:ilvl="5">
        <w:start w:val="1"/>
        <w:numFmt w:val="upperLetter"/>
        <w:pStyle w:val="Stylelevel6"/>
        <w:lvlText w:val="(%6)"/>
        <w:lvlJc w:val="left"/>
        <w:pPr>
          <w:ind w:left="2523" w:hanging="720"/>
        </w:pPr>
        <w:rPr>
          <w:rFonts w:cs="Times New Roman" w:hint="default"/>
        </w:rPr>
      </w:lvl>
    </w:lvlOverride>
    <w:lvlOverride w:ilvl="6">
      <w:lvl w:ilvl="6">
        <w:start w:val="1"/>
        <w:numFmt w:val="none"/>
        <w:suff w:val="nothing"/>
        <w:lvlText w:val=""/>
        <w:lvlJc w:val="left"/>
        <w:pPr>
          <w:ind w:left="2523" w:hanging="720"/>
        </w:pPr>
        <w:rPr>
          <w:rFonts w:cs="Times New Roman" w:hint="default"/>
        </w:rPr>
      </w:lvl>
    </w:lvlOverride>
    <w:lvlOverride w:ilvl="7">
      <w:lvl w:ilvl="7">
        <w:start w:val="1"/>
        <w:numFmt w:val="none"/>
        <w:suff w:val="nothing"/>
        <w:lvlText w:val=""/>
        <w:lvlJc w:val="left"/>
        <w:pPr>
          <w:ind w:left="2523" w:hanging="720"/>
        </w:pPr>
        <w:rPr>
          <w:rFonts w:cs="Times New Roman" w:hint="default"/>
        </w:rPr>
      </w:lvl>
    </w:lvlOverride>
    <w:lvlOverride w:ilvl="8">
      <w:lvl w:ilvl="8">
        <w:start w:val="1"/>
        <w:numFmt w:val="none"/>
        <w:suff w:val="nothing"/>
        <w:lvlText w:val=""/>
        <w:lvlJc w:val="left"/>
        <w:pPr>
          <w:ind w:left="2523" w:hanging="720"/>
        </w:pPr>
        <w:rPr>
          <w:rFonts w:cs="Times New Roman" w:hint="default"/>
        </w:rPr>
      </w:lvl>
    </w:lvlOverride>
  </w:num>
  <w:num w:numId="25">
    <w:abstractNumId w:val="24"/>
    <w:lvlOverride w:ilvl="0">
      <w:startOverride w:val="1"/>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startOverride w:val="1"/>
      <w:lvl w:ilvl="1">
        <w:start w:val="1"/>
        <w:numFmt w:val="decimal"/>
        <w:pStyle w:val="StyleLevel2"/>
        <w:lvlText w:val="%1.%2"/>
        <w:lvlJc w:val="left"/>
        <w:pPr>
          <w:ind w:left="720" w:hanging="720"/>
        </w:pPr>
        <w:rPr>
          <w:rFonts w:cs="Times New Roman" w:hint="default"/>
        </w:rPr>
      </w:lvl>
    </w:lvlOverride>
    <w:lvlOverride w:ilvl="2">
      <w:startOverride w:val="1"/>
      <w:lvl w:ilvl="2">
        <w:start w:val="1"/>
        <w:numFmt w:val="decimal"/>
        <w:pStyle w:val="StyleLevel3"/>
        <w:lvlText w:val="%1.%2.%3"/>
        <w:lvlJc w:val="left"/>
        <w:pPr>
          <w:ind w:left="1803" w:hanging="1083"/>
        </w:pPr>
        <w:rPr>
          <w:rFonts w:cs="Times New Roman" w:hint="default"/>
        </w:rPr>
      </w:lvl>
    </w:lvlOverride>
    <w:lvlOverride w:ilvl="3">
      <w:startOverride w:val="1"/>
      <w:lvl w:ilvl="3">
        <w:start w:val="1"/>
        <w:numFmt w:val="lowerLetter"/>
        <w:pStyle w:val="StyleLevel4"/>
        <w:lvlText w:val="(%4)"/>
        <w:lvlJc w:val="left"/>
        <w:pPr>
          <w:ind w:left="1803" w:hanging="1083"/>
        </w:pPr>
        <w:rPr>
          <w:rFonts w:cs="Times New Roman" w:hint="default"/>
        </w:rPr>
      </w:lvl>
    </w:lvlOverride>
    <w:lvlOverride w:ilvl="4">
      <w:startOverride w:val="1"/>
      <w:lvl w:ilvl="4">
        <w:start w:val="1"/>
        <w:numFmt w:val="lowerRoman"/>
        <w:pStyle w:val="StyleLevel5"/>
        <w:lvlText w:val="(%5)"/>
        <w:lvlJc w:val="left"/>
        <w:pPr>
          <w:ind w:left="2523" w:hanging="720"/>
        </w:pPr>
        <w:rPr>
          <w:rFonts w:cs="Times New Roman" w:hint="default"/>
        </w:rPr>
      </w:lvl>
    </w:lvlOverride>
    <w:lvlOverride w:ilvl="5">
      <w:startOverride w:val="1"/>
      <w:lvl w:ilvl="5">
        <w:start w:val="1"/>
        <w:numFmt w:val="upperLetter"/>
        <w:pStyle w:val="Stylelevel6"/>
        <w:lvlText w:val="(%6)"/>
        <w:lvlJc w:val="left"/>
        <w:pPr>
          <w:ind w:left="2523" w:hanging="720"/>
        </w:pPr>
        <w:rPr>
          <w:rFonts w:cs="Times New Roman" w:hint="default"/>
        </w:rPr>
      </w:lvl>
    </w:lvlOverride>
    <w:lvlOverride w:ilvl="6">
      <w:startOverride w:val="1"/>
      <w:lvl w:ilvl="6">
        <w:start w:val="1"/>
        <w:numFmt w:val="none"/>
        <w:suff w:val="nothing"/>
        <w:lvlText w:val=""/>
        <w:lvlJc w:val="left"/>
        <w:pPr>
          <w:ind w:left="2523" w:hanging="720"/>
        </w:pPr>
        <w:rPr>
          <w:rFonts w:cs="Times New Roman" w:hint="default"/>
        </w:rPr>
      </w:lvl>
    </w:lvlOverride>
    <w:lvlOverride w:ilvl="7">
      <w:startOverride w:val="1"/>
      <w:lvl w:ilvl="7">
        <w:start w:val="1"/>
        <w:numFmt w:val="none"/>
        <w:suff w:val="nothing"/>
        <w:lvlText w:val=""/>
        <w:lvlJc w:val="left"/>
        <w:pPr>
          <w:ind w:left="2523" w:hanging="720"/>
        </w:pPr>
        <w:rPr>
          <w:rFonts w:cs="Times New Roman" w:hint="default"/>
        </w:rPr>
      </w:lvl>
    </w:lvlOverride>
    <w:lvlOverride w:ilvl="8">
      <w:startOverride w:val="1"/>
      <w:lvl w:ilvl="8">
        <w:start w:val="1"/>
        <w:numFmt w:val="none"/>
        <w:suff w:val="nothing"/>
        <w:lvlText w:val=""/>
        <w:lvlJc w:val="left"/>
        <w:pPr>
          <w:ind w:left="2523" w:hanging="720"/>
        </w:pPr>
        <w:rPr>
          <w:rFonts w:cs="Times New Roman" w:hint="default"/>
        </w:rPr>
      </w:lvl>
    </w:lvlOverride>
  </w:num>
  <w:num w:numId="26">
    <w:abstractNumId w:val="24"/>
    <w:lvlOverride w:ilvl="1">
      <w:lvl w:ilvl="1">
        <w:start w:val="1"/>
        <w:numFmt w:val="decimal"/>
        <w:pStyle w:val="StyleLevel2"/>
        <w:lvlText w:val="%1.%2"/>
        <w:lvlJc w:val="left"/>
        <w:pPr>
          <w:ind w:left="720" w:hanging="720"/>
        </w:pPr>
        <w:rPr>
          <w:rFonts w:cs="Times New Roman" w:hint="default"/>
          <w:b/>
        </w:rPr>
      </w:lvl>
    </w:lvlOverride>
    <w:lvlOverride w:ilvl="2">
      <w:lvl w:ilvl="2">
        <w:start w:val="1"/>
        <w:numFmt w:val="decimal"/>
        <w:pStyle w:val="StyleLevel3"/>
        <w:lvlText w:val="%1.%2.%3"/>
        <w:lvlJc w:val="left"/>
        <w:pPr>
          <w:ind w:left="1803" w:hanging="1083"/>
        </w:pPr>
        <w:rPr>
          <w:rFonts w:cs="Times New Roman" w:hint="default"/>
          <w:b w:val="0"/>
          <w:sz w:val="20"/>
          <w:szCs w:val="20"/>
        </w:rPr>
      </w:lvl>
    </w:lvlOverride>
    <w:lvlOverride w:ilvl="3">
      <w:lvl w:ilvl="3">
        <w:start w:val="1"/>
        <w:numFmt w:val="lowerLetter"/>
        <w:pStyle w:val="StyleLevel4"/>
        <w:lvlText w:val="(%4)"/>
        <w:lvlJc w:val="left"/>
        <w:pPr>
          <w:ind w:left="1803" w:hanging="1083"/>
        </w:pPr>
        <w:rPr>
          <w:rFonts w:cs="Times New Roman" w:hint="default"/>
          <w:b w:val="0"/>
        </w:rPr>
      </w:lvl>
    </w:lvlOverride>
  </w:num>
  <w:num w:numId="27">
    <w:abstractNumId w:val="33"/>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4"/>
    <w:lvlOverride w:ilvl="0">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lvl w:ilvl="1">
        <w:start w:val="1"/>
        <w:numFmt w:val="decimal"/>
        <w:pStyle w:val="StyleLevel2"/>
        <w:lvlText w:val="%1.%2"/>
        <w:lvlJc w:val="left"/>
        <w:pPr>
          <w:ind w:left="720" w:hanging="720"/>
        </w:pPr>
        <w:rPr>
          <w:rFonts w:cs="Times New Roman" w:hint="default"/>
        </w:rPr>
      </w:lvl>
    </w:lvlOverride>
    <w:lvlOverride w:ilvl="2">
      <w:lvl w:ilvl="2">
        <w:start w:val="1"/>
        <w:numFmt w:val="decimal"/>
        <w:pStyle w:val="StyleLevel3"/>
        <w:lvlText w:val="%1.%2.%3"/>
        <w:lvlJc w:val="left"/>
        <w:pPr>
          <w:ind w:left="1803" w:hanging="1083"/>
        </w:pPr>
        <w:rPr>
          <w:rFonts w:cs="Times New Roman" w:hint="default"/>
        </w:rPr>
      </w:lvl>
    </w:lvlOverride>
    <w:lvlOverride w:ilvl="3">
      <w:lvl w:ilvl="3">
        <w:start w:val="1"/>
        <w:numFmt w:val="lowerLetter"/>
        <w:pStyle w:val="StyleLevel4"/>
        <w:lvlText w:val="(%4)"/>
        <w:lvlJc w:val="left"/>
        <w:pPr>
          <w:ind w:left="1803" w:hanging="1083"/>
        </w:pPr>
        <w:rPr>
          <w:rFonts w:cs="Times New Roman" w:hint="default"/>
        </w:rPr>
      </w:lvl>
    </w:lvlOverride>
    <w:lvlOverride w:ilvl="4">
      <w:lvl w:ilvl="4">
        <w:start w:val="1"/>
        <w:numFmt w:val="lowerRoman"/>
        <w:pStyle w:val="StyleLevel5"/>
        <w:lvlText w:val="(%5)"/>
        <w:lvlJc w:val="left"/>
        <w:pPr>
          <w:ind w:left="2523" w:hanging="720"/>
        </w:pPr>
        <w:rPr>
          <w:rFonts w:cs="Times New Roman" w:hint="default"/>
        </w:rPr>
      </w:lvl>
    </w:lvlOverride>
    <w:lvlOverride w:ilvl="5">
      <w:lvl w:ilvl="5">
        <w:start w:val="1"/>
        <w:numFmt w:val="upperLetter"/>
        <w:pStyle w:val="Stylelevel6"/>
        <w:lvlText w:val="(%6)"/>
        <w:lvlJc w:val="left"/>
        <w:pPr>
          <w:ind w:left="2523" w:hanging="720"/>
        </w:pPr>
        <w:rPr>
          <w:rFonts w:cs="Times New Roman" w:hint="default"/>
        </w:rPr>
      </w:lvl>
    </w:lvlOverride>
    <w:lvlOverride w:ilvl="6">
      <w:lvl w:ilvl="6">
        <w:start w:val="1"/>
        <w:numFmt w:val="none"/>
        <w:suff w:val="nothing"/>
        <w:lvlText w:val=""/>
        <w:lvlJc w:val="left"/>
        <w:pPr>
          <w:ind w:left="2523" w:hanging="720"/>
        </w:pPr>
        <w:rPr>
          <w:rFonts w:cs="Times New Roman" w:hint="default"/>
        </w:rPr>
      </w:lvl>
    </w:lvlOverride>
    <w:lvlOverride w:ilvl="7">
      <w:lvl w:ilvl="7">
        <w:start w:val="1"/>
        <w:numFmt w:val="none"/>
        <w:suff w:val="nothing"/>
        <w:lvlText w:val=""/>
        <w:lvlJc w:val="left"/>
        <w:pPr>
          <w:ind w:left="2523" w:hanging="720"/>
        </w:pPr>
        <w:rPr>
          <w:rFonts w:cs="Times New Roman" w:hint="default"/>
        </w:rPr>
      </w:lvl>
    </w:lvlOverride>
    <w:lvlOverride w:ilvl="8">
      <w:lvl w:ilvl="8">
        <w:start w:val="1"/>
        <w:numFmt w:val="none"/>
        <w:suff w:val="nothing"/>
        <w:lvlText w:val=""/>
        <w:lvlJc w:val="left"/>
        <w:pPr>
          <w:ind w:left="2523" w:hanging="720"/>
        </w:pPr>
        <w:rPr>
          <w:rFonts w:cs="Times New Roman"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0C"/>
    <w:rsid w:val="00000339"/>
    <w:rsid w:val="000035AD"/>
    <w:rsid w:val="00005BB6"/>
    <w:rsid w:val="00005DEE"/>
    <w:rsid w:val="00010836"/>
    <w:rsid w:val="00010A09"/>
    <w:rsid w:val="000129F8"/>
    <w:rsid w:val="00013C1E"/>
    <w:rsid w:val="00014034"/>
    <w:rsid w:val="0001565F"/>
    <w:rsid w:val="000163FD"/>
    <w:rsid w:val="00017C0D"/>
    <w:rsid w:val="0002095F"/>
    <w:rsid w:val="00020C56"/>
    <w:rsid w:val="000217AC"/>
    <w:rsid w:val="000227A8"/>
    <w:rsid w:val="00022BE1"/>
    <w:rsid w:val="00024058"/>
    <w:rsid w:val="00024F4B"/>
    <w:rsid w:val="00025346"/>
    <w:rsid w:val="000254ED"/>
    <w:rsid w:val="000308E9"/>
    <w:rsid w:val="00032134"/>
    <w:rsid w:val="000328E8"/>
    <w:rsid w:val="000336FB"/>
    <w:rsid w:val="000346C5"/>
    <w:rsid w:val="000402AA"/>
    <w:rsid w:val="000403E1"/>
    <w:rsid w:val="00041B2F"/>
    <w:rsid w:val="000502C1"/>
    <w:rsid w:val="00053984"/>
    <w:rsid w:val="000548CB"/>
    <w:rsid w:val="00060D33"/>
    <w:rsid w:val="00060F3F"/>
    <w:rsid w:val="0006145F"/>
    <w:rsid w:val="0006398B"/>
    <w:rsid w:val="00064D14"/>
    <w:rsid w:val="000659F4"/>
    <w:rsid w:val="0007197F"/>
    <w:rsid w:val="00071E8B"/>
    <w:rsid w:val="000747DD"/>
    <w:rsid w:val="00077BB6"/>
    <w:rsid w:val="00080F06"/>
    <w:rsid w:val="00081714"/>
    <w:rsid w:val="000817D0"/>
    <w:rsid w:val="0008195F"/>
    <w:rsid w:val="00084B6A"/>
    <w:rsid w:val="00090C2D"/>
    <w:rsid w:val="000916A0"/>
    <w:rsid w:val="0009192C"/>
    <w:rsid w:val="00094103"/>
    <w:rsid w:val="00097320"/>
    <w:rsid w:val="000A167B"/>
    <w:rsid w:val="000A1CA5"/>
    <w:rsid w:val="000A1CB0"/>
    <w:rsid w:val="000A7755"/>
    <w:rsid w:val="000C0654"/>
    <w:rsid w:val="000C325A"/>
    <w:rsid w:val="000C3BD2"/>
    <w:rsid w:val="000C6858"/>
    <w:rsid w:val="000D0AA9"/>
    <w:rsid w:val="000D0D77"/>
    <w:rsid w:val="000D272B"/>
    <w:rsid w:val="000D6D87"/>
    <w:rsid w:val="000E0242"/>
    <w:rsid w:val="000E166C"/>
    <w:rsid w:val="000E27B2"/>
    <w:rsid w:val="000E2EEF"/>
    <w:rsid w:val="000E75EC"/>
    <w:rsid w:val="000F2B1D"/>
    <w:rsid w:val="000F5170"/>
    <w:rsid w:val="000F6EFB"/>
    <w:rsid w:val="000F735A"/>
    <w:rsid w:val="000F75D1"/>
    <w:rsid w:val="000F7A32"/>
    <w:rsid w:val="00100CE7"/>
    <w:rsid w:val="00103C22"/>
    <w:rsid w:val="00104B1A"/>
    <w:rsid w:val="00110A6F"/>
    <w:rsid w:val="00110B2F"/>
    <w:rsid w:val="0011213B"/>
    <w:rsid w:val="00112CAD"/>
    <w:rsid w:val="00113FEC"/>
    <w:rsid w:val="0011762F"/>
    <w:rsid w:val="00123007"/>
    <w:rsid w:val="00125A5A"/>
    <w:rsid w:val="00126E8B"/>
    <w:rsid w:val="001306EF"/>
    <w:rsid w:val="001311E5"/>
    <w:rsid w:val="00132E13"/>
    <w:rsid w:val="00133E36"/>
    <w:rsid w:val="00134833"/>
    <w:rsid w:val="001412E1"/>
    <w:rsid w:val="00141B97"/>
    <w:rsid w:val="00141ECB"/>
    <w:rsid w:val="00145E91"/>
    <w:rsid w:val="001476D0"/>
    <w:rsid w:val="00153CFF"/>
    <w:rsid w:val="0015403D"/>
    <w:rsid w:val="00154D0B"/>
    <w:rsid w:val="001574CD"/>
    <w:rsid w:val="0016275C"/>
    <w:rsid w:val="00162929"/>
    <w:rsid w:val="00162F64"/>
    <w:rsid w:val="00164217"/>
    <w:rsid w:val="0017196A"/>
    <w:rsid w:val="00171CAB"/>
    <w:rsid w:val="00172609"/>
    <w:rsid w:val="001758FA"/>
    <w:rsid w:val="001805D9"/>
    <w:rsid w:val="00181067"/>
    <w:rsid w:val="00183439"/>
    <w:rsid w:val="00184335"/>
    <w:rsid w:val="001855B2"/>
    <w:rsid w:val="001867E9"/>
    <w:rsid w:val="00187FB1"/>
    <w:rsid w:val="0019111D"/>
    <w:rsid w:val="00191ECC"/>
    <w:rsid w:val="00193B24"/>
    <w:rsid w:val="001A1272"/>
    <w:rsid w:val="001B335E"/>
    <w:rsid w:val="001B3648"/>
    <w:rsid w:val="001B3AEE"/>
    <w:rsid w:val="001B4C7C"/>
    <w:rsid w:val="001B5ED5"/>
    <w:rsid w:val="001B6625"/>
    <w:rsid w:val="001C051F"/>
    <w:rsid w:val="001C159D"/>
    <w:rsid w:val="001C331A"/>
    <w:rsid w:val="001C3FE8"/>
    <w:rsid w:val="001C4F0C"/>
    <w:rsid w:val="001C4F9B"/>
    <w:rsid w:val="001C5F40"/>
    <w:rsid w:val="001D0119"/>
    <w:rsid w:val="001D2B88"/>
    <w:rsid w:val="001D34A3"/>
    <w:rsid w:val="001D48FF"/>
    <w:rsid w:val="001D64ED"/>
    <w:rsid w:val="001D6EE0"/>
    <w:rsid w:val="001D757A"/>
    <w:rsid w:val="001E0676"/>
    <w:rsid w:val="001E14AD"/>
    <w:rsid w:val="001E1C06"/>
    <w:rsid w:val="001E61F8"/>
    <w:rsid w:val="001F0005"/>
    <w:rsid w:val="001F05C5"/>
    <w:rsid w:val="001F06FE"/>
    <w:rsid w:val="001F1A45"/>
    <w:rsid w:val="001F3B3C"/>
    <w:rsid w:val="001F3BD7"/>
    <w:rsid w:val="001F3E91"/>
    <w:rsid w:val="001F4A7D"/>
    <w:rsid w:val="001F5513"/>
    <w:rsid w:val="001F5EB0"/>
    <w:rsid w:val="001F6E21"/>
    <w:rsid w:val="001F6FDE"/>
    <w:rsid w:val="00201A02"/>
    <w:rsid w:val="00201D26"/>
    <w:rsid w:val="00205B15"/>
    <w:rsid w:val="0020633C"/>
    <w:rsid w:val="00207941"/>
    <w:rsid w:val="00207DC2"/>
    <w:rsid w:val="00210A32"/>
    <w:rsid w:val="00211AA2"/>
    <w:rsid w:val="00214D02"/>
    <w:rsid w:val="00215C00"/>
    <w:rsid w:val="00216FC0"/>
    <w:rsid w:val="0022053A"/>
    <w:rsid w:val="00220597"/>
    <w:rsid w:val="002208E9"/>
    <w:rsid w:val="00220F90"/>
    <w:rsid w:val="00222F4A"/>
    <w:rsid w:val="00225325"/>
    <w:rsid w:val="00225DD5"/>
    <w:rsid w:val="00227BDA"/>
    <w:rsid w:val="00230947"/>
    <w:rsid w:val="00232437"/>
    <w:rsid w:val="002342B5"/>
    <w:rsid w:val="00240C11"/>
    <w:rsid w:val="0024122E"/>
    <w:rsid w:val="002412BA"/>
    <w:rsid w:val="0024283C"/>
    <w:rsid w:val="00243542"/>
    <w:rsid w:val="00244142"/>
    <w:rsid w:val="00245538"/>
    <w:rsid w:val="0024652C"/>
    <w:rsid w:val="00246610"/>
    <w:rsid w:val="00250565"/>
    <w:rsid w:val="002510F8"/>
    <w:rsid w:val="00252A93"/>
    <w:rsid w:val="002540F7"/>
    <w:rsid w:val="00256D52"/>
    <w:rsid w:val="00260315"/>
    <w:rsid w:val="00261315"/>
    <w:rsid w:val="00263B7F"/>
    <w:rsid w:val="00265761"/>
    <w:rsid w:val="002714D9"/>
    <w:rsid w:val="00271AA6"/>
    <w:rsid w:val="002723B8"/>
    <w:rsid w:val="00273223"/>
    <w:rsid w:val="00274ACA"/>
    <w:rsid w:val="00274E11"/>
    <w:rsid w:val="00280AA5"/>
    <w:rsid w:val="002839F5"/>
    <w:rsid w:val="0028453B"/>
    <w:rsid w:val="002850AD"/>
    <w:rsid w:val="00285F8F"/>
    <w:rsid w:val="00286529"/>
    <w:rsid w:val="00286676"/>
    <w:rsid w:val="0029118F"/>
    <w:rsid w:val="002952B9"/>
    <w:rsid w:val="002955C1"/>
    <w:rsid w:val="00296E2E"/>
    <w:rsid w:val="00297EE2"/>
    <w:rsid w:val="002A0417"/>
    <w:rsid w:val="002A237D"/>
    <w:rsid w:val="002A59EF"/>
    <w:rsid w:val="002A6E5D"/>
    <w:rsid w:val="002B07C4"/>
    <w:rsid w:val="002B289D"/>
    <w:rsid w:val="002B3ACA"/>
    <w:rsid w:val="002B459D"/>
    <w:rsid w:val="002B5652"/>
    <w:rsid w:val="002C43D2"/>
    <w:rsid w:val="002C6858"/>
    <w:rsid w:val="002C74ED"/>
    <w:rsid w:val="002D12C0"/>
    <w:rsid w:val="002D2361"/>
    <w:rsid w:val="002D5C9F"/>
    <w:rsid w:val="002D67AF"/>
    <w:rsid w:val="002D75B2"/>
    <w:rsid w:val="002D7CC9"/>
    <w:rsid w:val="002E0315"/>
    <w:rsid w:val="002E1A78"/>
    <w:rsid w:val="002E3BA0"/>
    <w:rsid w:val="002E5805"/>
    <w:rsid w:val="002E67D8"/>
    <w:rsid w:val="002F1A29"/>
    <w:rsid w:val="002F316F"/>
    <w:rsid w:val="002F5082"/>
    <w:rsid w:val="002F6A44"/>
    <w:rsid w:val="002F70CF"/>
    <w:rsid w:val="002F7270"/>
    <w:rsid w:val="002F7814"/>
    <w:rsid w:val="00301399"/>
    <w:rsid w:val="00305443"/>
    <w:rsid w:val="00307B92"/>
    <w:rsid w:val="0031005C"/>
    <w:rsid w:val="00310221"/>
    <w:rsid w:val="00311B20"/>
    <w:rsid w:val="00320700"/>
    <w:rsid w:val="00327021"/>
    <w:rsid w:val="00333156"/>
    <w:rsid w:val="00336EA2"/>
    <w:rsid w:val="003375E4"/>
    <w:rsid w:val="00337BC0"/>
    <w:rsid w:val="00337BE5"/>
    <w:rsid w:val="00340CFF"/>
    <w:rsid w:val="00341E7A"/>
    <w:rsid w:val="0034240E"/>
    <w:rsid w:val="00344D72"/>
    <w:rsid w:val="00345442"/>
    <w:rsid w:val="0035148E"/>
    <w:rsid w:val="003515F6"/>
    <w:rsid w:val="00354704"/>
    <w:rsid w:val="003569E7"/>
    <w:rsid w:val="003624FC"/>
    <w:rsid w:val="00365712"/>
    <w:rsid w:val="00365D4B"/>
    <w:rsid w:val="00371D51"/>
    <w:rsid w:val="00371E8B"/>
    <w:rsid w:val="00372F1A"/>
    <w:rsid w:val="00373DA8"/>
    <w:rsid w:val="00374E07"/>
    <w:rsid w:val="00374F57"/>
    <w:rsid w:val="003757BB"/>
    <w:rsid w:val="00375AAE"/>
    <w:rsid w:val="00384217"/>
    <w:rsid w:val="003846E3"/>
    <w:rsid w:val="003873B4"/>
    <w:rsid w:val="00387D7C"/>
    <w:rsid w:val="0039197C"/>
    <w:rsid w:val="00391B76"/>
    <w:rsid w:val="00391ECA"/>
    <w:rsid w:val="00393246"/>
    <w:rsid w:val="00393F28"/>
    <w:rsid w:val="00394D26"/>
    <w:rsid w:val="00394FEC"/>
    <w:rsid w:val="00396D77"/>
    <w:rsid w:val="003A1030"/>
    <w:rsid w:val="003A61BE"/>
    <w:rsid w:val="003B0651"/>
    <w:rsid w:val="003B1D75"/>
    <w:rsid w:val="003B2CF3"/>
    <w:rsid w:val="003B3DE1"/>
    <w:rsid w:val="003B419D"/>
    <w:rsid w:val="003B5670"/>
    <w:rsid w:val="003B6D10"/>
    <w:rsid w:val="003C2772"/>
    <w:rsid w:val="003C289D"/>
    <w:rsid w:val="003C307B"/>
    <w:rsid w:val="003C366E"/>
    <w:rsid w:val="003C54DE"/>
    <w:rsid w:val="003C66B6"/>
    <w:rsid w:val="003C68AB"/>
    <w:rsid w:val="003C7472"/>
    <w:rsid w:val="003C77F3"/>
    <w:rsid w:val="003D32F9"/>
    <w:rsid w:val="003D3681"/>
    <w:rsid w:val="003D3E49"/>
    <w:rsid w:val="003D6510"/>
    <w:rsid w:val="003D6D03"/>
    <w:rsid w:val="003E2A5C"/>
    <w:rsid w:val="003E63D0"/>
    <w:rsid w:val="003E7599"/>
    <w:rsid w:val="003F0E33"/>
    <w:rsid w:val="003F1851"/>
    <w:rsid w:val="003F2357"/>
    <w:rsid w:val="003F56E1"/>
    <w:rsid w:val="003F7BEF"/>
    <w:rsid w:val="004018BA"/>
    <w:rsid w:val="0040303C"/>
    <w:rsid w:val="004033E4"/>
    <w:rsid w:val="0040767C"/>
    <w:rsid w:val="00407778"/>
    <w:rsid w:val="00407943"/>
    <w:rsid w:val="004103E8"/>
    <w:rsid w:val="004108FE"/>
    <w:rsid w:val="00414AA6"/>
    <w:rsid w:val="004208A1"/>
    <w:rsid w:val="004211D6"/>
    <w:rsid w:val="004221E2"/>
    <w:rsid w:val="00422BEC"/>
    <w:rsid w:val="00423797"/>
    <w:rsid w:val="00426A64"/>
    <w:rsid w:val="00430519"/>
    <w:rsid w:val="00432244"/>
    <w:rsid w:val="00434A57"/>
    <w:rsid w:val="0043646B"/>
    <w:rsid w:val="00442515"/>
    <w:rsid w:val="00442B10"/>
    <w:rsid w:val="00443936"/>
    <w:rsid w:val="00443AB5"/>
    <w:rsid w:val="0044502E"/>
    <w:rsid w:val="004465F8"/>
    <w:rsid w:val="00452220"/>
    <w:rsid w:val="00452A43"/>
    <w:rsid w:val="004533BF"/>
    <w:rsid w:val="00454CF6"/>
    <w:rsid w:val="00455E6D"/>
    <w:rsid w:val="00456F6B"/>
    <w:rsid w:val="004602D4"/>
    <w:rsid w:val="004605AC"/>
    <w:rsid w:val="004606CD"/>
    <w:rsid w:val="00460B71"/>
    <w:rsid w:val="00461694"/>
    <w:rsid w:val="00463983"/>
    <w:rsid w:val="00463CC7"/>
    <w:rsid w:val="00463DA1"/>
    <w:rsid w:val="004660B0"/>
    <w:rsid w:val="00466848"/>
    <w:rsid w:val="0047228D"/>
    <w:rsid w:val="00472305"/>
    <w:rsid w:val="00472B9A"/>
    <w:rsid w:val="00473F61"/>
    <w:rsid w:val="004768C9"/>
    <w:rsid w:val="004802DF"/>
    <w:rsid w:val="00492119"/>
    <w:rsid w:val="004922FD"/>
    <w:rsid w:val="0049529F"/>
    <w:rsid w:val="00496F01"/>
    <w:rsid w:val="004A02E0"/>
    <w:rsid w:val="004A1635"/>
    <w:rsid w:val="004A1877"/>
    <w:rsid w:val="004A1C5E"/>
    <w:rsid w:val="004A2338"/>
    <w:rsid w:val="004A34AB"/>
    <w:rsid w:val="004A5145"/>
    <w:rsid w:val="004A6731"/>
    <w:rsid w:val="004A6E7D"/>
    <w:rsid w:val="004B137E"/>
    <w:rsid w:val="004B3576"/>
    <w:rsid w:val="004B3779"/>
    <w:rsid w:val="004B4FEE"/>
    <w:rsid w:val="004B630C"/>
    <w:rsid w:val="004B7633"/>
    <w:rsid w:val="004B7A3D"/>
    <w:rsid w:val="004C50B9"/>
    <w:rsid w:val="004C53D5"/>
    <w:rsid w:val="004D1429"/>
    <w:rsid w:val="004D1532"/>
    <w:rsid w:val="004D3516"/>
    <w:rsid w:val="004D41C3"/>
    <w:rsid w:val="004D4994"/>
    <w:rsid w:val="004D58C3"/>
    <w:rsid w:val="004E181D"/>
    <w:rsid w:val="004E326D"/>
    <w:rsid w:val="004E4BC5"/>
    <w:rsid w:val="004E55FA"/>
    <w:rsid w:val="004F3D00"/>
    <w:rsid w:val="004F439D"/>
    <w:rsid w:val="004F481A"/>
    <w:rsid w:val="004F7BB6"/>
    <w:rsid w:val="005003BA"/>
    <w:rsid w:val="005051CE"/>
    <w:rsid w:val="00514D3F"/>
    <w:rsid w:val="00517444"/>
    <w:rsid w:val="00522B47"/>
    <w:rsid w:val="005233CD"/>
    <w:rsid w:val="005237C6"/>
    <w:rsid w:val="00523E4D"/>
    <w:rsid w:val="005325B7"/>
    <w:rsid w:val="005339E7"/>
    <w:rsid w:val="00535D50"/>
    <w:rsid w:val="00536E3B"/>
    <w:rsid w:val="005407B6"/>
    <w:rsid w:val="00542226"/>
    <w:rsid w:val="00543256"/>
    <w:rsid w:val="005432E6"/>
    <w:rsid w:val="00544AE9"/>
    <w:rsid w:val="00545A96"/>
    <w:rsid w:val="00546047"/>
    <w:rsid w:val="00551C93"/>
    <w:rsid w:val="00554B33"/>
    <w:rsid w:val="00560D80"/>
    <w:rsid w:val="00560E24"/>
    <w:rsid w:val="005646E4"/>
    <w:rsid w:val="0056524C"/>
    <w:rsid w:val="0056552B"/>
    <w:rsid w:val="0057047D"/>
    <w:rsid w:val="00571796"/>
    <w:rsid w:val="00574277"/>
    <w:rsid w:val="0057789E"/>
    <w:rsid w:val="0058209B"/>
    <w:rsid w:val="0058410E"/>
    <w:rsid w:val="00585828"/>
    <w:rsid w:val="00590487"/>
    <w:rsid w:val="0059064E"/>
    <w:rsid w:val="0059155C"/>
    <w:rsid w:val="00592764"/>
    <w:rsid w:val="0059413C"/>
    <w:rsid w:val="0059484A"/>
    <w:rsid w:val="00595526"/>
    <w:rsid w:val="005A0214"/>
    <w:rsid w:val="005A0EDF"/>
    <w:rsid w:val="005A12CE"/>
    <w:rsid w:val="005A1B5F"/>
    <w:rsid w:val="005B004B"/>
    <w:rsid w:val="005B1109"/>
    <w:rsid w:val="005B1A27"/>
    <w:rsid w:val="005B35C2"/>
    <w:rsid w:val="005B518A"/>
    <w:rsid w:val="005B5751"/>
    <w:rsid w:val="005B5950"/>
    <w:rsid w:val="005B66A4"/>
    <w:rsid w:val="005B6844"/>
    <w:rsid w:val="005B755B"/>
    <w:rsid w:val="005C30C1"/>
    <w:rsid w:val="005C3C89"/>
    <w:rsid w:val="005C4B93"/>
    <w:rsid w:val="005C7E5E"/>
    <w:rsid w:val="005D0F12"/>
    <w:rsid w:val="005D2054"/>
    <w:rsid w:val="005D46D0"/>
    <w:rsid w:val="005D566A"/>
    <w:rsid w:val="005D7D4E"/>
    <w:rsid w:val="005E07C8"/>
    <w:rsid w:val="005E5339"/>
    <w:rsid w:val="005E7F72"/>
    <w:rsid w:val="005F09E4"/>
    <w:rsid w:val="005F0F88"/>
    <w:rsid w:val="005F1042"/>
    <w:rsid w:val="005F2355"/>
    <w:rsid w:val="005F65CD"/>
    <w:rsid w:val="005F7875"/>
    <w:rsid w:val="00600D6C"/>
    <w:rsid w:val="006014C4"/>
    <w:rsid w:val="006033E0"/>
    <w:rsid w:val="00603E3D"/>
    <w:rsid w:val="006079D1"/>
    <w:rsid w:val="006100D0"/>
    <w:rsid w:val="006119DF"/>
    <w:rsid w:val="00617449"/>
    <w:rsid w:val="006201A7"/>
    <w:rsid w:val="00622936"/>
    <w:rsid w:val="00622A95"/>
    <w:rsid w:val="00622BC1"/>
    <w:rsid w:val="00623229"/>
    <w:rsid w:val="0062342C"/>
    <w:rsid w:val="00624700"/>
    <w:rsid w:val="006262DF"/>
    <w:rsid w:val="0062720C"/>
    <w:rsid w:val="00627E51"/>
    <w:rsid w:val="00631124"/>
    <w:rsid w:val="006321E4"/>
    <w:rsid w:val="00632604"/>
    <w:rsid w:val="0063552A"/>
    <w:rsid w:val="006371BC"/>
    <w:rsid w:val="00637261"/>
    <w:rsid w:val="00637590"/>
    <w:rsid w:val="00637E32"/>
    <w:rsid w:val="00641790"/>
    <w:rsid w:val="0064606E"/>
    <w:rsid w:val="00652856"/>
    <w:rsid w:val="00654B7B"/>
    <w:rsid w:val="006569C7"/>
    <w:rsid w:val="00657ABE"/>
    <w:rsid w:val="0066178E"/>
    <w:rsid w:val="00662021"/>
    <w:rsid w:val="006628B5"/>
    <w:rsid w:val="00663BEE"/>
    <w:rsid w:val="006641C8"/>
    <w:rsid w:val="0066598C"/>
    <w:rsid w:val="0067086C"/>
    <w:rsid w:val="00673A61"/>
    <w:rsid w:val="00674B0D"/>
    <w:rsid w:val="00675CB1"/>
    <w:rsid w:val="00677551"/>
    <w:rsid w:val="00682FDF"/>
    <w:rsid w:val="006833C6"/>
    <w:rsid w:val="00685658"/>
    <w:rsid w:val="0068654D"/>
    <w:rsid w:val="00686AD0"/>
    <w:rsid w:val="00690B17"/>
    <w:rsid w:val="006925B3"/>
    <w:rsid w:val="006934B6"/>
    <w:rsid w:val="00695ECB"/>
    <w:rsid w:val="006971F8"/>
    <w:rsid w:val="006A16E0"/>
    <w:rsid w:val="006A1F45"/>
    <w:rsid w:val="006A2F87"/>
    <w:rsid w:val="006A3AE4"/>
    <w:rsid w:val="006A513C"/>
    <w:rsid w:val="006A7F4C"/>
    <w:rsid w:val="006B2B3E"/>
    <w:rsid w:val="006B3540"/>
    <w:rsid w:val="006B4027"/>
    <w:rsid w:val="006B5B09"/>
    <w:rsid w:val="006B6EA6"/>
    <w:rsid w:val="006C2950"/>
    <w:rsid w:val="006C2A09"/>
    <w:rsid w:val="006C5638"/>
    <w:rsid w:val="006D19B4"/>
    <w:rsid w:val="006D546C"/>
    <w:rsid w:val="006D726D"/>
    <w:rsid w:val="006D7980"/>
    <w:rsid w:val="006E1700"/>
    <w:rsid w:val="006E457D"/>
    <w:rsid w:val="006F0C99"/>
    <w:rsid w:val="006F2591"/>
    <w:rsid w:val="006F29C4"/>
    <w:rsid w:val="006F3704"/>
    <w:rsid w:val="006F4E50"/>
    <w:rsid w:val="006F61EF"/>
    <w:rsid w:val="006F731F"/>
    <w:rsid w:val="006F7A51"/>
    <w:rsid w:val="00700973"/>
    <w:rsid w:val="00701A8B"/>
    <w:rsid w:val="00701B62"/>
    <w:rsid w:val="0070527F"/>
    <w:rsid w:val="00705704"/>
    <w:rsid w:val="0070688C"/>
    <w:rsid w:val="00706F3A"/>
    <w:rsid w:val="0070785D"/>
    <w:rsid w:val="0071013B"/>
    <w:rsid w:val="00710A79"/>
    <w:rsid w:val="00710B82"/>
    <w:rsid w:val="00710DFF"/>
    <w:rsid w:val="0071175E"/>
    <w:rsid w:val="00711B68"/>
    <w:rsid w:val="00712F46"/>
    <w:rsid w:val="007177C4"/>
    <w:rsid w:val="00717851"/>
    <w:rsid w:val="007179A5"/>
    <w:rsid w:val="00720B02"/>
    <w:rsid w:val="00722805"/>
    <w:rsid w:val="0072448B"/>
    <w:rsid w:val="00730156"/>
    <w:rsid w:val="00730D68"/>
    <w:rsid w:val="00732778"/>
    <w:rsid w:val="0073396B"/>
    <w:rsid w:val="00733CBA"/>
    <w:rsid w:val="0073728D"/>
    <w:rsid w:val="00737E08"/>
    <w:rsid w:val="007406D1"/>
    <w:rsid w:val="00740B7E"/>
    <w:rsid w:val="00741543"/>
    <w:rsid w:val="00741AC6"/>
    <w:rsid w:val="0074294F"/>
    <w:rsid w:val="00750E2F"/>
    <w:rsid w:val="00753C51"/>
    <w:rsid w:val="007577EA"/>
    <w:rsid w:val="00760D16"/>
    <w:rsid w:val="007627F4"/>
    <w:rsid w:val="0076458F"/>
    <w:rsid w:val="007665A9"/>
    <w:rsid w:val="00767FC6"/>
    <w:rsid w:val="0077009B"/>
    <w:rsid w:val="00776EE0"/>
    <w:rsid w:val="00777DA3"/>
    <w:rsid w:val="00780BB5"/>
    <w:rsid w:val="00782000"/>
    <w:rsid w:val="00782B54"/>
    <w:rsid w:val="0078383A"/>
    <w:rsid w:val="00783B4C"/>
    <w:rsid w:val="00785FA2"/>
    <w:rsid w:val="00786667"/>
    <w:rsid w:val="007908B7"/>
    <w:rsid w:val="00791EAC"/>
    <w:rsid w:val="00792F87"/>
    <w:rsid w:val="00793CE4"/>
    <w:rsid w:val="00793DD9"/>
    <w:rsid w:val="0079586A"/>
    <w:rsid w:val="00795905"/>
    <w:rsid w:val="00796061"/>
    <w:rsid w:val="0079685E"/>
    <w:rsid w:val="007A0DB9"/>
    <w:rsid w:val="007A3A93"/>
    <w:rsid w:val="007A3B1A"/>
    <w:rsid w:val="007A4202"/>
    <w:rsid w:val="007A5B02"/>
    <w:rsid w:val="007A7458"/>
    <w:rsid w:val="007B2554"/>
    <w:rsid w:val="007B3FE9"/>
    <w:rsid w:val="007B4830"/>
    <w:rsid w:val="007B55BC"/>
    <w:rsid w:val="007B78AC"/>
    <w:rsid w:val="007C2112"/>
    <w:rsid w:val="007C246D"/>
    <w:rsid w:val="007C29DF"/>
    <w:rsid w:val="007C6E69"/>
    <w:rsid w:val="007D0CA6"/>
    <w:rsid w:val="007D10CC"/>
    <w:rsid w:val="007D163F"/>
    <w:rsid w:val="007D25E3"/>
    <w:rsid w:val="007D2C30"/>
    <w:rsid w:val="007D3437"/>
    <w:rsid w:val="007D37EA"/>
    <w:rsid w:val="007D625A"/>
    <w:rsid w:val="007D6D0E"/>
    <w:rsid w:val="007E03F0"/>
    <w:rsid w:val="007E0C71"/>
    <w:rsid w:val="007E1E84"/>
    <w:rsid w:val="007E2BA9"/>
    <w:rsid w:val="007E35B8"/>
    <w:rsid w:val="007E7093"/>
    <w:rsid w:val="007E7395"/>
    <w:rsid w:val="007F0DF4"/>
    <w:rsid w:val="007F159B"/>
    <w:rsid w:val="007F2A95"/>
    <w:rsid w:val="007F2BB4"/>
    <w:rsid w:val="007F5BB7"/>
    <w:rsid w:val="007F5D31"/>
    <w:rsid w:val="007F673B"/>
    <w:rsid w:val="007F7269"/>
    <w:rsid w:val="007F7BF6"/>
    <w:rsid w:val="0080002B"/>
    <w:rsid w:val="00804542"/>
    <w:rsid w:val="0080539E"/>
    <w:rsid w:val="008053E4"/>
    <w:rsid w:val="00806C69"/>
    <w:rsid w:val="008148AB"/>
    <w:rsid w:val="008152A1"/>
    <w:rsid w:val="008159BB"/>
    <w:rsid w:val="00816020"/>
    <w:rsid w:val="00821F93"/>
    <w:rsid w:val="008229D2"/>
    <w:rsid w:val="008231F5"/>
    <w:rsid w:val="008266AB"/>
    <w:rsid w:val="008319C9"/>
    <w:rsid w:val="008363D2"/>
    <w:rsid w:val="00840B11"/>
    <w:rsid w:val="00843681"/>
    <w:rsid w:val="00845C1E"/>
    <w:rsid w:val="008478F0"/>
    <w:rsid w:val="00850ACC"/>
    <w:rsid w:val="008533CD"/>
    <w:rsid w:val="00855E55"/>
    <w:rsid w:val="00857323"/>
    <w:rsid w:val="008601BA"/>
    <w:rsid w:val="0086573A"/>
    <w:rsid w:val="00871753"/>
    <w:rsid w:val="008720A5"/>
    <w:rsid w:val="0087433E"/>
    <w:rsid w:val="00876A53"/>
    <w:rsid w:val="00876FA0"/>
    <w:rsid w:val="00882809"/>
    <w:rsid w:val="00882AA3"/>
    <w:rsid w:val="008922B2"/>
    <w:rsid w:val="00892620"/>
    <w:rsid w:val="00893F0B"/>
    <w:rsid w:val="00894F20"/>
    <w:rsid w:val="0089510D"/>
    <w:rsid w:val="008966B9"/>
    <w:rsid w:val="008A107A"/>
    <w:rsid w:val="008A2FF3"/>
    <w:rsid w:val="008A7A3F"/>
    <w:rsid w:val="008B0159"/>
    <w:rsid w:val="008B5A94"/>
    <w:rsid w:val="008B5DD6"/>
    <w:rsid w:val="008B70FB"/>
    <w:rsid w:val="008B7AB2"/>
    <w:rsid w:val="008C27A8"/>
    <w:rsid w:val="008C6E6D"/>
    <w:rsid w:val="008C73CB"/>
    <w:rsid w:val="008C7927"/>
    <w:rsid w:val="008D023F"/>
    <w:rsid w:val="008D07B2"/>
    <w:rsid w:val="008D0E37"/>
    <w:rsid w:val="008D108D"/>
    <w:rsid w:val="008D3ABE"/>
    <w:rsid w:val="008D4553"/>
    <w:rsid w:val="008D552B"/>
    <w:rsid w:val="008D75F3"/>
    <w:rsid w:val="008E0E15"/>
    <w:rsid w:val="008E15C7"/>
    <w:rsid w:val="008E43B7"/>
    <w:rsid w:val="008E444D"/>
    <w:rsid w:val="008E5002"/>
    <w:rsid w:val="008E5FA0"/>
    <w:rsid w:val="008E6820"/>
    <w:rsid w:val="008E7120"/>
    <w:rsid w:val="008F035B"/>
    <w:rsid w:val="008F0A13"/>
    <w:rsid w:val="008F1707"/>
    <w:rsid w:val="008F1ADF"/>
    <w:rsid w:val="008F1C5C"/>
    <w:rsid w:val="008F2CF1"/>
    <w:rsid w:val="008F2EEF"/>
    <w:rsid w:val="008F2F49"/>
    <w:rsid w:val="008F31F1"/>
    <w:rsid w:val="008F4F42"/>
    <w:rsid w:val="008F5A30"/>
    <w:rsid w:val="008F6CCD"/>
    <w:rsid w:val="00906A23"/>
    <w:rsid w:val="00907ECA"/>
    <w:rsid w:val="009105F8"/>
    <w:rsid w:val="00912D33"/>
    <w:rsid w:val="00913AC0"/>
    <w:rsid w:val="00914401"/>
    <w:rsid w:val="00914812"/>
    <w:rsid w:val="00921542"/>
    <w:rsid w:val="00923E14"/>
    <w:rsid w:val="00925781"/>
    <w:rsid w:val="00925B2F"/>
    <w:rsid w:val="009264A1"/>
    <w:rsid w:val="00927C71"/>
    <w:rsid w:val="00933D52"/>
    <w:rsid w:val="00942045"/>
    <w:rsid w:val="009422A3"/>
    <w:rsid w:val="009454CC"/>
    <w:rsid w:val="00946142"/>
    <w:rsid w:val="00946746"/>
    <w:rsid w:val="00954730"/>
    <w:rsid w:val="009607A6"/>
    <w:rsid w:val="009609E0"/>
    <w:rsid w:val="009625A3"/>
    <w:rsid w:val="00962905"/>
    <w:rsid w:val="009629E4"/>
    <w:rsid w:val="00965151"/>
    <w:rsid w:val="00971582"/>
    <w:rsid w:val="009751B1"/>
    <w:rsid w:val="00975751"/>
    <w:rsid w:val="00975D82"/>
    <w:rsid w:val="00975DF7"/>
    <w:rsid w:val="009775C3"/>
    <w:rsid w:val="009804BF"/>
    <w:rsid w:val="00981D2A"/>
    <w:rsid w:val="009826DF"/>
    <w:rsid w:val="009836AD"/>
    <w:rsid w:val="00983730"/>
    <w:rsid w:val="0098398F"/>
    <w:rsid w:val="0098555A"/>
    <w:rsid w:val="00985834"/>
    <w:rsid w:val="009861AE"/>
    <w:rsid w:val="00986873"/>
    <w:rsid w:val="0099019E"/>
    <w:rsid w:val="009913BA"/>
    <w:rsid w:val="00991E93"/>
    <w:rsid w:val="009922DB"/>
    <w:rsid w:val="00993554"/>
    <w:rsid w:val="00997239"/>
    <w:rsid w:val="009A29C5"/>
    <w:rsid w:val="009A4738"/>
    <w:rsid w:val="009A57E6"/>
    <w:rsid w:val="009A6996"/>
    <w:rsid w:val="009A6CB4"/>
    <w:rsid w:val="009B0554"/>
    <w:rsid w:val="009B0CEC"/>
    <w:rsid w:val="009B0EEE"/>
    <w:rsid w:val="009B2DA2"/>
    <w:rsid w:val="009B311A"/>
    <w:rsid w:val="009B47F8"/>
    <w:rsid w:val="009B527D"/>
    <w:rsid w:val="009B7453"/>
    <w:rsid w:val="009C33FB"/>
    <w:rsid w:val="009C5885"/>
    <w:rsid w:val="009C7B27"/>
    <w:rsid w:val="009D0068"/>
    <w:rsid w:val="009D16E5"/>
    <w:rsid w:val="009D31B5"/>
    <w:rsid w:val="009D5F98"/>
    <w:rsid w:val="009F0AE8"/>
    <w:rsid w:val="009F1157"/>
    <w:rsid w:val="009F228E"/>
    <w:rsid w:val="009F3DA0"/>
    <w:rsid w:val="009F4BEB"/>
    <w:rsid w:val="009F70C3"/>
    <w:rsid w:val="009F740F"/>
    <w:rsid w:val="00A01C85"/>
    <w:rsid w:val="00A0446A"/>
    <w:rsid w:val="00A0589F"/>
    <w:rsid w:val="00A06574"/>
    <w:rsid w:val="00A11936"/>
    <w:rsid w:val="00A1303C"/>
    <w:rsid w:val="00A1385C"/>
    <w:rsid w:val="00A15977"/>
    <w:rsid w:val="00A15D8C"/>
    <w:rsid w:val="00A161CB"/>
    <w:rsid w:val="00A20A71"/>
    <w:rsid w:val="00A23A73"/>
    <w:rsid w:val="00A25FEC"/>
    <w:rsid w:val="00A30A9F"/>
    <w:rsid w:val="00A335E8"/>
    <w:rsid w:val="00A36D74"/>
    <w:rsid w:val="00A36E40"/>
    <w:rsid w:val="00A41231"/>
    <w:rsid w:val="00A41D4E"/>
    <w:rsid w:val="00A42E0A"/>
    <w:rsid w:val="00A43756"/>
    <w:rsid w:val="00A457E8"/>
    <w:rsid w:val="00A5017F"/>
    <w:rsid w:val="00A50FC5"/>
    <w:rsid w:val="00A547C5"/>
    <w:rsid w:val="00A567E7"/>
    <w:rsid w:val="00A572C4"/>
    <w:rsid w:val="00A601CF"/>
    <w:rsid w:val="00A615EE"/>
    <w:rsid w:val="00A61F9D"/>
    <w:rsid w:val="00A65DBB"/>
    <w:rsid w:val="00A700FD"/>
    <w:rsid w:val="00A73C52"/>
    <w:rsid w:val="00A73E01"/>
    <w:rsid w:val="00A74190"/>
    <w:rsid w:val="00A749E7"/>
    <w:rsid w:val="00A74BA9"/>
    <w:rsid w:val="00A74D8A"/>
    <w:rsid w:val="00A75844"/>
    <w:rsid w:val="00A75B96"/>
    <w:rsid w:val="00A864B6"/>
    <w:rsid w:val="00A86796"/>
    <w:rsid w:val="00A90C46"/>
    <w:rsid w:val="00A91D04"/>
    <w:rsid w:val="00A921E5"/>
    <w:rsid w:val="00AA0096"/>
    <w:rsid w:val="00AA157A"/>
    <w:rsid w:val="00AA363F"/>
    <w:rsid w:val="00AA4E74"/>
    <w:rsid w:val="00AA5C87"/>
    <w:rsid w:val="00AA6A3C"/>
    <w:rsid w:val="00AB2E0C"/>
    <w:rsid w:val="00AB58F0"/>
    <w:rsid w:val="00AC01A4"/>
    <w:rsid w:val="00AC06F6"/>
    <w:rsid w:val="00AC0787"/>
    <w:rsid w:val="00AC1F7D"/>
    <w:rsid w:val="00AC5B18"/>
    <w:rsid w:val="00AD15B6"/>
    <w:rsid w:val="00AD1E96"/>
    <w:rsid w:val="00AD29F8"/>
    <w:rsid w:val="00AD5262"/>
    <w:rsid w:val="00AD542E"/>
    <w:rsid w:val="00AD5579"/>
    <w:rsid w:val="00AD5929"/>
    <w:rsid w:val="00AF0CC8"/>
    <w:rsid w:val="00AF0EE7"/>
    <w:rsid w:val="00AF1788"/>
    <w:rsid w:val="00AF2761"/>
    <w:rsid w:val="00AF2DE4"/>
    <w:rsid w:val="00AF4557"/>
    <w:rsid w:val="00AF6547"/>
    <w:rsid w:val="00AF78D7"/>
    <w:rsid w:val="00B00764"/>
    <w:rsid w:val="00B009DC"/>
    <w:rsid w:val="00B022A4"/>
    <w:rsid w:val="00B02E40"/>
    <w:rsid w:val="00B03B07"/>
    <w:rsid w:val="00B05E6A"/>
    <w:rsid w:val="00B128E9"/>
    <w:rsid w:val="00B151F7"/>
    <w:rsid w:val="00B16BBA"/>
    <w:rsid w:val="00B21371"/>
    <w:rsid w:val="00B216CC"/>
    <w:rsid w:val="00B23716"/>
    <w:rsid w:val="00B23A01"/>
    <w:rsid w:val="00B251F8"/>
    <w:rsid w:val="00B2593E"/>
    <w:rsid w:val="00B32080"/>
    <w:rsid w:val="00B341F1"/>
    <w:rsid w:val="00B36672"/>
    <w:rsid w:val="00B37CE0"/>
    <w:rsid w:val="00B41739"/>
    <w:rsid w:val="00B441B0"/>
    <w:rsid w:val="00B47AB0"/>
    <w:rsid w:val="00B502C4"/>
    <w:rsid w:val="00B5120B"/>
    <w:rsid w:val="00B51485"/>
    <w:rsid w:val="00B515B8"/>
    <w:rsid w:val="00B524C7"/>
    <w:rsid w:val="00B55F88"/>
    <w:rsid w:val="00B57BBF"/>
    <w:rsid w:val="00B607AB"/>
    <w:rsid w:val="00B60A99"/>
    <w:rsid w:val="00B61BD8"/>
    <w:rsid w:val="00B633A3"/>
    <w:rsid w:val="00B65F68"/>
    <w:rsid w:val="00B71469"/>
    <w:rsid w:val="00B72221"/>
    <w:rsid w:val="00B73405"/>
    <w:rsid w:val="00B74848"/>
    <w:rsid w:val="00B7688A"/>
    <w:rsid w:val="00B802E9"/>
    <w:rsid w:val="00B84E95"/>
    <w:rsid w:val="00B864FE"/>
    <w:rsid w:val="00B87453"/>
    <w:rsid w:val="00B96B75"/>
    <w:rsid w:val="00BA29B7"/>
    <w:rsid w:val="00BA349A"/>
    <w:rsid w:val="00BA55DA"/>
    <w:rsid w:val="00BA5F65"/>
    <w:rsid w:val="00BA673B"/>
    <w:rsid w:val="00BA6C15"/>
    <w:rsid w:val="00BA7B15"/>
    <w:rsid w:val="00BA7B31"/>
    <w:rsid w:val="00BB065C"/>
    <w:rsid w:val="00BB37DF"/>
    <w:rsid w:val="00BB4FF6"/>
    <w:rsid w:val="00BC0CBC"/>
    <w:rsid w:val="00BC3BF6"/>
    <w:rsid w:val="00BC40BD"/>
    <w:rsid w:val="00BC46FF"/>
    <w:rsid w:val="00BC57AC"/>
    <w:rsid w:val="00BC5FF3"/>
    <w:rsid w:val="00BC6D00"/>
    <w:rsid w:val="00BC77D0"/>
    <w:rsid w:val="00BD071E"/>
    <w:rsid w:val="00BD2957"/>
    <w:rsid w:val="00BD74B3"/>
    <w:rsid w:val="00BE019B"/>
    <w:rsid w:val="00BE1523"/>
    <w:rsid w:val="00BE3F48"/>
    <w:rsid w:val="00BE5D98"/>
    <w:rsid w:val="00BE636D"/>
    <w:rsid w:val="00BE64A8"/>
    <w:rsid w:val="00BF1A6B"/>
    <w:rsid w:val="00BF5C53"/>
    <w:rsid w:val="00C00134"/>
    <w:rsid w:val="00C016BA"/>
    <w:rsid w:val="00C01E6C"/>
    <w:rsid w:val="00C03649"/>
    <w:rsid w:val="00C03A15"/>
    <w:rsid w:val="00C04A40"/>
    <w:rsid w:val="00C073C5"/>
    <w:rsid w:val="00C0744B"/>
    <w:rsid w:val="00C07BC3"/>
    <w:rsid w:val="00C11597"/>
    <w:rsid w:val="00C12F73"/>
    <w:rsid w:val="00C13074"/>
    <w:rsid w:val="00C152AD"/>
    <w:rsid w:val="00C161B4"/>
    <w:rsid w:val="00C17D70"/>
    <w:rsid w:val="00C2076C"/>
    <w:rsid w:val="00C20B28"/>
    <w:rsid w:val="00C20D27"/>
    <w:rsid w:val="00C211F2"/>
    <w:rsid w:val="00C226A2"/>
    <w:rsid w:val="00C228B5"/>
    <w:rsid w:val="00C243F7"/>
    <w:rsid w:val="00C24AC8"/>
    <w:rsid w:val="00C24B0E"/>
    <w:rsid w:val="00C27D97"/>
    <w:rsid w:val="00C308B5"/>
    <w:rsid w:val="00C30FD0"/>
    <w:rsid w:val="00C318AA"/>
    <w:rsid w:val="00C31C1F"/>
    <w:rsid w:val="00C32859"/>
    <w:rsid w:val="00C339B2"/>
    <w:rsid w:val="00C3583C"/>
    <w:rsid w:val="00C402FD"/>
    <w:rsid w:val="00C4068C"/>
    <w:rsid w:val="00C41817"/>
    <w:rsid w:val="00C428A9"/>
    <w:rsid w:val="00C429AC"/>
    <w:rsid w:val="00C441A3"/>
    <w:rsid w:val="00C5520F"/>
    <w:rsid w:val="00C56791"/>
    <w:rsid w:val="00C56B6D"/>
    <w:rsid w:val="00C62468"/>
    <w:rsid w:val="00C6482D"/>
    <w:rsid w:val="00C66540"/>
    <w:rsid w:val="00C66DCC"/>
    <w:rsid w:val="00C707EA"/>
    <w:rsid w:val="00C70865"/>
    <w:rsid w:val="00C74795"/>
    <w:rsid w:val="00C74ECD"/>
    <w:rsid w:val="00C74FC1"/>
    <w:rsid w:val="00C77AAD"/>
    <w:rsid w:val="00C84620"/>
    <w:rsid w:val="00C84AEC"/>
    <w:rsid w:val="00C8513C"/>
    <w:rsid w:val="00C92CB4"/>
    <w:rsid w:val="00C93098"/>
    <w:rsid w:val="00C931D2"/>
    <w:rsid w:val="00C93F9C"/>
    <w:rsid w:val="00C9545F"/>
    <w:rsid w:val="00C95746"/>
    <w:rsid w:val="00C97273"/>
    <w:rsid w:val="00CA2616"/>
    <w:rsid w:val="00CA64B2"/>
    <w:rsid w:val="00CB0D80"/>
    <w:rsid w:val="00CB27C6"/>
    <w:rsid w:val="00CB3994"/>
    <w:rsid w:val="00CB4F21"/>
    <w:rsid w:val="00CB79D9"/>
    <w:rsid w:val="00CC3347"/>
    <w:rsid w:val="00CC4213"/>
    <w:rsid w:val="00CC7A47"/>
    <w:rsid w:val="00CD3903"/>
    <w:rsid w:val="00CD3A3C"/>
    <w:rsid w:val="00CD5426"/>
    <w:rsid w:val="00CE0EEA"/>
    <w:rsid w:val="00CE187A"/>
    <w:rsid w:val="00CE4B4B"/>
    <w:rsid w:val="00CE5837"/>
    <w:rsid w:val="00CE6473"/>
    <w:rsid w:val="00CE67F3"/>
    <w:rsid w:val="00CE71FB"/>
    <w:rsid w:val="00CF267F"/>
    <w:rsid w:val="00CF2AA0"/>
    <w:rsid w:val="00CF6456"/>
    <w:rsid w:val="00D02488"/>
    <w:rsid w:val="00D03E96"/>
    <w:rsid w:val="00D041DC"/>
    <w:rsid w:val="00D05066"/>
    <w:rsid w:val="00D061F3"/>
    <w:rsid w:val="00D06430"/>
    <w:rsid w:val="00D10380"/>
    <w:rsid w:val="00D107AB"/>
    <w:rsid w:val="00D10FF5"/>
    <w:rsid w:val="00D11D07"/>
    <w:rsid w:val="00D1728A"/>
    <w:rsid w:val="00D20795"/>
    <w:rsid w:val="00D23BF3"/>
    <w:rsid w:val="00D23F2F"/>
    <w:rsid w:val="00D2464B"/>
    <w:rsid w:val="00D27426"/>
    <w:rsid w:val="00D303B7"/>
    <w:rsid w:val="00D30599"/>
    <w:rsid w:val="00D332EF"/>
    <w:rsid w:val="00D361DD"/>
    <w:rsid w:val="00D365DA"/>
    <w:rsid w:val="00D40E62"/>
    <w:rsid w:val="00D41268"/>
    <w:rsid w:val="00D43A3A"/>
    <w:rsid w:val="00D44383"/>
    <w:rsid w:val="00D45D32"/>
    <w:rsid w:val="00D47608"/>
    <w:rsid w:val="00D50E6F"/>
    <w:rsid w:val="00D51CF7"/>
    <w:rsid w:val="00D531C7"/>
    <w:rsid w:val="00D53DF7"/>
    <w:rsid w:val="00D544FB"/>
    <w:rsid w:val="00D54CFE"/>
    <w:rsid w:val="00D617A9"/>
    <w:rsid w:val="00D6274A"/>
    <w:rsid w:val="00D64FC7"/>
    <w:rsid w:val="00D667E2"/>
    <w:rsid w:val="00D67924"/>
    <w:rsid w:val="00D67EAB"/>
    <w:rsid w:val="00D745BE"/>
    <w:rsid w:val="00D809B1"/>
    <w:rsid w:val="00D8106B"/>
    <w:rsid w:val="00D83455"/>
    <w:rsid w:val="00D84284"/>
    <w:rsid w:val="00D85325"/>
    <w:rsid w:val="00D86AB7"/>
    <w:rsid w:val="00D86D3E"/>
    <w:rsid w:val="00D90871"/>
    <w:rsid w:val="00D95754"/>
    <w:rsid w:val="00D95CBB"/>
    <w:rsid w:val="00D96C6A"/>
    <w:rsid w:val="00DA1F86"/>
    <w:rsid w:val="00DA5950"/>
    <w:rsid w:val="00DB0EBC"/>
    <w:rsid w:val="00DB39F2"/>
    <w:rsid w:val="00DB44AB"/>
    <w:rsid w:val="00DB46FF"/>
    <w:rsid w:val="00DB4FA1"/>
    <w:rsid w:val="00DB7731"/>
    <w:rsid w:val="00DC14F8"/>
    <w:rsid w:val="00DC1500"/>
    <w:rsid w:val="00DC15E0"/>
    <w:rsid w:val="00DC2108"/>
    <w:rsid w:val="00DC2AFF"/>
    <w:rsid w:val="00DD03C9"/>
    <w:rsid w:val="00DD2E7E"/>
    <w:rsid w:val="00DD4FD6"/>
    <w:rsid w:val="00DD5777"/>
    <w:rsid w:val="00DE0C17"/>
    <w:rsid w:val="00DE0C54"/>
    <w:rsid w:val="00DE193A"/>
    <w:rsid w:val="00DE3745"/>
    <w:rsid w:val="00DE3C81"/>
    <w:rsid w:val="00DE5E46"/>
    <w:rsid w:val="00DE68A9"/>
    <w:rsid w:val="00DE6952"/>
    <w:rsid w:val="00DF16D5"/>
    <w:rsid w:val="00DF2268"/>
    <w:rsid w:val="00DF22E9"/>
    <w:rsid w:val="00DF3D96"/>
    <w:rsid w:val="00DF46CC"/>
    <w:rsid w:val="00DF6E1A"/>
    <w:rsid w:val="00E00A27"/>
    <w:rsid w:val="00E01157"/>
    <w:rsid w:val="00E01509"/>
    <w:rsid w:val="00E02526"/>
    <w:rsid w:val="00E047B7"/>
    <w:rsid w:val="00E04D31"/>
    <w:rsid w:val="00E04D37"/>
    <w:rsid w:val="00E04F2A"/>
    <w:rsid w:val="00E06675"/>
    <w:rsid w:val="00E071C9"/>
    <w:rsid w:val="00E107AC"/>
    <w:rsid w:val="00E11607"/>
    <w:rsid w:val="00E1227D"/>
    <w:rsid w:val="00E1295E"/>
    <w:rsid w:val="00E138DC"/>
    <w:rsid w:val="00E1512D"/>
    <w:rsid w:val="00E16646"/>
    <w:rsid w:val="00E1793D"/>
    <w:rsid w:val="00E21969"/>
    <w:rsid w:val="00E243D9"/>
    <w:rsid w:val="00E24F2E"/>
    <w:rsid w:val="00E27E14"/>
    <w:rsid w:val="00E312E7"/>
    <w:rsid w:val="00E31317"/>
    <w:rsid w:val="00E32F39"/>
    <w:rsid w:val="00E34142"/>
    <w:rsid w:val="00E36CAF"/>
    <w:rsid w:val="00E375A4"/>
    <w:rsid w:val="00E37FBC"/>
    <w:rsid w:val="00E441F8"/>
    <w:rsid w:val="00E45BA2"/>
    <w:rsid w:val="00E46106"/>
    <w:rsid w:val="00E5696E"/>
    <w:rsid w:val="00E60F8C"/>
    <w:rsid w:val="00E613A1"/>
    <w:rsid w:val="00E62E00"/>
    <w:rsid w:val="00E64855"/>
    <w:rsid w:val="00E64FD3"/>
    <w:rsid w:val="00E657F7"/>
    <w:rsid w:val="00E65899"/>
    <w:rsid w:val="00E70031"/>
    <w:rsid w:val="00E71748"/>
    <w:rsid w:val="00E72BA0"/>
    <w:rsid w:val="00E73DF9"/>
    <w:rsid w:val="00E7413E"/>
    <w:rsid w:val="00E74FD1"/>
    <w:rsid w:val="00E7704E"/>
    <w:rsid w:val="00E849A6"/>
    <w:rsid w:val="00E85594"/>
    <w:rsid w:val="00E87722"/>
    <w:rsid w:val="00E87D18"/>
    <w:rsid w:val="00E91514"/>
    <w:rsid w:val="00E925BD"/>
    <w:rsid w:val="00E93C9F"/>
    <w:rsid w:val="00E9485E"/>
    <w:rsid w:val="00E948F6"/>
    <w:rsid w:val="00E97A1F"/>
    <w:rsid w:val="00EA1AEF"/>
    <w:rsid w:val="00EA205D"/>
    <w:rsid w:val="00EA3A58"/>
    <w:rsid w:val="00EA3CFF"/>
    <w:rsid w:val="00EA414A"/>
    <w:rsid w:val="00EA440A"/>
    <w:rsid w:val="00EA5251"/>
    <w:rsid w:val="00EA6E8D"/>
    <w:rsid w:val="00EB05A9"/>
    <w:rsid w:val="00EB1D7E"/>
    <w:rsid w:val="00EB3041"/>
    <w:rsid w:val="00EB3B07"/>
    <w:rsid w:val="00EB617E"/>
    <w:rsid w:val="00EB7D07"/>
    <w:rsid w:val="00EC0212"/>
    <w:rsid w:val="00EC03D9"/>
    <w:rsid w:val="00EC440C"/>
    <w:rsid w:val="00EC4F43"/>
    <w:rsid w:val="00EC786A"/>
    <w:rsid w:val="00ED1A14"/>
    <w:rsid w:val="00ED2085"/>
    <w:rsid w:val="00ED37E3"/>
    <w:rsid w:val="00ED3F41"/>
    <w:rsid w:val="00ED4CB5"/>
    <w:rsid w:val="00EE0100"/>
    <w:rsid w:val="00EE0335"/>
    <w:rsid w:val="00EE1032"/>
    <w:rsid w:val="00EE142A"/>
    <w:rsid w:val="00EE2AF1"/>
    <w:rsid w:val="00EE418C"/>
    <w:rsid w:val="00EE5C0A"/>
    <w:rsid w:val="00EE5F54"/>
    <w:rsid w:val="00EE6D96"/>
    <w:rsid w:val="00EF11A4"/>
    <w:rsid w:val="00EF1C67"/>
    <w:rsid w:val="00EF1F5F"/>
    <w:rsid w:val="00EF3DE6"/>
    <w:rsid w:val="00F00EF0"/>
    <w:rsid w:val="00F02F16"/>
    <w:rsid w:val="00F03CBF"/>
    <w:rsid w:val="00F05829"/>
    <w:rsid w:val="00F105AC"/>
    <w:rsid w:val="00F14CB1"/>
    <w:rsid w:val="00F21E89"/>
    <w:rsid w:val="00F24FDB"/>
    <w:rsid w:val="00F250D0"/>
    <w:rsid w:val="00F25C29"/>
    <w:rsid w:val="00F27378"/>
    <w:rsid w:val="00F279E3"/>
    <w:rsid w:val="00F30CC2"/>
    <w:rsid w:val="00F311E0"/>
    <w:rsid w:val="00F31ECE"/>
    <w:rsid w:val="00F34B10"/>
    <w:rsid w:val="00F358A8"/>
    <w:rsid w:val="00F37796"/>
    <w:rsid w:val="00F37A4F"/>
    <w:rsid w:val="00F400D1"/>
    <w:rsid w:val="00F401EC"/>
    <w:rsid w:val="00F40246"/>
    <w:rsid w:val="00F40C54"/>
    <w:rsid w:val="00F419D8"/>
    <w:rsid w:val="00F4265B"/>
    <w:rsid w:val="00F449E1"/>
    <w:rsid w:val="00F4692D"/>
    <w:rsid w:val="00F46DD1"/>
    <w:rsid w:val="00F47893"/>
    <w:rsid w:val="00F50559"/>
    <w:rsid w:val="00F50B01"/>
    <w:rsid w:val="00F510E2"/>
    <w:rsid w:val="00F519C1"/>
    <w:rsid w:val="00F528D0"/>
    <w:rsid w:val="00F53D30"/>
    <w:rsid w:val="00F57599"/>
    <w:rsid w:val="00F60479"/>
    <w:rsid w:val="00F6415D"/>
    <w:rsid w:val="00F71DD6"/>
    <w:rsid w:val="00F7204B"/>
    <w:rsid w:val="00F72103"/>
    <w:rsid w:val="00F72A1C"/>
    <w:rsid w:val="00F7386F"/>
    <w:rsid w:val="00F74617"/>
    <w:rsid w:val="00F75E5E"/>
    <w:rsid w:val="00F80C10"/>
    <w:rsid w:val="00F842BB"/>
    <w:rsid w:val="00F8541A"/>
    <w:rsid w:val="00F8567F"/>
    <w:rsid w:val="00F9184F"/>
    <w:rsid w:val="00F92D68"/>
    <w:rsid w:val="00F95999"/>
    <w:rsid w:val="00F96A2D"/>
    <w:rsid w:val="00F96BEC"/>
    <w:rsid w:val="00FA1B4B"/>
    <w:rsid w:val="00FA3EDB"/>
    <w:rsid w:val="00FA5822"/>
    <w:rsid w:val="00FA65F9"/>
    <w:rsid w:val="00FA6CB2"/>
    <w:rsid w:val="00FA7CA8"/>
    <w:rsid w:val="00FB101E"/>
    <w:rsid w:val="00FB4088"/>
    <w:rsid w:val="00FB5517"/>
    <w:rsid w:val="00FC10CE"/>
    <w:rsid w:val="00FC1CDA"/>
    <w:rsid w:val="00FC3DB9"/>
    <w:rsid w:val="00FC566A"/>
    <w:rsid w:val="00FD0C5D"/>
    <w:rsid w:val="00FD25EC"/>
    <w:rsid w:val="00FD7C1A"/>
    <w:rsid w:val="00FE3382"/>
    <w:rsid w:val="00FF08D7"/>
    <w:rsid w:val="00FF3E76"/>
    <w:rsid w:val="00FF3F45"/>
    <w:rsid w:val="00FF54D7"/>
    <w:rsid w:val="00FF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3E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semiHidden="1" w:uiPriority="0"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semiHidden="1" w:unhideWhenUsed="1"/>
    <w:lsdException w:name="line number" w:locked="1"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locked="1" w:semiHidden="1" w:unhideWhenUsed="1"/>
    <w:lsdException w:name="toa heading"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semiHidden="1" w:uiPriority="0"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nhideWhenUsed="1"/>
    <w:lsdException w:name="No List" w:locked="1"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lsdException w:name="Table Theme" w:semiHidden="1" w:uiPriority="0"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DF7"/>
    <w:rPr>
      <w:lang w:eastAsia="en-US"/>
    </w:rPr>
  </w:style>
  <w:style w:type="paragraph" w:styleId="Heading1">
    <w:name w:val="heading 1"/>
    <w:basedOn w:val="Normal"/>
    <w:next w:val="Normal"/>
    <w:link w:val="Heading1Char"/>
    <w:uiPriority w:val="99"/>
    <w:qFormat/>
    <w:rsid w:val="00B802E9"/>
    <w:pPr>
      <w:keepNext/>
      <w:keepLines/>
      <w:numPr>
        <w:numId w:val="18"/>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802E9"/>
    <w:pPr>
      <w:keepNext/>
      <w:keepLines/>
      <w:numPr>
        <w:ilvl w:val="1"/>
        <w:numId w:val="18"/>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802E9"/>
    <w:pPr>
      <w:keepNext/>
      <w:keepLines/>
      <w:numPr>
        <w:ilvl w:val="2"/>
        <w:numId w:val="18"/>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B802E9"/>
    <w:pPr>
      <w:keepNext/>
      <w:keepLines/>
      <w:numPr>
        <w:ilvl w:val="3"/>
        <w:numId w:val="1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B802E9"/>
    <w:pPr>
      <w:keepNext/>
      <w:keepLines/>
      <w:numPr>
        <w:ilvl w:val="4"/>
        <w:numId w:val="1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802E9"/>
    <w:pPr>
      <w:keepNext/>
      <w:keepLines/>
      <w:numPr>
        <w:ilvl w:val="5"/>
        <w:numId w:val="1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802E9"/>
    <w:pPr>
      <w:keepNext/>
      <w:keepLines/>
      <w:numPr>
        <w:ilvl w:val="6"/>
        <w:numId w:val="1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802E9"/>
    <w:pPr>
      <w:keepNext/>
      <w:keepLines/>
      <w:numPr>
        <w:ilvl w:val="7"/>
        <w:numId w:val="18"/>
      </w:numPr>
      <w:spacing w:before="200"/>
      <w:outlineLvl w:val="7"/>
    </w:pPr>
    <w:rPr>
      <w:rFonts w:ascii="Cambria" w:eastAsia="Times New Roman" w:hAnsi="Cambria"/>
      <w:color w:val="404040"/>
    </w:rPr>
  </w:style>
  <w:style w:type="paragraph" w:styleId="Heading9">
    <w:name w:val="heading 9"/>
    <w:basedOn w:val="Normal"/>
    <w:next w:val="Normal"/>
    <w:link w:val="Heading9Char"/>
    <w:uiPriority w:val="99"/>
    <w:qFormat/>
    <w:rsid w:val="00B802E9"/>
    <w:pPr>
      <w:keepNext/>
      <w:keepLines/>
      <w:numPr>
        <w:ilvl w:val="8"/>
        <w:numId w:val="18"/>
      </w:numPr>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A2B2D"/>
    <w:rPr>
      <w:rFonts w:ascii="Cambria" w:eastAsia="Times New Roman" w:hAnsi="Cambria"/>
      <w:b/>
      <w:bCs/>
      <w:color w:val="365F91"/>
      <w:sz w:val="28"/>
      <w:szCs w:val="28"/>
      <w:lang w:eastAsia="en-US"/>
    </w:rPr>
  </w:style>
  <w:style w:type="character" w:customStyle="1" w:styleId="Heading2Char">
    <w:name w:val="Heading 2 Char"/>
    <w:link w:val="Heading2"/>
    <w:uiPriority w:val="99"/>
    <w:rsid w:val="003A2B2D"/>
    <w:rPr>
      <w:rFonts w:ascii="Cambria" w:eastAsia="Times New Roman" w:hAnsi="Cambria"/>
      <w:b/>
      <w:bCs/>
      <w:color w:val="4F81BD"/>
      <w:sz w:val="26"/>
      <w:szCs w:val="26"/>
      <w:lang w:eastAsia="en-US"/>
    </w:rPr>
  </w:style>
  <w:style w:type="character" w:customStyle="1" w:styleId="Heading3Char">
    <w:name w:val="Heading 3 Char"/>
    <w:link w:val="Heading3"/>
    <w:uiPriority w:val="99"/>
    <w:rsid w:val="003A2B2D"/>
    <w:rPr>
      <w:rFonts w:ascii="Cambria" w:eastAsia="Times New Roman" w:hAnsi="Cambria"/>
      <w:b/>
      <w:bCs/>
      <w:color w:val="4F81BD"/>
      <w:lang w:eastAsia="en-US"/>
    </w:rPr>
  </w:style>
  <w:style w:type="character" w:customStyle="1" w:styleId="Heading4Char">
    <w:name w:val="Heading 4 Char"/>
    <w:link w:val="Heading4"/>
    <w:uiPriority w:val="99"/>
    <w:rsid w:val="003A2B2D"/>
    <w:rPr>
      <w:rFonts w:ascii="Cambria" w:eastAsia="Times New Roman" w:hAnsi="Cambria"/>
      <w:b/>
      <w:bCs/>
      <w:i/>
      <w:iCs/>
      <w:color w:val="4F81BD"/>
      <w:lang w:eastAsia="en-US"/>
    </w:rPr>
  </w:style>
  <w:style w:type="character" w:customStyle="1" w:styleId="Heading5Char">
    <w:name w:val="Heading 5 Char"/>
    <w:link w:val="Heading5"/>
    <w:uiPriority w:val="99"/>
    <w:rsid w:val="003A2B2D"/>
    <w:rPr>
      <w:rFonts w:ascii="Cambria" w:eastAsia="Times New Roman" w:hAnsi="Cambria"/>
      <w:color w:val="243F60"/>
      <w:lang w:eastAsia="en-US"/>
    </w:rPr>
  </w:style>
  <w:style w:type="character" w:customStyle="1" w:styleId="Heading6Char">
    <w:name w:val="Heading 6 Char"/>
    <w:link w:val="Heading6"/>
    <w:uiPriority w:val="99"/>
    <w:rsid w:val="003A2B2D"/>
    <w:rPr>
      <w:rFonts w:ascii="Cambria" w:eastAsia="Times New Roman" w:hAnsi="Cambria"/>
      <w:i/>
      <w:iCs/>
      <w:color w:val="243F60"/>
      <w:lang w:eastAsia="en-US"/>
    </w:rPr>
  </w:style>
  <w:style w:type="character" w:customStyle="1" w:styleId="Heading7Char">
    <w:name w:val="Heading 7 Char"/>
    <w:link w:val="Heading7"/>
    <w:uiPriority w:val="99"/>
    <w:rsid w:val="003A2B2D"/>
    <w:rPr>
      <w:rFonts w:ascii="Cambria" w:eastAsia="Times New Roman" w:hAnsi="Cambria"/>
      <w:i/>
      <w:iCs/>
      <w:color w:val="404040"/>
      <w:lang w:eastAsia="en-US"/>
    </w:rPr>
  </w:style>
  <w:style w:type="character" w:customStyle="1" w:styleId="Heading8Char">
    <w:name w:val="Heading 8 Char"/>
    <w:link w:val="Heading8"/>
    <w:uiPriority w:val="99"/>
    <w:rsid w:val="003A2B2D"/>
    <w:rPr>
      <w:rFonts w:ascii="Cambria" w:eastAsia="Times New Roman" w:hAnsi="Cambria"/>
      <w:color w:val="404040"/>
      <w:lang w:eastAsia="en-US"/>
    </w:rPr>
  </w:style>
  <w:style w:type="character" w:customStyle="1" w:styleId="Heading9Char">
    <w:name w:val="Heading 9 Char"/>
    <w:link w:val="Heading9"/>
    <w:uiPriority w:val="99"/>
    <w:rsid w:val="003A2B2D"/>
    <w:rPr>
      <w:rFonts w:ascii="Cambria" w:eastAsia="Times New Roman" w:hAnsi="Cambria"/>
      <w:i/>
      <w:iCs/>
      <w:color w:val="404040"/>
      <w:lang w:eastAsia="en-US"/>
    </w:rPr>
  </w:style>
  <w:style w:type="paragraph" w:customStyle="1" w:styleId="StyleAppendixText1">
    <w:name w:val="Style Appendix Text 1"/>
    <w:basedOn w:val="Normal"/>
    <w:next w:val="StyleBodyText1"/>
    <w:uiPriority w:val="99"/>
    <w:rsid w:val="00DA5950"/>
    <w:pPr>
      <w:numPr>
        <w:numId w:val="19"/>
      </w:numPr>
      <w:spacing w:before="100" w:after="200"/>
    </w:pPr>
    <w:rPr>
      <w:rFonts w:eastAsia="Times New Roman"/>
      <w:szCs w:val="24"/>
      <w:lang w:eastAsia="en-GB"/>
    </w:rPr>
  </w:style>
  <w:style w:type="paragraph" w:customStyle="1" w:styleId="StyleAppendixText1Bold">
    <w:name w:val="Style Appendix Text 1 Bold"/>
    <w:basedOn w:val="Normal"/>
    <w:next w:val="StyleBodyText1"/>
    <w:uiPriority w:val="99"/>
    <w:rsid w:val="00B802E9"/>
    <w:pPr>
      <w:spacing w:before="300" w:after="100"/>
    </w:pPr>
    <w:rPr>
      <w:b/>
    </w:rPr>
  </w:style>
  <w:style w:type="table" w:styleId="TableGrid">
    <w:name w:val="Table Grid"/>
    <w:basedOn w:val="TableNormal"/>
    <w:uiPriority w:val="99"/>
    <w:rsid w:val="00B802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802E9"/>
    <w:rPr>
      <w:rFonts w:ascii="Tahoma" w:hAnsi="Tahoma"/>
      <w:sz w:val="16"/>
    </w:rPr>
  </w:style>
  <w:style w:type="character" w:customStyle="1" w:styleId="BalloonTextChar">
    <w:name w:val="Balloon Text Char"/>
    <w:link w:val="BalloonText"/>
    <w:uiPriority w:val="99"/>
    <w:semiHidden/>
    <w:locked/>
    <w:rsid w:val="00B802E9"/>
    <w:rPr>
      <w:rFonts w:ascii="Tahoma" w:hAnsi="Tahoma"/>
      <w:sz w:val="16"/>
      <w:lang w:eastAsia="en-US"/>
    </w:rPr>
  </w:style>
  <w:style w:type="paragraph" w:customStyle="1" w:styleId="StyleAppendixText2">
    <w:name w:val="Style Appendix Text 2"/>
    <w:basedOn w:val="StyleAppendixText1"/>
    <w:next w:val="StyleBodyText2"/>
    <w:uiPriority w:val="99"/>
    <w:rsid w:val="00D11D07"/>
    <w:pPr>
      <w:numPr>
        <w:ilvl w:val="1"/>
      </w:numPr>
    </w:pPr>
  </w:style>
  <w:style w:type="paragraph" w:customStyle="1" w:styleId="StyleBlankDocumentTitle">
    <w:name w:val="Style Blank Document Title"/>
    <w:basedOn w:val="Normal"/>
    <w:next w:val="StyleBodyText"/>
    <w:link w:val="StyleBlankDocumentTitleChar"/>
    <w:uiPriority w:val="99"/>
    <w:rsid w:val="00DA5950"/>
    <w:pPr>
      <w:spacing w:after="200"/>
      <w:jc w:val="center"/>
    </w:pPr>
    <w:rPr>
      <w:b/>
      <w:lang w:eastAsia="en-GB"/>
    </w:rPr>
  </w:style>
  <w:style w:type="paragraph" w:customStyle="1" w:styleId="StyleAppendixText3">
    <w:name w:val="Style Appendix Text 3"/>
    <w:basedOn w:val="StyleAppendixText2"/>
    <w:next w:val="StyleBodyText3"/>
    <w:uiPriority w:val="99"/>
    <w:rsid w:val="00D11D07"/>
    <w:pPr>
      <w:numPr>
        <w:ilvl w:val="2"/>
      </w:numPr>
    </w:pPr>
  </w:style>
  <w:style w:type="paragraph" w:customStyle="1" w:styleId="StyleAppendixText4">
    <w:name w:val="Style Appendix Text 4"/>
    <w:basedOn w:val="StyleAppendixText3"/>
    <w:next w:val="StyleBodyText4"/>
    <w:uiPriority w:val="99"/>
    <w:rsid w:val="00D11D07"/>
    <w:pPr>
      <w:numPr>
        <w:ilvl w:val="3"/>
      </w:numPr>
    </w:pPr>
  </w:style>
  <w:style w:type="paragraph" w:customStyle="1" w:styleId="StyleAppendixText5">
    <w:name w:val="Style Appendix Text 5"/>
    <w:basedOn w:val="StyleAppendixText4"/>
    <w:next w:val="StyleBodyText5"/>
    <w:uiPriority w:val="99"/>
    <w:rsid w:val="00D11D07"/>
    <w:pPr>
      <w:numPr>
        <w:ilvl w:val="4"/>
      </w:numPr>
    </w:pPr>
  </w:style>
  <w:style w:type="paragraph" w:customStyle="1" w:styleId="StyleLevel1">
    <w:name w:val="Style Level 1"/>
    <w:basedOn w:val="StyleBodyText"/>
    <w:next w:val="StyleBodyText1"/>
    <w:link w:val="StyleLevel1Char"/>
    <w:rsid w:val="00B16BBA"/>
    <w:pPr>
      <w:numPr>
        <w:numId w:val="24"/>
      </w:numPr>
      <w:tabs>
        <w:tab w:val="left" w:pos="720"/>
      </w:tabs>
      <w:jc w:val="center"/>
    </w:pPr>
    <w:rPr>
      <w:b/>
      <w:sz w:val="36"/>
    </w:rPr>
  </w:style>
  <w:style w:type="paragraph" w:styleId="Footer">
    <w:name w:val="footer"/>
    <w:basedOn w:val="Normal"/>
    <w:link w:val="FooterChar"/>
    <w:uiPriority w:val="99"/>
    <w:rsid w:val="00B802E9"/>
    <w:pPr>
      <w:tabs>
        <w:tab w:val="center" w:pos="4150"/>
        <w:tab w:val="right" w:pos="8307"/>
      </w:tabs>
    </w:pPr>
    <w:rPr>
      <w:rFonts w:eastAsia="Times New Roman"/>
      <w:sz w:val="16"/>
    </w:rPr>
  </w:style>
  <w:style w:type="character" w:customStyle="1" w:styleId="FooterChar">
    <w:name w:val="Footer Char"/>
    <w:link w:val="Footer"/>
    <w:uiPriority w:val="99"/>
    <w:locked/>
    <w:rsid w:val="00285F8F"/>
    <w:rPr>
      <w:rFonts w:eastAsia="Times New Roman"/>
      <w:sz w:val="16"/>
      <w:lang w:eastAsia="en-US"/>
    </w:rPr>
  </w:style>
  <w:style w:type="paragraph" w:styleId="Header">
    <w:name w:val="header"/>
    <w:basedOn w:val="Normal"/>
    <w:link w:val="HeaderChar"/>
    <w:uiPriority w:val="99"/>
    <w:semiHidden/>
    <w:rsid w:val="00B802E9"/>
    <w:pPr>
      <w:tabs>
        <w:tab w:val="center" w:pos="4150"/>
        <w:tab w:val="right" w:pos="8307"/>
      </w:tabs>
    </w:pPr>
    <w:rPr>
      <w:rFonts w:eastAsia="Times New Roman"/>
    </w:rPr>
  </w:style>
  <w:style w:type="character" w:customStyle="1" w:styleId="HeaderChar">
    <w:name w:val="Header Char"/>
    <w:link w:val="Header"/>
    <w:uiPriority w:val="99"/>
    <w:semiHidden/>
    <w:locked/>
    <w:rsid w:val="00285F8F"/>
    <w:rPr>
      <w:rFonts w:eastAsia="Times New Roman"/>
      <w:lang w:eastAsia="en-US"/>
    </w:rPr>
  </w:style>
  <w:style w:type="character" w:styleId="PageNumber">
    <w:name w:val="page number"/>
    <w:uiPriority w:val="99"/>
    <w:rsid w:val="00B802E9"/>
    <w:rPr>
      <w:rFonts w:ascii="Arial" w:hAnsi="Arial" w:cs="Times New Roman"/>
      <w:sz w:val="16"/>
    </w:rPr>
  </w:style>
  <w:style w:type="paragraph" w:customStyle="1" w:styleId="StyleAppendixHeading">
    <w:name w:val="Style Appendix Heading"/>
    <w:basedOn w:val="Normal"/>
    <w:next w:val="StyleAppendixSubHeading"/>
    <w:uiPriority w:val="99"/>
    <w:rsid w:val="00B802E9"/>
    <w:pPr>
      <w:numPr>
        <w:numId w:val="16"/>
      </w:numPr>
      <w:spacing w:before="100" w:after="300"/>
      <w:jc w:val="center"/>
    </w:pPr>
    <w:rPr>
      <w:rFonts w:eastAsia="Times New Roman"/>
      <w:b/>
      <w:szCs w:val="24"/>
      <w:lang w:eastAsia="en-GB"/>
    </w:rPr>
  </w:style>
  <w:style w:type="paragraph" w:customStyle="1" w:styleId="StyleAppendixSubHeading">
    <w:name w:val="Style Appendix Sub Heading"/>
    <w:basedOn w:val="Normal"/>
    <w:next w:val="StyleBodyText"/>
    <w:uiPriority w:val="99"/>
    <w:rsid w:val="00B802E9"/>
    <w:pPr>
      <w:spacing w:before="100" w:after="300"/>
      <w:jc w:val="center"/>
    </w:pPr>
    <w:rPr>
      <w:rFonts w:eastAsia="Times New Roman"/>
      <w:b/>
      <w:szCs w:val="24"/>
      <w:lang w:eastAsia="en-GB"/>
    </w:rPr>
  </w:style>
  <w:style w:type="paragraph" w:customStyle="1" w:styleId="StyleBodyText">
    <w:name w:val="Style Body Text"/>
    <w:basedOn w:val="Normal"/>
    <w:link w:val="StyleBodyTextChar"/>
    <w:uiPriority w:val="99"/>
    <w:rsid w:val="00DA5950"/>
    <w:pPr>
      <w:spacing w:before="100" w:after="200"/>
    </w:pPr>
    <w:rPr>
      <w:lang w:eastAsia="en-GB"/>
    </w:rPr>
  </w:style>
  <w:style w:type="paragraph" w:customStyle="1" w:styleId="StyleBodyText1">
    <w:name w:val="Style Body Text 1"/>
    <w:basedOn w:val="StyleBodyText"/>
    <w:uiPriority w:val="99"/>
    <w:rsid w:val="00B802E9"/>
    <w:pPr>
      <w:ind w:left="720"/>
    </w:pPr>
  </w:style>
  <w:style w:type="paragraph" w:customStyle="1" w:styleId="StyleBodyText2">
    <w:name w:val="Style Body Text 2"/>
    <w:basedOn w:val="StyleBodyText1"/>
    <w:link w:val="StyleBodyText2Char"/>
    <w:uiPriority w:val="99"/>
    <w:rsid w:val="001758FA"/>
    <w:rPr>
      <w:rFonts w:eastAsia="Times New Roman"/>
    </w:rPr>
  </w:style>
  <w:style w:type="paragraph" w:customStyle="1" w:styleId="StyleBodyText3">
    <w:name w:val="Style Body Text 3"/>
    <w:basedOn w:val="StyleBodyText2"/>
    <w:uiPriority w:val="99"/>
    <w:rsid w:val="00B802E9"/>
    <w:pPr>
      <w:ind w:left="1803"/>
    </w:pPr>
  </w:style>
  <w:style w:type="paragraph" w:customStyle="1" w:styleId="StyleBodyText4">
    <w:name w:val="Style Body Text 4"/>
    <w:basedOn w:val="StyleBodyText3"/>
    <w:uiPriority w:val="99"/>
    <w:rsid w:val="00B802E9"/>
  </w:style>
  <w:style w:type="paragraph" w:customStyle="1" w:styleId="StyleBodyText5">
    <w:name w:val="Style Body Text 5"/>
    <w:basedOn w:val="StyleBodyText4"/>
    <w:uiPriority w:val="99"/>
    <w:rsid w:val="00B802E9"/>
    <w:pPr>
      <w:ind w:left="2523"/>
    </w:pPr>
  </w:style>
  <w:style w:type="paragraph" w:customStyle="1" w:styleId="StyleBodyTextBold">
    <w:name w:val="Style Body Text Bold"/>
    <w:basedOn w:val="Normal"/>
    <w:next w:val="StyleBodyText"/>
    <w:link w:val="StyleBodyTextBoldChar"/>
    <w:uiPriority w:val="99"/>
    <w:rsid w:val="00DA5950"/>
    <w:pPr>
      <w:spacing w:before="100" w:after="200"/>
    </w:pPr>
    <w:rPr>
      <w:b/>
      <w:lang w:eastAsia="en-GB"/>
    </w:rPr>
  </w:style>
  <w:style w:type="paragraph" w:customStyle="1" w:styleId="StyleContentsHeading">
    <w:name w:val="Style Contents Heading"/>
    <w:basedOn w:val="Normal"/>
    <w:next w:val="StyleContentsSubHeading"/>
    <w:uiPriority w:val="99"/>
    <w:rsid w:val="00B802E9"/>
    <w:pPr>
      <w:spacing w:before="100" w:after="200"/>
      <w:jc w:val="center"/>
    </w:pPr>
    <w:rPr>
      <w:rFonts w:eastAsia="Times New Roman"/>
      <w:b/>
      <w:szCs w:val="24"/>
      <w:lang w:eastAsia="en-GB"/>
    </w:rPr>
  </w:style>
  <w:style w:type="paragraph" w:customStyle="1" w:styleId="StyleContentsSubHeading">
    <w:name w:val="Style Contents Sub Heading"/>
    <w:basedOn w:val="Normal"/>
    <w:next w:val="StyleBodyText"/>
    <w:uiPriority w:val="99"/>
    <w:rsid w:val="00B802E9"/>
    <w:pPr>
      <w:spacing w:before="400" w:after="200"/>
    </w:pPr>
    <w:rPr>
      <w:rFonts w:eastAsia="Times New Roman"/>
      <w:b/>
      <w:szCs w:val="24"/>
      <w:lang w:eastAsia="en-GB"/>
    </w:rPr>
  </w:style>
  <w:style w:type="paragraph" w:customStyle="1" w:styleId="StyleDefinitionList">
    <w:name w:val="Style Definition List"/>
    <w:basedOn w:val="Normal"/>
    <w:uiPriority w:val="99"/>
    <w:rsid w:val="00B802E9"/>
    <w:pPr>
      <w:numPr>
        <w:numId w:val="15"/>
      </w:numPr>
      <w:spacing w:before="100" w:after="200"/>
    </w:pPr>
    <w:rPr>
      <w:rFonts w:eastAsia="Times New Roman"/>
      <w:szCs w:val="24"/>
      <w:lang w:eastAsia="en-GB"/>
    </w:rPr>
  </w:style>
  <w:style w:type="paragraph" w:customStyle="1" w:styleId="StyleExecution">
    <w:name w:val="Style Execution"/>
    <w:basedOn w:val="Normal"/>
    <w:uiPriority w:val="99"/>
    <w:rsid w:val="00B802E9"/>
    <w:pPr>
      <w:spacing w:before="100" w:after="200"/>
    </w:pPr>
    <w:rPr>
      <w:rFonts w:eastAsia="Times New Roman"/>
      <w:sz w:val="16"/>
      <w:szCs w:val="24"/>
      <w:lang w:eastAsia="en-GB"/>
    </w:rPr>
  </w:style>
  <w:style w:type="paragraph" w:customStyle="1" w:styleId="StyleHeading1">
    <w:name w:val="Style Heading 1"/>
    <w:basedOn w:val="Normal"/>
    <w:next w:val="StyleBodyText"/>
    <w:link w:val="StyleHeading1Char"/>
    <w:uiPriority w:val="99"/>
    <w:rsid w:val="00DA5950"/>
    <w:pPr>
      <w:keepNext/>
      <w:spacing w:before="300" w:after="100"/>
    </w:pPr>
    <w:rPr>
      <w:rFonts w:eastAsia="Times New Roman"/>
      <w:b/>
      <w:lang w:eastAsia="en-GB"/>
    </w:rPr>
  </w:style>
  <w:style w:type="paragraph" w:customStyle="1" w:styleId="StyleHeading2">
    <w:name w:val="Style Heading 2"/>
    <w:basedOn w:val="Normal"/>
    <w:next w:val="StyleBodyText"/>
    <w:uiPriority w:val="99"/>
    <w:rsid w:val="00B802E9"/>
    <w:pPr>
      <w:keepNext/>
      <w:spacing w:before="100" w:after="200"/>
    </w:pPr>
    <w:rPr>
      <w:rFonts w:eastAsia="Times New Roman"/>
      <w:i/>
      <w:szCs w:val="24"/>
      <w:lang w:eastAsia="en-GB"/>
    </w:rPr>
  </w:style>
  <w:style w:type="character" w:customStyle="1" w:styleId="StyleHeading1Char">
    <w:name w:val="Style Heading 1 Char"/>
    <w:link w:val="StyleHeading1"/>
    <w:uiPriority w:val="99"/>
    <w:locked/>
    <w:rsid w:val="00DA5950"/>
    <w:rPr>
      <w:rFonts w:eastAsia="Times New Roman"/>
      <w:b/>
    </w:rPr>
  </w:style>
  <w:style w:type="paragraph" w:customStyle="1" w:styleId="StyleLevel2">
    <w:name w:val="Style Level 2"/>
    <w:basedOn w:val="StyleLevel1"/>
    <w:next w:val="StyleBodyText2"/>
    <w:link w:val="StyleLevel2Char"/>
    <w:rsid w:val="00B16BBA"/>
    <w:pPr>
      <w:numPr>
        <w:ilvl w:val="1"/>
      </w:numPr>
      <w:ind w:hanging="818"/>
      <w:jc w:val="left"/>
    </w:pPr>
    <w:rPr>
      <w:b w:val="0"/>
      <w:sz w:val="20"/>
    </w:rPr>
  </w:style>
  <w:style w:type="paragraph" w:customStyle="1" w:styleId="StyleLevel3">
    <w:name w:val="Style Level 3"/>
    <w:basedOn w:val="StyleLevel2"/>
    <w:next w:val="StyleBodyText3"/>
    <w:link w:val="StyleLevel3Char"/>
    <w:rsid w:val="00B16BBA"/>
    <w:pPr>
      <w:numPr>
        <w:ilvl w:val="2"/>
      </w:numPr>
      <w:tabs>
        <w:tab w:val="left" w:pos="1803"/>
      </w:tabs>
    </w:pPr>
  </w:style>
  <w:style w:type="character" w:styleId="Hyperlink">
    <w:name w:val="Hyperlink"/>
    <w:uiPriority w:val="99"/>
    <w:semiHidden/>
    <w:rsid w:val="00B802E9"/>
    <w:rPr>
      <w:rFonts w:cs="Times New Roman"/>
      <w:color w:val="FD6631"/>
      <w:u w:val="single"/>
    </w:rPr>
  </w:style>
  <w:style w:type="paragraph" w:customStyle="1" w:styleId="StyleLevel4">
    <w:name w:val="Style Level 4"/>
    <w:basedOn w:val="StyleLevel3"/>
    <w:next w:val="StyleBodyText4"/>
    <w:rsid w:val="00B16BBA"/>
    <w:pPr>
      <w:numPr>
        <w:ilvl w:val="3"/>
      </w:numPr>
    </w:pPr>
  </w:style>
  <w:style w:type="paragraph" w:customStyle="1" w:styleId="StyleLevel5">
    <w:name w:val="Style Level 5"/>
    <w:basedOn w:val="StyleLevel4"/>
    <w:next w:val="StyleBodyText5"/>
    <w:rsid w:val="00B16BBA"/>
    <w:pPr>
      <w:numPr>
        <w:ilvl w:val="4"/>
      </w:numPr>
      <w:tabs>
        <w:tab w:val="left" w:pos="2523"/>
      </w:tabs>
    </w:pPr>
  </w:style>
  <w:style w:type="character" w:customStyle="1" w:styleId="StyleBodyTextBoldChar">
    <w:name w:val="Style Body Text Bold Char"/>
    <w:link w:val="StyleBodyTextBold"/>
    <w:uiPriority w:val="99"/>
    <w:locked/>
    <w:rsid w:val="00DA5950"/>
    <w:rPr>
      <w:b/>
    </w:rPr>
  </w:style>
  <w:style w:type="paragraph" w:customStyle="1" w:styleId="StylePartHeading">
    <w:name w:val="Style Part Heading"/>
    <w:basedOn w:val="Normal"/>
    <w:next w:val="StyleBodyText"/>
    <w:uiPriority w:val="99"/>
    <w:rsid w:val="00B802E9"/>
    <w:pPr>
      <w:spacing w:after="200"/>
    </w:pPr>
    <w:rPr>
      <w:rFonts w:eastAsia="Times New Roman"/>
      <w:b/>
      <w:szCs w:val="24"/>
      <w:lang w:eastAsia="en-GB"/>
    </w:rPr>
  </w:style>
  <w:style w:type="paragraph" w:customStyle="1" w:styleId="StylePartiesBodyText">
    <w:name w:val="Style Parties Body Text"/>
    <w:basedOn w:val="Normal"/>
    <w:uiPriority w:val="99"/>
    <w:rsid w:val="00B802E9"/>
    <w:pPr>
      <w:numPr>
        <w:numId w:val="1"/>
      </w:numPr>
      <w:spacing w:before="100" w:after="200"/>
    </w:pPr>
    <w:rPr>
      <w:rFonts w:eastAsia="Times New Roman"/>
      <w:szCs w:val="24"/>
      <w:lang w:eastAsia="en-GB"/>
    </w:rPr>
  </w:style>
  <w:style w:type="paragraph" w:customStyle="1" w:styleId="StylePartiesFrontSheet">
    <w:name w:val="Style Parties Front Sheet"/>
    <w:basedOn w:val="Normal"/>
    <w:uiPriority w:val="99"/>
    <w:rsid w:val="00B802E9"/>
    <w:pPr>
      <w:numPr>
        <w:numId w:val="2"/>
      </w:numPr>
    </w:pPr>
    <w:rPr>
      <w:rFonts w:eastAsia="Times New Roman"/>
      <w:szCs w:val="24"/>
      <w:lang w:eastAsia="en-GB"/>
    </w:rPr>
  </w:style>
  <w:style w:type="paragraph" w:customStyle="1" w:styleId="StyleRecitals">
    <w:name w:val="Style Recitals"/>
    <w:basedOn w:val="Normal"/>
    <w:uiPriority w:val="99"/>
    <w:rsid w:val="00B802E9"/>
    <w:pPr>
      <w:numPr>
        <w:numId w:val="3"/>
      </w:numPr>
      <w:spacing w:before="100" w:after="200"/>
    </w:pPr>
    <w:rPr>
      <w:rFonts w:eastAsia="Times New Roman"/>
      <w:szCs w:val="24"/>
      <w:lang w:eastAsia="en-GB"/>
    </w:rPr>
  </w:style>
  <w:style w:type="paragraph" w:customStyle="1" w:styleId="StyleScheduleHeading">
    <w:name w:val="Style Schedule Heading"/>
    <w:basedOn w:val="Normal"/>
    <w:next w:val="StyleScheduleSubHeading"/>
    <w:uiPriority w:val="99"/>
    <w:rsid w:val="00B802E9"/>
    <w:pPr>
      <w:numPr>
        <w:numId w:val="11"/>
      </w:numPr>
      <w:spacing w:before="100" w:after="300"/>
      <w:jc w:val="center"/>
    </w:pPr>
    <w:rPr>
      <w:rFonts w:eastAsia="Times New Roman"/>
      <w:b/>
      <w:szCs w:val="24"/>
      <w:lang w:eastAsia="en-GB"/>
    </w:rPr>
  </w:style>
  <w:style w:type="paragraph" w:customStyle="1" w:styleId="StyleScheduleSubHeading">
    <w:name w:val="Style Schedule Sub Heading"/>
    <w:basedOn w:val="Normal"/>
    <w:next w:val="StylePartHeading"/>
    <w:uiPriority w:val="99"/>
    <w:rsid w:val="00B802E9"/>
    <w:pPr>
      <w:spacing w:before="100" w:after="300"/>
      <w:jc w:val="center"/>
    </w:pPr>
    <w:rPr>
      <w:rFonts w:eastAsia="Times New Roman"/>
      <w:b/>
      <w:szCs w:val="24"/>
      <w:lang w:eastAsia="en-GB"/>
    </w:rPr>
  </w:style>
  <w:style w:type="paragraph" w:customStyle="1" w:styleId="StyleScheduleText1">
    <w:name w:val="Style Schedule Text 1"/>
    <w:basedOn w:val="Normal"/>
    <w:next w:val="StyleBodyText1"/>
    <w:uiPriority w:val="99"/>
    <w:rsid w:val="00517444"/>
    <w:pPr>
      <w:numPr>
        <w:numId w:val="14"/>
      </w:numPr>
      <w:spacing w:before="100" w:after="200"/>
    </w:pPr>
    <w:rPr>
      <w:rFonts w:eastAsia="Times New Roman"/>
      <w:szCs w:val="24"/>
      <w:lang w:eastAsia="en-GB"/>
    </w:rPr>
  </w:style>
  <w:style w:type="paragraph" w:customStyle="1" w:styleId="Stylelevel6">
    <w:name w:val="Style level 6"/>
    <w:basedOn w:val="StyleLevel5"/>
    <w:qFormat/>
    <w:rsid w:val="00B16BBA"/>
    <w:pPr>
      <w:numPr>
        <w:ilvl w:val="5"/>
      </w:numPr>
    </w:pPr>
  </w:style>
  <w:style w:type="paragraph" w:customStyle="1" w:styleId="StyleScheduleText2">
    <w:name w:val="Style Schedule Text 2"/>
    <w:basedOn w:val="StyleScheduleText1"/>
    <w:next w:val="StyleBodyText2"/>
    <w:uiPriority w:val="99"/>
    <w:rsid w:val="00517444"/>
    <w:pPr>
      <w:numPr>
        <w:ilvl w:val="1"/>
      </w:numPr>
    </w:pPr>
  </w:style>
  <w:style w:type="paragraph" w:customStyle="1" w:styleId="StyleScheduleText3">
    <w:name w:val="Style Schedule Text 3"/>
    <w:basedOn w:val="StyleScheduleText2"/>
    <w:next w:val="StyleBodyText3"/>
    <w:uiPriority w:val="99"/>
    <w:rsid w:val="00517444"/>
    <w:pPr>
      <w:numPr>
        <w:ilvl w:val="2"/>
      </w:numPr>
      <w:tabs>
        <w:tab w:val="left" w:pos="1843"/>
      </w:tabs>
    </w:pPr>
  </w:style>
  <w:style w:type="paragraph" w:customStyle="1" w:styleId="StyleScheduleText4">
    <w:name w:val="Style Schedule Text 4"/>
    <w:basedOn w:val="StyleScheduleText3"/>
    <w:next w:val="StyleBodyText4"/>
    <w:uiPriority w:val="99"/>
    <w:rsid w:val="00517444"/>
    <w:pPr>
      <w:numPr>
        <w:ilvl w:val="3"/>
      </w:numPr>
    </w:pPr>
    <w:rPr>
      <w:rFonts w:eastAsia="Calibri"/>
    </w:rPr>
  </w:style>
  <w:style w:type="paragraph" w:customStyle="1" w:styleId="StyleScheduleText5">
    <w:name w:val="Style Schedule Text 5"/>
    <w:basedOn w:val="StyleScheduleText4"/>
    <w:next w:val="StyleBodyText5"/>
    <w:uiPriority w:val="99"/>
    <w:rsid w:val="00517444"/>
    <w:pPr>
      <w:numPr>
        <w:ilvl w:val="4"/>
      </w:numPr>
    </w:pPr>
  </w:style>
  <w:style w:type="paragraph" w:customStyle="1" w:styleId="StyleSubTitle">
    <w:name w:val="Style Sub Title"/>
    <w:basedOn w:val="Normal"/>
    <w:uiPriority w:val="99"/>
    <w:rsid w:val="00B802E9"/>
    <w:pPr>
      <w:spacing w:before="100" w:after="200"/>
    </w:pPr>
    <w:rPr>
      <w:rFonts w:eastAsia="Times New Roman"/>
      <w:sz w:val="28"/>
      <w:szCs w:val="24"/>
      <w:lang w:eastAsia="en-GB"/>
    </w:rPr>
  </w:style>
  <w:style w:type="paragraph" w:customStyle="1" w:styleId="StyleSubject">
    <w:name w:val="Style Subject"/>
    <w:basedOn w:val="Normal"/>
    <w:uiPriority w:val="99"/>
    <w:rsid w:val="00B802E9"/>
    <w:pPr>
      <w:spacing w:before="400" w:after="300"/>
    </w:pPr>
    <w:rPr>
      <w:rFonts w:eastAsia="Times New Roman"/>
      <w:b/>
      <w:szCs w:val="24"/>
      <w:lang w:eastAsia="en-GB"/>
    </w:rPr>
  </w:style>
  <w:style w:type="paragraph" w:customStyle="1" w:styleId="StyleTemplate">
    <w:name w:val="Style Template"/>
    <w:basedOn w:val="Normal"/>
    <w:uiPriority w:val="99"/>
    <w:rsid w:val="00B802E9"/>
    <w:pPr>
      <w:spacing w:before="500" w:after="400"/>
    </w:pPr>
    <w:rPr>
      <w:rFonts w:eastAsia="Times New Roman"/>
      <w:b/>
      <w:sz w:val="36"/>
      <w:szCs w:val="24"/>
      <w:lang w:eastAsia="en-GB"/>
    </w:rPr>
  </w:style>
  <w:style w:type="paragraph" w:customStyle="1" w:styleId="StyleTitle">
    <w:name w:val="Style Title"/>
    <w:basedOn w:val="Normal"/>
    <w:uiPriority w:val="99"/>
    <w:rsid w:val="00B802E9"/>
    <w:pPr>
      <w:spacing w:before="100" w:after="200"/>
    </w:pPr>
    <w:rPr>
      <w:rFonts w:eastAsia="Times New Roman"/>
      <w:b/>
      <w:sz w:val="36"/>
      <w:szCs w:val="24"/>
      <w:lang w:eastAsia="en-GB"/>
    </w:rPr>
  </w:style>
  <w:style w:type="paragraph" w:styleId="TOC1">
    <w:name w:val="toc 1"/>
    <w:basedOn w:val="Normal"/>
    <w:next w:val="Normal"/>
    <w:autoRedefine/>
    <w:uiPriority w:val="99"/>
    <w:rsid w:val="00B802E9"/>
    <w:pPr>
      <w:tabs>
        <w:tab w:val="right" w:leader="dot" w:pos="8448"/>
      </w:tabs>
    </w:pPr>
    <w:rPr>
      <w:rFonts w:eastAsia="Times New Roman"/>
      <w:szCs w:val="24"/>
      <w:lang w:eastAsia="en-GB"/>
    </w:rPr>
  </w:style>
  <w:style w:type="paragraph" w:customStyle="1" w:styleId="StyleBulletsBody">
    <w:name w:val="Style Bullets Body"/>
    <w:basedOn w:val="StyleBodyText"/>
    <w:uiPriority w:val="99"/>
    <w:rsid w:val="00B802E9"/>
    <w:pPr>
      <w:numPr>
        <w:numId w:val="17"/>
      </w:numPr>
    </w:pPr>
  </w:style>
  <w:style w:type="paragraph" w:styleId="TOC2">
    <w:name w:val="toc 2"/>
    <w:basedOn w:val="Normal"/>
    <w:next w:val="Normal"/>
    <w:autoRedefine/>
    <w:uiPriority w:val="99"/>
    <w:rsid w:val="00B802E9"/>
    <w:pPr>
      <w:numPr>
        <w:numId w:val="4"/>
      </w:numPr>
      <w:tabs>
        <w:tab w:val="right" w:leader="dot" w:pos="8448"/>
      </w:tabs>
    </w:pPr>
    <w:rPr>
      <w:rFonts w:eastAsia="Times New Roman"/>
      <w:szCs w:val="24"/>
      <w:lang w:eastAsia="en-GB"/>
    </w:rPr>
  </w:style>
  <w:style w:type="paragraph" w:customStyle="1" w:styleId="StyleBulletsLevel1">
    <w:name w:val="Style Bullets Level 1"/>
    <w:basedOn w:val="StyleBodyText1"/>
    <w:uiPriority w:val="99"/>
    <w:rsid w:val="00B802E9"/>
    <w:pPr>
      <w:numPr>
        <w:ilvl w:val="1"/>
        <w:numId w:val="17"/>
      </w:numPr>
      <w:tabs>
        <w:tab w:val="left" w:pos="1797"/>
      </w:tabs>
    </w:pPr>
  </w:style>
  <w:style w:type="paragraph" w:styleId="TOC3">
    <w:name w:val="toc 3"/>
    <w:basedOn w:val="Normal"/>
    <w:next w:val="Normal"/>
    <w:autoRedefine/>
    <w:uiPriority w:val="99"/>
    <w:rsid w:val="00B802E9"/>
    <w:pPr>
      <w:numPr>
        <w:numId w:val="5"/>
      </w:numPr>
      <w:tabs>
        <w:tab w:val="right" w:leader="dot" w:pos="8448"/>
      </w:tabs>
    </w:pPr>
    <w:rPr>
      <w:rFonts w:eastAsia="Times New Roman"/>
      <w:szCs w:val="24"/>
      <w:lang w:eastAsia="en-GB"/>
    </w:rPr>
  </w:style>
  <w:style w:type="paragraph" w:styleId="TOAHeading">
    <w:name w:val="toa heading"/>
    <w:basedOn w:val="Normal"/>
    <w:next w:val="Normal"/>
    <w:uiPriority w:val="99"/>
    <w:semiHidden/>
    <w:rsid w:val="00B802E9"/>
    <w:pPr>
      <w:spacing w:before="120"/>
    </w:pPr>
    <w:rPr>
      <w:rFonts w:cs="Arial"/>
      <w:b/>
      <w:bCs/>
      <w:sz w:val="24"/>
    </w:rPr>
  </w:style>
  <w:style w:type="character" w:customStyle="1" w:styleId="StyleBlankDocumentTitleChar">
    <w:name w:val="Style Blank Document Title Char"/>
    <w:link w:val="StyleBlankDocumentTitle"/>
    <w:uiPriority w:val="99"/>
    <w:locked/>
    <w:rsid w:val="00DA5950"/>
    <w:rPr>
      <w:b/>
    </w:rPr>
  </w:style>
  <w:style w:type="character" w:customStyle="1" w:styleId="StyleBodyTextChar">
    <w:name w:val="Style Body Text Char"/>
    <w:link w:val="StyleBodyText"/>
    <w:uiPriority w:val="99"/>
    <w:locked/>
    <w:rsid w:val="00DA5950"/>
  </w:style>
  <w:style w:type="paragraph" w:customStyle="1" w:styleId="Body2">
    <w:name w:val="Body 2"/>
    <w:basedOn w:val="Body1"/>
    <w:uiPriority w:val="99"/>
    <w:semiHidden/>
    <w:rsid w:val="00B802E9"/>
  </w:style>
  <w:style w:type="paragraph" w:customStyle="1" w:styleId="Body1">
    <w:name w:val="Body 1"/>
    <w:basedOn w:val="Normal"/>
    <w:uiPriority w:val="99"/>
    <w:semiHidden/>
    <w:rsid w:val="00B802E9"/>
    <w:pPr>
      <w:autoSpaceDE w:val="0"/>
      <w:autoSpaceDN w:val="0"/>
      <w:adjustRightInd w:val="0"/>
      <w:spacing w:after="240" w:line="312" w:lineRule="auto"/>
      <w:ind w:left="851"/>
      <w:jc w:val="both"/>
    </w:pPr>
    <w:rPr>
      <w:rFonts w:ascii="Verdana" w:hAnsi="Verdana" w:cs="Verdana"/>
    </w:rPr>
  </w:style>
  <w:style w:type="character" w:customStyle="1" w:styleId="CrossReference">
    <w:name w:val="Cross Reference"/>
    <w:uiPriority w:val="99"/>
    <w:semiHidden/>
    <w:rsid w:val="00B802E9"/>
    <w:rPr>
      <w:b/>
      <w:spacing w:val="0"/>
    </w:rPr>
  </w:style>
  <w:style w:type="paragraph" w:styleId="ListParagraph">
    <w:name w:val="List Paragraph"/>
    <w:basedOn w:val="Normal"/>
    <w:uiPriority w:val="99"/>
    <w:qFormat/>
    <w:rsid w:val="00B802E9"/>
    <w:pPr>
      <w:spacing w:after="200" w:line="276" w:lineRule="auto"/>
      <w:ind w:left="720"/>
      <w:contextualSpacing/>
    </w:pPr>
    <w:rPr>
      <w:rFonts w:ascii="Calibri" w:hAnsi="Calibri"/>
      <w:sz w:val="22"/>
      <w:szCs w:val="22"/>
    </w:rPr>
  </w:style>
  <w:style w:type="character" w:styleId="CommentReference">
    <w:name w:val="annotation reference"/>
    <w:uiPriority w:val="99"/>
    <w:semiHidden/>
    <w:rsid w:val="00B802E9"/>
    <w:rPr>
      <w:rFonts w:cs="Times New Roman"/>
      <w:sz w:val="16"/>
    </w:rPr>
  </w:style>
  <w:style w:type="paragraph" w:styleId="CommentText">
    <w:name w:val="annotation text"/>
    <w:basedOn w:val="Normal"/>
    <w:link w:val="CommentTextChar"/>
    <w:uiPriority w:val="99"/>
    <w:semiHidden/>
    <w:rsid w:val="00B802E9"/>
    <w:rPr>
      <w:lang w:eastAsia="en-GB"/>
    </w:rPr>
  </w:style>
  <w:style w:type="character" w:customStyle="1" w:styleId="CommentTextChar">
    <w:name w:val="Comment Text Char"/>
    <w:link w:val="CommentText"/>
    <w:uiPriority w:val="99"/>
    <w:semiHidden/>
    <w:locked/>
    <w:rsid w:val="00B802E9"/>
    <w:rPr>
      <w:rFonts w:ascii="Arial" w:hAnsi="Arial"/>
      <w:lang w:val="en-GB" w:eastAsia="en-GB"/>
    </w:rPr>
  </w:style>
  <w:style w:type="paragraph" w:styleId="CommentSubject">
    <w:name w:val="annotation subject"/>
    <w:basedOn w:val="CommentText"/>
    <w:next w:val="CommentText"/>
    <w:link w:val="CommentSubjectChar"/>
    <w:uiPriority w:val="99"/>
    <w:semiHidden/>
    <w:rsid w:val="00B802E9"/>
    <w:rPr>
      <w:b/>
      <w:bCs/>
    </w:rPr>
  </w:style>
  <w:style w:type="character" w:customStyle="1" w:styleId="CommentSubjectChar">
    <w:name w:val="Comment Subject Char"/>
    <w:link w:val="CommentSubject"/>
    <w:uiPriority w:val="99"/>
    <w:semiHidden/>
    <w:rsid w:val="003A2B2D"/>
    <w:rPr>
      <w:rFonts w:ascii="Arial" w:hAnsi="Arial"/>
      <w:b/>
      <w:bCs/>
      <w:sz w:val="20"/>
      <w:szCs w:val="20"/>
      <w:lang w:val="en-GB" w:eastAsia="en-US"/>
    </w:rPr>
  </w:style>
  <w:style w:type="paragraph" w:customStyle="1" w:styleId="Level1">
    <w:name w:val="Level 1"/>
    <w:basedOn w:val="Body1"/>
    <w:uiPriority w:val="99"/>
    <w:semiHidden/>
    <w:rsid w:val="00B802E9"/>
    <w:pPr>
      <w:numPr>
        <w:numId w:val="6"/>
      </w:numPr>
      <w:autoSpaceDE/>
      <w:autoSpaceDN/>
      <w:adjustRightInd/>
      <w:spacing w:line="240" w:lineRule="auto"/>
      <w:outlineLvl w:val="0"/>
    </w:pPr>
    <w:rPr>
      <w:rFonts w:ascii="Arial" w:eastAsia="Times New Roman" w:hAnsi="Arial" w:cs="Arial"/>
    </w:rPr>
  </w:style>
  <w:style w:type="paragraph" w:customStyle="1" w:styleId="Level2">
    <w:name w:val="Level 2"/>
    <w:basedOn w:val="Body2"/>
    <w:link w:val="Level2Char"/>
    <w:uiPriority w:val="99"/>
    <w:semiHidden/>
    <w:rsid w:val="00B802E9"/>
    <w:pPr>
      <w:numPr>
        <w:ilvl w:val="1"/>
        <w:numId w:val="6"/>
      </w:numPr>
      <w:autoSpaceDE/>
      <w:autoSpaceDN/>
      <w:adjustRightInd/>
      <w:spacing w:line="240" w:lineRule="auto"/>
      <w:outlineLvl w:val="1"/>
    </w:pPr>
    <w:rPr>
      <w:rFonts w:ascii="Arial" w:eastAsia="Times New Roman" w:hAnsi="Arial" w:cs="Times New Roman"/>
      <w:sz w:val="24"/>
    </w:rPr>
  </w:style>
  <w:style w:type="paragraph" w:customStyle="1" w:styleId="Level3">
    <w:name w:val="Level 3"/>
    <w:basedOn w:val="Normal"/>
    <w:uiPriority w:val="99"/>
    <w:semiHidden/>
    <w:rsid w:val="00B802E9"/>
    <w:pPr>
      <w:numPr>
        <w:ilvl w:val="2"/>
        <w:numId w:val="6"/>
      </w:numPr>
      <w:spacing w:after="240"/>
      <w:jc w:val="both"/>
      <w:outlineLvl w:val="2"/>
    </w:pPr>
    <w:rPr>
      <w:rFonts w:cs="Arial"/>
    </w:rPr>
  </w:style>
  <w:style w:type="paragraph" w:customStyle="1" w:styleId="Level4">
    <w:name w:val="Level 4"/>
    <w:basedOn w:val="Normal"/>
    <w:uiPriority w:val="99"/>
    <w:semiHidden/>
    <w:rsid w:val="00B802E9"/>
    <w:pPr>
      <w:numPr>
        <w:ilvl w:val="3"/>
        <w:numId w:val="6"/>
      </w:numPr>
      <w:spacing w:after="240"/>
      <w:jc w:val="both"/>
      <w:outlineLvl w:val="3"/>
    </w:pPr>
    <w:rPr>
      <w:rFonts w:cs="Arial"/>
    </w:rPr>
  </w:style>
  <w:style w:type="paragraph" w:customStyle="1" w:styleId="Level5">
    <w:name w:val="Level 5"/>
    <w:basedOn w:val="Normal"/>
    <w:uiPriority w:val="99"/>
    <w:semiHidden/>
    <w:rsid w:val="00B802E9"/>
    <w:pPr>
      <w:numPr>
        <w:ilvl w:val="4"/>
        <w:numId w:val="6"/>
      </w:numPr>
      <w:spacing w:after="240"/>
      <w:jc w:val="both"/>
      <w:outlineLvl w:val="4"/>
    </w:pPr>
    <w:rPr>
      <w:rFonts w:cs="Arial"/>
    </w:rPr>
  </w:style>
  <w:style w:type="paragraph" w:customStyle="1" w:styleId="Level6">
    <w:name w:val="Level 6"/>
    <w:basedOn w:val="Normal"/>
    <w:uiPriority w:val="99"/>
    <w:semiHidden/>
    <w:rsid w:val="00B802E9"/>
    <w:pPr>
      <w:numPr>
        <w:ilvl w:val="5"/>
        <w:numId w:val="6"/>
      </w:numPr>
      <w:spacing w:after="240"/>
      <w:jc w:val="both"/>
      <w:outlineLvl w:val="5"/>
    </w:pPr>
    <w:rPr>
      <w:rFonts w:cs="Arial"/>
    </w:rPr>
  </w:style>
  <w:style w:type="paragraph" w:customStyle="1" w:styleId="Body3">
    <w:name w:val="Body 3"/>
    <w:basedOn w:val="Normal"/>
    <w:uiPriority w:val="99"/>
    <w:semiHidden/>
    <w:rsid w:val="00B802E9"/>
    <w:pPr>
      <w:spacing w:after="240"/>
      <w:ind w:left="1701"/>
      <w:jc w:val="both"/>
    </w:pPr>
    <w:rPr>
      <w:rFonts w:cs="Arial"/>
    </w:rPr>
  </w:style>
  <w:style w:type="paragraph" w:customStyle="1" w:styleId="TextLevel1">
    <w:name w:val="Text Level 1"/>
    <w:basedOn w:val="Normal"/>
    <w:uiPriority w:val="99"/>
    <w:semiHidden/>
    <w:rsid w:val="00B802E9"/>
    <w:pPr>
      <w:numPr>
        <w:numId w:val="7"/>
      </w:numPr>
      <w:spacing w:before="240" w:after="240"/>
      <w:jc w:val="both"/>
      <w:outlineLvl w:val="0"/>
    </w:pPr>
    <w:rPr>
      <w:rFonts w:ascii="Times New Roman" w:hAnsi="Times New Roman"/>
      <w:sz w:val="22"/>
    </w:rPr>
  </w:style>
  <w:style w:type="paragraph" w:customStyle="1" w:styleId="TextLevel2">
    <w:name w:val="Text Level 2"/>
    <w:basedOn w:val="Normal"/>
    <w:uiPriority w:val="99"/>
    <w:semiHidden/>
    <w:rsid w:val="00B802E9"/>
    <w:pPr>
      <w:numPr>
        <w:ilvl w:val="1"/>
        <w:numId w:val="7"/>
      </w:numPr>
      <w:spacing w:before="240" w:after="240"/>
      <w:jc w:val="both"/>
      <w:outlineLvl w:val="1"/>
    </w:pPr>
    <w:rPr>
      <w:rFonts w:ascii="Times New Roman" w:hAnsi="Times New Roman"/>
      <w:sz w:val="22"/>
    </w:rPr>
  </w:style>
  <w:style w:type="paragraph" w:customStyle="1" w:styleId="TextLevel3">
    <w:name w:val="Text Level 3"/>
    <w:basedOn w:val="Normal"/>
    <w:uiPriority w:val="99"/>
    <w:semiHidden/>
    <w:rsid w:val="00B802E9"/>
    <w:pPr>
      <w:numPr>
        <w:ilvl w:val="2"/>
        <w:numId w:val="7"/>
      </w:numPr>
      <w:spacing w:before="240" w:after="240"/>
      <w:jc w:val="both"/>
      <w:outlineLvl w:val="2"/>
    </w:pPr>
    <w:rPr>
      <w:rFonts w:ascii="Times New Roman" w:hAnsi="Times New Roman"/>
      <w:sz w:val="22"/>
    </w:rPr>
  </w:style>
  <w:style w:type="paragraph" w:customStyle="1" w:styleId="TextLevel4">
    <w:name w:val="Text Level 4"/>
    <w:basedOn w:val="Normal"/>
    <w:uiPriority w:val="99"/>
    <w:semiHidden/>
    <w:rsid w:val="00B802E9"/>
    <w:pPr>
      <w:numPr>
        <w:ilvl w:val="3"/>
        <w:numId w:val="7"/>
      </w:numPr>
      <w:spacing w:before="240" w:after="240"/>
      <w:jc w:val="both"/>
      <w:outlineLvl w:val="3"/>
    </w:pPr>
    <w:rPr>
      <w:rFonts w:ascii="Times New Roman" w:hAnsi="Times New Roman"/>
      <w:sz w:val="22"/>
    </w:rPr>
  </w:style>
  <w:style w:type="paragraph" w:customStyle="1" w:styleId="TextLevel5">
    <w:name w:val="Text Level 5"/>
    <w:basedOn w:val="Normal"/>
    <w:uiPriority w:val="99"/>
    <w:semiHidden/>
    <w:rsid w:val="00B802E9"/>
    <w:pPr>
      <w:numPr>
        <w:ilvl w:val="4"/>
        <w:numId w:val="7"/>
      </w:numPr>
      <w:spacing w:before="240" w:after="240"/>
      <w:ind w:left="1702" w:hanging="851"/>
      <w:jc w:val="both"/>
      <w:outlineLvl w:val="4"/>
    </w:pPr>
    <w:rPr>
      <w:rFonts w:ascii="Times New Roman" w:hAnsi="Times New Roman"/>
      <w:sz w:val="22"/>
    </w:rPr>
  </w:style>
  <w:style w:type="paragraph" w:customStyle="1" w:styleId="TextLevel6">
    <w:name w:val="Text Level 6"/>
    <w:basedOn w:val="Normal"/>
    <w:uiPriority w:val="99"/>
    <w:semiHidden/>
    <w:rsid w:val="00B802E9"/>
    <w:pPr>
      <w:numPr>
        <w:ilvl w:val="5"/>
        <w:numId w:val="7"/>
      </w:numPr>
      <w:spacing w:before="240" w:after="240"/>
      <w:jc w:val="both"/>
      <w:outlineLvl w:val="5"/>
    </w:pPr>
    <w:rPr>
      <w:rFonts w:ascii="Times New Roman" w:hAnsi="Times New Roman"/>
      <w:sz w:val="22"/>
    </w:rPr>
  </w:style>
  <w:style w:type="paragraph" w:customStyle="1" w:styleId="TextLevel7">
    <w:name w:val="Text Level 7"/>
    <w:basedOn w:val="Normal"/>
    <w:uiPriority w:val="99"/>
    <w:semiHidden/>
    <w:rsid w:val="00B802E9"/>
    <w:pPr>
      <w:numPr>
        <w:ilvl w:val="6"/>
        <w:numId w:val="7"/>
      </w:numPr>
      <w:spacing w:before="240" w:after="240"/>
      <w:ind w:left="3403" w:hanging="851"/>
      <w:jc w:val="both"/>
      <w:outlineLvl w:val="6"/>
    </w:pPr>
    <w:rPr>
      <w:rFonts w:ascii="Times New Roman" w:hAnsi="Times New Roman"/>
      <w:sz w:val="22"/>
    </w:rPr>
  </w:style>
  <w:style w:type="paragraph" w:customStyle="1" w:styleId="TextLevel8">
    <w:name w:val="Text Level 8"/>
    <w:basedOn w:val="Normal"/>
    <w:uiPriority w:val="99"/>
    <w:semiHidden/>
    <w:rsid w:val="00B802E9"/>
    <w:pPr>
      <w:numPr>
        <w:ilvl w:val="7"/>
        <w:numId w:val="7"/>
      </w:numPr>
      <w:spacing w:before="240" w:after="240"/>
      <w:ind w:left="3403" w:hanging="851"/>
      <w:jc w:val="both"/>
      <w:outlineLvl w:val="7"/>
    </w:pPr>
    <w:rPr>
      <w:rFonts w:ascii="Times New Roman" w:hAnsi="Times New Roman"/>
      <w:sz w:val="22"/>
    </w:rPr>
  </w:style>
  <w:style w:type="paragraph" w:customStyle="1" w:styleId="SubHeadin1">
    <w:name w:val="Sub Headin 1"/>
    <w:basedOn w:val="Normal"/>
    <w:uiPriority w:val="99"/>
    <w:semiHidden/>
    <w:rsid w:val="00B802E9"/>
    <w:pPr>
      <w:spacing w:after="60"/>
    </w:pPr>
    <w:rPr>
      <w:b/>
      <w:lang w:val="en-US" w:eastAsia="ja-JP"/>
    </w:rPr>
  </w:style>
  <w:style w:type="paragraph" w:customStyle="1" w:styleId="Level7">
    <w:name w:val="Level 7"/>
    <w:basedOn w:val="Normal"/>
    <w:uiPriority w:val="99"/>
    <w:semiHidden/>
    <w:rsid w:val="00B802E9"/>
    <w:pPr>
      <w:tabs>
        <w:tab w:val="num" w:pos="3402"/>
      </w:tabs>
      <w:spacing w:before="120" w:after="120"/>
      <w:ind w:left="3403" w:hanging="851"/>
      <w:outlineLvl w:val="6"/>
    </w:pPr>
  </w:style>
  <w:style w:type="paragraph" w:customStyle="1" w:styleId="Level8">
    <w:name w:val="Level 8"/>
    <w:basedOn w:val="Normal"/>
    <w:uiPriority w:val="99"/>
    <w:semiHidden/>
    <w:rsid w:val="00B802E9"/>
    <w:pPr>
      <w:tabs>
        <w:tab w:val="num" w:pos="3402"/>
      </w:tabs>
      <w:spacing w:before="120" w:after="120"/>
      <w:ind w:left="3403" w:hanging="851"/>
      <w:outlineLvl w:val="7"/>
    </w:pPr>
  </w:style>
  <w:style w:type="character" w:customStyle="1" w:styleId="Level2Char">
    <w:name w:val="Level 2 Char"/>
    <w:link w:val="Level2"/>
    <w:uiPriority w:val="99"/>
    <w:semiHidden/>
    <w:locked/>
    <w:rsid w:val="00285F8F"/>
    <w:rPr>
      <w:rFonts w:eastAsia="Times New Roman"/>
      <w:sz w:val="24"/>
      <w:lang w:eastAsia="en-US"/>
    </w:rPr>
  </w:style>
  <w:style w:type="character" w:customStyle="1" w:styleId="StyleLevel2Char">
    <w:name w:val="Style Level 2 Char"/>
    <w:link w:val="StyleLevel2"/>
    <w:locked/>
    <w:rsid w:val="001758FA"/>
  </w:style>
  <w:style w:type="paragraph" w:customStyle="1" w:styleId="SchedClauses">
    <w:name w:val="Sched Clauses"/>
    <w:basedOn w:val="Normal"/>
    <w:link w:val="SchedClausesChar"/>
    <w:uiPriority w:val="99"/>
    <w:semiHidden/>
    <w:rsid w:val="00B802E9"/>
    <w:pPr>
      <w:spacing w:before="200" w:after="60"/>
    </w:pPr>
    <w:rPr>
      <w:rFonts w:ascii="Calibri" w:eastAsia="Times New Roman" w:hAnsi="Calibri"/>
      <w:sz w:val="22"/>
    </w:rPr>
  </w:style>
  <w:style w:type="character" w:customStyle="1" w:styleId="SchedClausesChar">
    <w:name w:val="Sched Clauses Char"/>
    <w:link w:val="SchedClauses"/>
    <w:uiPriority w:val="99"/>
    <w:semiHidden/>
    <w:locked/>
    <w:rsid w:val="00285F8F"/>
    <w:rPr>
      <w:rFonts w:ascii="Calibri" w:hAnsi="Calibri"/>
      <w:sz w:val="22"/>
      <w:lang w:eastAsia="en-US"/>
    </w:rPr>
  </w:style>
  <w:style w:type="character" w:customStyle="1" w:styleId="StyleLevel1Char">
    <w:name w:val="Style Level 1 Char"/>
    <w:link w:val="StyleLevel1"/>
    <w:locked/>
    <w:rsid w:val="001758FA"/>
    <w:rPr>
      <w:b/>
      <w:sz w:val="36"/>
    </w:rPr>
  </w:style>
  <w:style w:type="character" w:customStyle="1" w:styleId="StyleLevel3Char">
    <w:name w:val="Style Level 3 Char"/>
    <w:link w:val="StyleLevel3"/>
    <w:locked/>
    <w:rsid w:val="001758FA"/>
  </w:style>
  <w:style w:type="character" w:customStyle="1" w:styleId="StyleBodyText2Char">
    <w:name w:val="Style Body Text 2 Char"/>
    <w:link w:val="StyleBodyText2"/>
    <w:uiPriority w:val="99"/>
    <w:locked/>
    <w:rsid w:val="001758FA"/>
    <w:rPr>
      <w:rFonts w:eastAsia="Times New Roman"/>
      <w:sz w:val="20"/>
      <w:szCs w:val="20"/>
    </w:rPr>
  </w:style>
  <w:style w:type="table" w:customStyle="1" w:styleId="DarkList-Accent11">
    <w:name w:val="Dark List - Accent 11"/>
    <w:uiPriority w:val="99"/>
    <w:rsid w:val="00B802E9"/>
    <w:rPr>
      <w:color w:val="FFFFFF"/>
      <w:lang w:eastAsia="en-US"/>
    </w:rPr>
    <w:tblPr>
      <w:tblStyleRowBandSize w:val="1"/>
      <w:tblStyleColBandSize w:val="1"/>
      <w:tblInd w:w="0" w:type="dxa"/>
      <w:tblCellMar>
        <w:top w:w="0" w:type="dxa"/>
        <w:left w:w="108" w:type="dxa"/>
        <w:bottom w:w="0" w:type="dxa"/>
        <w:right w:w="108" w:type="dxa"/>
      </w:tblCellMar>
    </w:tblPr>
    <w:tcPr>
      <w:shd w:val="clear" w:color="auto" w:fill="97233F"/>
    </w:tcPr>
  </w:style>
  <w:style w:type="table" w:customStyle="1" w:styleId="LightList-Accent11">
    <w:name w:val="Light List - Accent 11"/>
    <w:uiPriority w:val="99"/>
    <w:rsid w:val="00B802E9"/>
    <w:rPr>
      <w:lang w:eastAsia="en-US"/>
    </w:rPr>
    <w:tblPr>
      <w:tblStyleRowBandSize w:val="1"/>
      <w:tblStyleColBandSize w:val="1"/>
      <w:tblInd w:w="0" w:type="dxa"/>
      <w:tblBorders>
        <w:top w:val="single" w:sz="8" w:space="0" w:color="97233F"/>
        <w:left w:val="single" w:sz="8" w:space="0" w:color="97233F"/>
        <w:bottom w:val="single" w:sz="8" w:space="0" w:color="97233F"/>
        <w:right w:val="single" w:sz="8" w:space="0" w:color="97233F"/>
      </w:tblBorders>
      <w:tblCellMar>
        <w:top w:w="0" w:type="dxa"/>
        <w:left w:w="108" w:type="dxa"/>
        <w:bottom w:w="0" w:type="dxa"/>
        <w:right w:w="108" w:type="dxa"/>
      </w:tblCellMar>
    </w:tblPr>
  </w:style>
  <w:style w:type="table" w:styleId="ColorfulShading">
    <w:name w:val="Colorful Shading"/>
    <w:basedOn w:val="TableNormal"/>
    <w:uiPriority w:val="99"/>
    <w:rsid w:val="00B802E9"/>
    <w:rPr>
      <w:color w:val="264152"/>
      <w:lang w:eastAsia="en-US"/>
    </w:rPr>
    <w:tblPr>
      <w:tblStyleRowBandSize w:val="1"/>
      <w:tblStyleColBandSize w:val="1"/>
      <w:tblBorders>
        <w:top w:val="single" w:sz="24" w:space="0" w:color="FD6631"/>
        <w:left w:val="single" w:sz="4" w:space="0" w:color="264152"/>
        <w:bottom w:val="single" w:sz="4" w:space="0" w:color="264152"/>
        <w:right w:val="single" w:sz="4" w:space="0" w:color="264152"/>
        <w:insideH w:val="single" w:sz="4" w:space="0" w:color="FFFFFF"/>
        <w:insideV w:val="single" w:sz="4" w:space="0" w:color="FFFFFF"/>
      </w:tblBorders>
    </w:tblPr>
    <w:tcPr>
      <w:shd w:val="clear" w:color="auto" w:fill="E4EDF3"/>
    </w:tcPr>
  </w:style>
  <w:style w:type="table" w:customStyle="1" w:styleId="MediumGrid2-Accent31">
    <w:name w:val="Medium Grid 2 - Accent 31"/>
    <w:uiPriority w:val="99"/>
    <w:rsid w:val="00B802E9"/>
    <w:rPr>
      <w:rFonts w:eastAsia="Times New Roman"/>
      <w:color w:val="264152"/>
      <w:lang w:eastAsia="en-US"/>
    </w:rPr>
    <w:tblPr>
      <w:tblStyleRowBandSize w:val="1"/>
      <w:tblStyleColBandSize w:val="1"/>
      <w:tblInd w:w="0" w:type="dxa"/>
      <w:tblBorders>
        <w:top w:val="single" w:sz="8" w:space="0" w:color="5BBBB7"/>
        <w:left w:val="single" w:sz="8" w:space="0" w:color="5BBBB7"/>
        <w:bottom w:val="single" w:sz="8" w:space="0" w:color="5BBBB7"/>
        <w:right w:val="single" w:sz="8" w:space="0" w:color="5BBBB7"/>
        <w:insideH w:val="single" w:sz="8" w:space="0" w:color="5BBBB7"/>
        <w:insideV w:val="single" w:sz="8" w:space="0" w:color="5BBBB7"/>
      </w:tblBorders>
      <w:tblCellMar>
        <w:top w:w="0" w:type="dxa"/>
        <w:left w:w="108" w:type="dxa"/>
        <w:bottom w:w="0" w:type="dxa"/>
        <w:right w:w="108" w:type="dxa"/>
      </w:tblCellMar>
    </w:tblPr>
    <w:tcPr>
      <w:shd w:val="clear" w:color="auto" w:fill="D6EEED"/>
    </w:tcPr>
  </w:style>
  <w:style w:type="table" w:customStyle="1" w:styleId="MediumGrid2-Accent61">
    <w:name w:val="Medium Grid 2 - Accent 61"/>
    <w:uiPriority w:val="99"/>
    <w:rsid w:val="00B802E9"/>
    <w:rPr>
      <w:rFonts w:eastAsia="Times New Roman"/>
      <w:color w:val="264152"/>
      <w:lang w:eastAsia="en-US"/>
    </w:rPr>
    <w:tblPr>
      <w:tblStyleRowBandSize w:val="1"/>
      <w:tblStyleColBandSize w:val="1"/>
      <w:tblInd w:w="0"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CellMar>
        <w:top w:w="0" w:type="dxa"/>
        <w:left w:w="108" w:type="dxa"/>
        <w:bottom w:w="0" w:type="dxa"/>
        <w:right w:w="108" w:type="dxa"/>
      </w:tblCellMar>
    </w:tblPr>
    <w:tcPr>
      <w:shd w:val="clear" w:color="auto" w:fill="DDBCBE"/>
    </w:tcPr>
  </w:style>
  <w:style w:type="table" w:styleId="LightShading">
    <w:name w:val="Light Shading"/>
    <w:basedOn w:val="TableNormal"/>
    <w:uiPriority w:val="99"/>
    <w:rsid w:val="00B802E9"/>
    <w:rPr>
      <w:color w:val="1C303D"/>
      <w:lang w:eastAsia="en-US"/>
    </w:rPr>
    <w:tblPr>
      <w:tblStyleRowBandSize w:val="1"/>
      <w:tblStyleColBandSize w:val="1"/>
      <w:tblBorders>
        <w:top w:val="single" w:sz="8" w:space="0" w:color="264152"/>
        <w:bottom w:val="single" w:sz="8" w:space="0" w:color="264152"/>
      </w:tblBorders>
    </w:tblPr>
  </w:style>
  <w:style w:type="table" w:customStyle="1" w:styleId="ColorfulGrid-Accent61">
    <w:name w:val="Colorful Grid - Accent 61"/>
    <w:uiPriority w:val="99"/>
    <w:rsid w:val="00B802E9"/>
    <w:rPr>
      <w:color w:val="26415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3C9CA"/>
    </w:tcPr>
  </w:style>
  <w:style w:type="table" w:customStyle="1" w:styleId="MediumShading1-Accent21">
    <w:name w:val="Medium Shading 1 - Accent 21"/>
    <w:uiPriority w:val="99"/>
    <w:rsid w:val="00B802E9"/>
    <w:rPr>
      <w:lang w:eastAsia="en-US"/>
    </w:rPr>
    <w:tblPr>
      <w:tblStyleRowBandSize w:val="1"/>
      <w:tblStyleColBandSize w:val="1"/>
      <w:tblInd w:w="0" w:type="dxa"/>
      <w:tblBorders>
        <w:top w:val="single" w:sz="8" w:space="0" w:color="FD8C64"/>
        <w:left w:val="single" w:sz="8" w:space="0" w:color="FD8C64"/>
        <w:bottom w:val="single" w:sz="8" w:space="0" w:color="FD8C64"/>
        <w:right w:val="single" w:sz="8" w:space="0" w:color="FD8C64"/>
        <w:insideH w:val="single" w:sz="8" w:space="0" w:color="FD8C64"/>
      </w:tblBorders>
      <w:tblCellMar>
        <w:top w:w="0" w:type="dxa"/>
        <w:left w:w="108" w:type="dxa"/>
        <w:bottom w:w="0" w:type="dxa"/>
        <w:right w:w="108" w:type="dxa"/>
      </w:tblCellMar>
    </w:tblPr>
  </w:style>
  <w:style w:type="table" w:customStyle="1" w:styleId="MediumShading2-Accent61">
    <w:name w:val="Medium Shading 2 - Accent 61"/>
    <w:uiPriority w:val="99"/>
    <w:rsid w:val="00B802E9"/>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LightGrid-Accent61">
    <w:name w:val="Light Grid - Accent 61"/>
    <w:uiPriority w:val="99"/>
    <w:rsid w:val="00B802E9"/>
    <w:rPr>
      <w:lang w:eastAsia="en-US"/>
    </w:rPr>
    <w:tblPr>
      <w:tblStyleRowBandSize w:val="1"/>
      <w:tblStyleColBandSize w:val="1"/>
      <w:tblInd w:w="0"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CellMar>
        <w:top w:w="0" w:type="dxa"/>
        <w:left w:w="108" w:type="dxa"/>
        <w:bottom w:w="0" w:type="dxa"/>
        <w:right w:w="108" w:type="dxa"/>
      </w:tblCellMar>
    </w:tblPr>
  </w:style>
  <w:style w:type="paragraph" w:customStyle="1" w:styleId="StyleDefinitionListLevel1">
    <w:name w:val="Style Definition List Level 1"/>
    <w:basedOn w:val="StyleDefinitionList"/>
    <w:uiPriority w:val="99"/>
    <w:rsid w:val="00B802E9"/>
    <w:pPr>
      <w:numPr>
        <w:ilvl w:val="1"/>
      </w:numPr>
    </w:pPr>
  </w:style>
  <w:style w:type="numbering" w:customStyle="1" w:styleId="Bullets">
    <w:name w:val="Bullets"/>
    <w:rsid w:val="003A2B2D"/>
    <w:pPr>
      <w:numPr>
        <w:numId w:val="12"/>
      </w:numPr>
    </w:pPr>
  </w:style>
  <w:style w:type="numbering" w:customStyle="1" w:styleId="Appendix">
    <w:name w:val="Appendix"/>
    <w:rsid w:val="003A2B2D"/>
    <w:pPr>
      <w:numPr>
        <w:numId w:val="9"/>
      </w:numPr>
    </w:pPr>
  </w:style>
  <w:style w:type="numbering" w:customStyle="1" w:styleId="Level">
    <w:name w:val="Level"/>
    <w:rsid w:val="001758FA"/>
    <w:pPr>
      <w:numPr>
        <w:numId w:val="22"/>
      </w:numPr>
    </w:pPr>
  </w:style>
  <w:style w:type="numbering" w:customStyle="1" w:styleId="Scheduleheading">
    <w:name w:val="Schedule heading"/>
    <w:rsid w:val="003A2B2D"/>
    <w:pPr>
      <w:numPr>
        <w:numId w:val="11"/>
      </w:numPr>
    </w:pPr>
  </w:style>
  <w:style w:type="numbering" w:customStyle="1" w:styleId="Scheduletext">
    <w:name w:val="Schedule text"/>
    <w:rsid w:val="003A2B2D"/>
    <w:pPr>
      <w:numPr>
        <w:numId w:val="8"/>
      </w:numPr>
    </w:pPr>
  </w:style>
  <w:style w:type="numbering" w:customStyle="1" w:styleId="Appendixheading">
    <w:name w:val="Appendix heading"/>
    <w:rsid w:val="003A2B2D"/>
    <w:pPr>
      <w:numPr>
        <w:numId w:val="10"/>
      </w:numPr>
    </w:pPr>
  </w:style>
  <w:style w:type="numbering" w:customStyle="1" w:styleId="Definitions">
    <w:name w:val="Definitions"/>
    <w:rsid w:val="003A2B2D"/>
    <w:pPr>
      <w:numPr>
        <w:numId w:val="13"/>
      </w:numPr>
    </w:pPr>
  </w:style>
  <w:style w:type="numbering" w:customStyle="1" w:styleId="Level10">
    <w:name w:val="Level1"/>
    <w:rsid w:val="00D10FF5"/>
  </w:style>
  <w:style w:type="paragraph" w:styleId="Revision">
    <w:name w:val="Revision"/>
    <w:hidden/>
    <w:uiPriority w:val="99"/>
    <w:semiHidden/>
    <w:rsid w:val="00391ECA"/>
    <w:rPr>
      <w:lang w:eastAsia="en-US"/>
    </w:rPr>
  </w:style>
  <w:style w:type="paragraph" w:customStyle="1" w:styleId="CTILstyleLevel3">
    <w:name w:val="CTIL style Level 3"/>
    <w:basedOn w:val="Normal"/>
    <w:next w:val="Normal"/>
    <w:link w:val="CTILstyleLevel3Char"/>
    <w:rsid w:val="001C4F0C"/>
    <w:pPr>
      <w:tabs>
        <w:tab w:val="left" w:pos="720"/>
        <w:tab w:val="left" w:pos="1803"/>
      </w:tabs>
      <w:spacing w:before="100" w:after="200"/>
      <w:ind w:left="1803" w:hanging="1083"/>
    </w:pPr>
    <w:rPr>
      <w:lang w:eastAsia="en-GB"/>
    </w:rPr>
  </w:style>
  <w:style w:type="character" w:customStyle="1" w:styleId="CTILstyleLevel3Char">
    <w:name w:val="CTIL style Level 3 Char"/>
    <w:link w:val="CTILstyleLevel3"/>
    <w:locked/>
    <w:rsid w:val="001C4F0C"/>
  </w:style>
  <w:style w:type="paragraph" w:styleId="FootnoteText">
    <w:name w:val="footnote text"/>
    <w:basedOn w:val="Normal"/>
    <w:link w:val="FootnoteTextChar"/>
    <w:locked/>
    <w:rsid w:val="000747DD"/>
    <w:pPr>
      <w:spacing w:line="280" w:lineRule="atLeast"/>
      <w:jc w:val="both"/>
    </w:pPr>
    <w:rPr>
      <w:rFonts w:eastAsiaTheme="minorHAnsi" w:cstheme="minorBidi"/>
      <w:sz w:val="18"/>
    </w:rPr>
  </w:style>
  <w:style w:type="character" w:customStyle="1" w:styleId="FootnoteTextChar">
    <w:name w:val="Footnote Text Char"/>
    <w:basedOn w:val="DefaultParagraphFont"/>
    <w:link w:val="FootnoteText"/>
    <w:rsid w:val="000747DD"/>
    <w:rPr>
      <w:rFonts w:eastAsiaTheme="minorHAnsi" w:cstheme="minorBidi"/>
      <w:sz w:val="18"/>
      <w:lang w:eastAsia="en-US"/>
    </w:rPr>
  </w:style>
  <w:style w:type="character" w:styleId="FootnoteReference">
    <w:name w:val="footnote reference"/>
    <w:basedOn w:val="DefaultParagraphFont"/>
    <w:locked/>
    <w:rsid w:val="000747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1228">
      <w:bodyDiv w:val="1"/>
      <w:marLeft w:val="0"/>
      <w:marRight w:val="0"/>
      <w:marTop w:val="0"/>
      <w:marBottom w:val="0"/>
      <w:divBdr>
        <w:top w:val="none" w:sz="0" w:space="0" w:color="auto"/>
        <w:left w:val="none" w:sz="0" w:space="0" w:color="auto"/>
        <w:bottom w:val="none" w:sz="0" w:space="0" w:color="auto"/>
        <w:right w:val="none" w:sz="0" w:space="0" w:color="auto"/>
      </w:divBdr>
    </w:div>
    <w:div w:id="148404369">
      <w:bodyDiv w:val="1"/>
      <w:marLeft w:val="0"/>
      <w:marRight w:val="0"/>
      <w:marTop w:val="0"/>
      <w:marBottom w:val="0"/>
      <w:divBdr>
        <w:top w:val="none" w:sz="0" w:space="0" w:color="auto"/>
        <w:left w:val="none" w:sz="0" w:space="0" w:color="auto"/>
        <w:bottom w:val="none" w:sz="0" w:space="0" w:color="auto"/>
        <w:right w:val="none" w:sz="0" w:space="0" w:color="auto"/>
      </w:divBdr>
    </w:div>
    <w:div w:id="216553817">
      <w:marLeft w:val="0"/>
      <w:marRight w:val="0"/>
      <w:marTop w:val="0"/>
      <w:marBottom w:val="0"/>
      <w:divBdr>
        <w:top w:val="none" w:sz="0" w:space="0" w:color="auto"/>
        <w:left w:val="none" w:sz="0" w:space="0" w:color="auto"/>
        <w:bottom w:val="none" w:sz="0" w:space="0" w:color="auto"/>
        <w:right w:val="none" w:sz="0" w:space="0" w:color="auto"/>
      </w:divBdr>
    </w:div>
    <w:div w:id="216553818">
      <w:marLeft w:val="0"/>
      <w:marRight w:val="0"/>
      <w:marTop w:val="0"/>
      <w:marBottom w:val="0"/>
      <w:divBdr>
        <w:top w:val="none" w:sz="0" w:space="0" w:color="auto"/>
        <w:left w:val="none" w:sz="0" w:space="0" w:color="auto"/>
        <w:bottom w:val="none" w:sz="0" w:space="0" w:color="auto"/>
        <w:right w:val="none" w:sz="0" w:space="0" w:color="auto"/>
      </w:divBdr>
    </w:div>
    <w:div w:id="216553819">
      <w:marLeft w:val="0"/>
      <w:marRight w:val="0"/>
      <w:marTop w:val="0"/>
      <w:marBottom w:val="0"/>
      <w:divBdr>
        <w:top w:val="none" w:sz="0" w:space="0" w:color="auto"/>
        <w:left w:val="none" w:sz="0" w:space="0" w:color="auto"/>
        <w:bottom w:val="none" w:sz="0" w:space="0" w:color="auto"/>
        <w:right w:val="none" w:sz="0" w:space="0" w:color="auto"/>
      </w:divBdr>
    </w:div>
    <w:div w:id="216553820">
      <w:marLeft w:val="0"/>
      <w:marRight w:val="0"/>
      <w:marTop w:val="0"/>
      <w:marBottom w:val="0"/>
      <w:divBdr>
        <w:top w:val="none" w:sz="0" w:space="0" w:color="auto"/>
        <w:left w:val="none" w:sz="0" w:space="0" w:color="auto"/>
        <w:bottom w:val="none" w:sz="0" w:space="0" w:color="auto"/>
        <w:right w:val="none" w:sz="0" w:space="0" w:color="auto"/>
      </w:divBdr>
    </w:div>
    <w:div w:id="216553821">
      <w:marLeft w:val="0"/>
      <w:marRight w:val="0"/>
      <w:marTop w:val="0"/>
      <w:marBottom w:val="0"/>
      <w:divBdr>
        <w:top w:val="none" w:sz="0" w:space="0" w:color="auto"/>
        <w:left w:val="none" w:sz="0" w:space="0" w:color="auto"/>
        <w:bottom w:val="none" w:sz="0" w:space="0" w:color="auto"/>
        <w:right w:val="none" w:sz="0" w:space="0" w:color="auto"/>
      </w:divBdr>
    </w:div>
    <w:div w:id="216553822">
      <w:marLeft w:val="0"/>
      <w:marRight w:val="0"/>
      <w:marTop w:val="0"/>
      <w:marBottom w:val="0"/>
      <w:divBdr>
        <w:top w:val="none" w:sz="0" w:space="0" w:color="auto"/>
        <w:left w:val="none" w:sz="0" w:space="0" w:color="auto"/>
        <w:bottom w:val="none" w:sz="0" w:space="0" w:color="auto"/>
        <w:right w:val="none" w:sz="0" w:space="0" w:color="auto"/>
      </w:divBdr>
    </w:div>
    <w:div w:id="439187762">
      <w:bodyDiv w:val="1"/>
      <w:marLeft w:val="0"/>
      <w:marRight w:val="0"/>
      <w:marTop w:val="0"/>
      <w:marBottom w:val="0"/>
      <w:divBdr>
        <w:top w:val="none" w:sz="0" w:space="0" w:color="auto"/>
        <w:left w:val="none" w:sz="0" w:space="0" w:color="auto"/>
        <w:bottom w:val="none" w:sz="0" w:space="0" w:color="auto"/>
        <w:right w:val="none" w:sz="0" w:space="0" w:color="auto"/>
      </w:divBdr>
    </w:div>
    <w:div w:id="520432623">
      <w:bodyDiv w:val="1"/>
      <w:marLeft w:val="0"/>
      <w:marRight w:val="0"/>
      <w:marTop w:val="0"/>
      <w:marBottom w:val="0"/>
      <w:divBdr>
        <w:top w:val="none" w:sz="0" w:space="0" w:color="auto"/>
        <w:left w:val="none" w:sz="0" w:space="0" w:color="auto"/>
        <w:bottom w:val="none" w:sz="0" w:space="0" w:color="auto"/>
        <w:right w:val="none" w:sz="0" w:space="0" w:color="auto"/>
      </w:divBdr>
    </w:div>
    <w:div w:id="632757346">
      <w:bodyDiv w:val="1"/>
      <w:marLeft w:val="0"/>
      <w:marRight w:val="0"/>
      <w:marTop w:val="0"/>
      <w:marBottom w:val="0"/>
      <w:divBdr>
        <w:top w:val="none" w:sz="0" w:space="0" w:color="auto"/>
        <w:left w:val="none" w:sz="0" w:space="0" w:color="auto"/>
        <w:bottom w:val="none" w:sz="0" w:space="0" w:color="auto"/>
        <w:right w:val="none" w:sz="0" w:space="0" w:color="auto"/>
      </w:divBdr>
    </w:div>
    <w:div w:id="693573852">
      <w:bodyDiv w:val="1"/>
      <w:marLeft w:val="0"/>
      <w:marRight w:val="0"/>
      <w:marTop w:val="0"/>
      <w:marBottom w:val="0"/>
      <w:divBdr>
        <w:top w:val="none" w:sz="0" w:space="0" w:color="auto"/>
        <w:left w:val="none" w:sz="0" w:space="0" w:color="auto"/>
        <w:bottom w:val="none" w:sz="0" w:space="0" w:color="auto"/>
        <w:right w:val="none" w:sz="0" w:space="0" w:color="auto"/>
      </w:divBdr>
    </w:div>
    <w:div w:id="757018904">
      <w:bodyDiv w:val="1"/>
      <w:marLeft w:val="0"/>
      <w:marRight w:val="0"/>
      <w:marTop w:val="0"/>
      <w:marBottom w:val="0"/>
      <w:divBdr>
        <w:top w:val="none" w:sz="0" w:space="0" w:color="auto"/>
        <w:left w:val="none" w:sz="0" w:space="0" w:color="auto"/>
        <w:bottom w:val="none" w:sz="0" w:space="0" w:color="auto"/>
        <w:right w:val="none" w:sz="0" w:space="0" w:color="auto"/>
      </w:divBdr>
    </w:div>
    <w:div w:id="932937264">
      <w:bodyDiv w:val="1"/>
      <w:marLeft w:val="0"/>
      <w:marRight w:val="0"/>
      <w:marTop w:val="0"/>
      <w:marBottom w:val="0"/>
      <w:divBdr>
        <w:top w:val="none" w:sz="0" w:space="0" w:color="auto"/>
        <w:left w:val="none" w:sz="0" w:space="0" w:color="auto"/>
        <w:bottom w:val="none" w:sz="0" w:space="0" w:color="auto"/>
        <w:right w:val="none" w:sz="0" w:space="0" w:color="auto"/>
      </w:divBdr>
    </w:div>
    <w:div w:id="969286660">
      <w:bodyDiv w:val="1"/>
      <w:marLeft w:val="0"/>
      <w:marRight w:val="0"/>
      <w:marTop w:val="0"/>
      <w:marBottom w:val="0"/>
      <w:divBdr>
        <w:top w:val="none" w:sz="0" w:space="0" w:color="auto"/>
        <w:left w:val="none" w:sz="0" w:space="0" w:color="auto"/>
        <w:bottom w:val="none" w:sz="0" w:space="0" w:color="auto"/>
        <w:right w:val="none" w:sz="0" w:space="0" w:color="auto"/>
      </w:divBdr>
    </w:div>
    <w:div w:id="1419717822">
      <w:bodyDiv w:val="1"/>
      <w:marLeft w:val="0"/>
      <w:marRight w:val="0"/>
      <w:marTop w:val="0"/>
      <w:marBottom w:val="0"/>
      <w:divBdr>
        <w:top w:val="none" w:sz="0" w:space="0" w:color="auto"/>
        <w:left w:val="none" w:sz="0" w:space="0" w:color="auto"/>
        <w:bottom w:val="none" w:sz="0" w:space="0" w:color="auto"/>
        <w:right w:val="none" w:sz="0" w:space="0" w:color="auto"/>
      </w:divBdr>
    </w:div>
    <w:div w:id="1471750486">
      <w:bodyDiv w:val="1"/>
      <w:marLeft w:val="0"/>
      <w:marRight w:val="0"/>
      <w:marTop w:val="0"/>
      <w:marBottom w:val="0"/>
      <w:divBdr>
        <w:top w:val="none" w:sz="0" w:space="0" w:color="auto"/>
        <w:left w:val="none" w:sz="0" w:space="0" w:color="auto"/>
        <w:bottom w:val="none" w:sz="0" w:space="0" w:color="auto"/>
        <w:right w:val="none" w:sz="0" w:space="0" w:color="auto"/>
      </w:divBdr>
    </w:div>
    <w:div w:id="1547639794">
      <w:bodyDiv w:val="1"/>
      <w:marLeft w:val="0"/>
      <w:marRight w:val="0"/>
      <w:marTop w:val="0"/>
      <w:marBottom w:val="0"/>
      <w:divBdr>
        <w:top w:val="none" w:sz="0" w:space="0" w:color="auto"/>
        <w:left w:val="none" w:sz="0" w:space="0" w:color="auto"/>
        <w:bottom w:val="none" w:sz="0" w:space="0" w:color="auto"/>
        <w:right w:val="none" w:sz="0" w:space="0" w:color="auto"/>
      </w:divBdr>
    </w:div>
    <w:div w:id="195535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772D73BF54E84A89D48922DE13F730" ma:contentTypeVersion="8" ma:contentTypeDescription="Create a new document." ma:contentTypeScope="" ma:versionID="f877920a1587cc1222195abd9a07b162">
  <xsd:schema xmlns:xsd="http://www.w3.org/2001/XMLSchema" xmlns:xs="http://www.w3.org/2001/XMLSchema" xmlns:p="http://schemas.microsoft.com/office/2006/metadata/properties" xmlns:ns2="f617afe7-2150-4b06-9c9e-17aff69a29d7" xmlns:ns3="a174d290-a1e0-4ce9-84a7-f917438810a1" targetNamespace="http://schemas.microsoft.com/office/2006/metadata/properties" ma:root="true" ma:fieldsID="af7b13ca09e7164b5b156ee480364e96" ns2:_="" ns3:_="">
    <xsd:import namespace="f617afe7-2150-4b06-9c9e-17aff69a29d7"/>
    <xsd:import namespace="a174d290-a1e0-4ce9-84a7-f917438810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7afe7-2150-4b06-9c9e-17aff69a2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4d290-a1e0-4ce9-84a7-f917438810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BBEE9-5C6B-4F05-A54A-64D45A79899A}">
  <ds:schemaRefs>
    <ds:schemaRef ds:uri="http://schemas.openxmlformats.org/officeDocument/2006/bibliography"/>
  </ds:schemaRefs>
</ds:datastoreItem>
</file>

<file path=customXml/itemProps2.xml><?xml version="1.0" encoding="utf-8"?>
<ds:datastoreItem xmlns:ds="http://schemas.openxmlformats.org/officeDocument/2006/customXml" ds:itemID="{7250A310-9DDC-4720-AD89-9335ADED1EDD}"/>
</file>

<file path=customXml/itemProps3.xml><?xml version="1.0" encoding="utf-8"?>
<ds:datastoreItem xmlns:ds="http://schemas.openxmlformats.org/officeDocument/2006/customXml" ds:itemID="{06A70E9F-AA86-460F-AD8F-7C44CF8C841D}"/>
</file>

<file path=customXml/itemProps4.xml><?xml version="1.0" encoding="utf-8"?>
<ds:datastoreItem xmlns:ds="http://schemas.openxmlformats.org/officeDocument/2006/customXml" ds:itemID="{E4A7C799-14E8-4DF7-8DAF-EF3A7BF542B0}"/>
</file>

<file path=docProps/app.xml><?xml version="1.0" encoding="utf-8"?>
<Properties xmlns="http://schemas.openxmlformats.org/officeDocument/2006/extended-properties" xmlns:vt="http://schemas.openxmlformats.org/officeDocument/2006/docPropsVTypes">
  <Template>Normal.dotm</Template>
  <TotalTime>0</TotalTime>
  <Pages>33</Pages>
  <Words>8898</Words>
  <Characters>50719</Characters>
  <Application>Microsoft Office Word</Application>
  <DocSecurity>0</DocSecurity>
  <Lines>422</Lines>
  <Paragraphs>118</Paragraphs>
  <ScaleCrop>false</ScaleCrop>
  <LinksUpToDate>false</LinksUpToDate>
  <CharactersWithSpaces>59499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2019-09-19T11:30:00Z</dcterms:created>
  <dcterms:modified xsi:type="dcterms:W3CDTF">2019-09-19T11:30:00Z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 </vt:lpwstr>
  </property>
  <property fmtid="{D5CDD505-2E9C-101B-9397-08002B2CF9AE}" pid="3" name="tikitDocNumber">
    <vt:lpwstr> </vt:lpwstr>
  </property>
  <property fmtid="{D5CDD505-2E9C-101B-9397-08002B2CF9AE}" pid="5" name="tikitDocDescription">
    <vt:lpwstr> </vt:lpwstr>
  </property>
  <property fmtid="{D5CDD505-2E9C-101B-9397-08002B2CF9AE}" pid="6" name="tikitAuthor">
    <vt:lpwstr> </vt:lpwstr>
  </property>
  <property fmtid="{D5CDD505-2E9C-101B-9397-08002B2CF9AE}" pid="7" name="tikitAuthorID">
    <vt:lpwstr> </vt:lpwstr>
  </property>
  <property fmtid="{D5CDD505-2E9C-101B-9397-08002B2CF9AE}" pid="8" name="tikitTypistID">
    <vt:lpwstr> </vt:lpwstr>
  </property>
  <property fmtid="{D5CDD505-2E9C-101B-9397-08002B2CF9AE}" pid="9" name="tikitClientID">
    <vt:lpwstr> </vt:lpwstr>
  </property>
  <property fmtid="{D5CDD505-2E9C-101B-9397-08002B2CF9AE}" pid="10" name="tikitMatterID">
    <vt:lpwstr> </vt:lpwstr>
  </property>
  <property fmtid="{D5CDD505-2E9C-101B-9397-08002B2CF9AE}" pid="11" name="tikitClientDescription">
    <vt:lpwstr> </vt:lpwstr>
  </property>
  <property fmtid="{D5CDD505-2E9C-101B-9397-08002B2CF9AE}" pid="12" name="tikitMatterDescription">
    <vt:lpwstr> </vt:lpwstr>
  </property>
  <property fmtid="{D5CDD505-2E9C-101B-9397-08002B2CF9AE}" pid="13" name="SelectedOffice">
    <vt:lpwstr> </vt:lpwstr>
  </property>
  <property fmtid="{D5CDD505-2E9C-101B-9397-08002B2CF9AE}" pid="14" name="LegalEntity">
    <vt:lpwstr> </vt:lpwstr>
  </property>
  <property fmtid="{D5CDD505-2E9C-101B-9397-08002B2CF9AE}" pid="15" name="MS_Version">
    <vt:lpwstr> </vt:lpwstr>
  </property>
  <property fmtid="{D5CDD505-2E9C-101B-9397-08002B2CF9AE}" pid="16" name="TemplafyTimeStamp">
    <vt:lpwstr> </vt:lpwstr>
  </property>
  <property fmtid="{D5CDD505-2E9C-101B-9397-08002B2CF9AE}" pid="17" name="TemplafyTemplateID">
    <vt:lpwstr> </vt:lpwstr>
  </property>
  <property fmtid="{D5CDD505-2E9C-101B-9397-08002B2CF9AE}" pid="18" name="TemplafyTenantID">
    <vt:lpwstr> </vt:lpwstr>
  </property>
  <property fmtid="{D5CDD505-2E9C-101B-9397-08002B2CF9AE}" pid="19" name="TemplafyUserProfileID">
    <vt:lpwstr> </vt:lpwstr>
  </property>
  <property fmtid="{D5CDD505-2E9C-101B-9397-08002B2CF9AE}" pid="20" name="TemplafyLanguageCode">
    <vt:lpwstr> </vt:lpwstr>
  </property>
  <property fmtid="{D5CDD505-2E9C-101B-9397-08002B2CF9AE}" pid="21" name="MS_ProfileLang">
    <vt:lpwstr> </vt:lpwstr>
  </property>
  <property fmtid="{D5CDD505-2E9C-101B-9397-08002B2CF9AE}" pid="22" name="iManageDocumentType">
    <vt:lpwstr> </vt:lpwstr>
  </property>
  <property fmtid="{D5CDD505-2E9C-101B-9397-08002B2CF9AE}" pid="23" name="ContentTypeId">
    <vt:lpwstr>0x010100B5772D73BF54E84A89D48922DE13F730</vt:lpwstr>
  </property>
</Properties>
</file>