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2AAA9" w14:textId="77777777" w:rsidR="004B3A03" w:rsidRPr="00B339C8" w:rsidRDefault="004B3A03" w:rsidP="004B3A03">
      <w:pPr>
        <w:textAlignment w:val="baseline"/>
        <w:rPr>
          <w:rFonts w:cstheme="minorHAnsi"/>
          <w:lang w:eastAsia="en-GB"/>
        </w:rPr>
      </w:pPr>
      <w:r w:rsidRPr="00B339C8">
        <w:rPr>
          <w:rFonts w:cstheme="minorHAnsi"/>
          <w:b/>
          <w:bCs/>
          <w:lang w:eastAsia="en-GB"/>
        </w:rPr>
        <w:t>Chief Officer Forms</w:t>
      </w:r>
      <w:r w:rsidRPr="00B339C8">
        <w:rPr>
          <w:rFonts w:cstheme="minorHAnsi"/>
          <w:lang w:eastAsia="en-GB"/>
        </w:rPr>
        <w:t> </w:t>
      </w:r>
    </w:p>
    <w:p w14:paraId="7A19F659" w14:textId="77777777" w:rsidR="004B3A03" w:rsidRPr="00B339C8" w:rsidRDefault="004B3A03" w:rsidP="004B3A03">
      <w:pPr>
        <w:textAlignment w:val="baseline"/>
        <w:rPr>
          <w:rFonts w:cstheme="minorHAnsi"/>
          <w:lang w:eastAsia="en-GB"/>
        </w:rPr>
      </w:pPr>
      <w:r w:rsidRPr="00B339C8">
        <w:rPr>
          <w:rFonts w:cstheme="minorHAnsi"/>
          <w:lang w:eastAsia="en-GB"/>
        </w:rPr>
        <w:t> </w:t>
      </w:r>
    </w:p>
    <w:p w14:paraId="510CB62F" w14:textId="4611DE2D" w:rsidR="004B3A03" w:rsidRPr="00B339C8" w:rsidRDefault="004B3A03" w:rsidP="004B3A03">
      <w:pPr>
        <w:textAlignment w:val="baseline"/>
        <w:rPr>
          <w:rFonts w:cstheme="minorBidi"/>
          <w:lang w:eastAsia="en-GB"/>
        </w:rPr>
      </w:pPr>
      <w:r w:rsidRPr="33028395">
        <w:rPr>
          <w:rFonts w:cstheme="minorBidi"/>
          <w:b/>
          <w:bCs/>
          <w:lang w:eastAsia="en-GB"/>
        </w:rPr>
        <w:t xml:space="preserve">List of CO forms </w:t>
      </w:r>
      <w:r>
        <w:rPr>
          <w:rFonts w:cstheme="minorBidi"/>
          <w:b/>
          <w:bCs/>
          <w:lang w:eastAsia="en-GB"/>
        </w:rPr>
        <w:t>approved</w:t>
      </w:r>
      <w:r w:rsidRPr="33028395">
        <w:rPr>
          <w:rFonts w:cstheme="minorBidi"/>
          <w:b/>
          <w:bCs/>
          <w:lang w:eastAsia="en-GB"/>
        </w:rPr>
        <w:t xml:space="preserve"> in </w:t>
      </w:r>
      <w:r>
        <w:rPr>
          <w:rFonts w:cstheme="minorBidi"/>
          <w:b/>
          <w:bCs/>
          <w:lang w:eastAsia="en-GB"/>
        </w:rPr>
        <w:t>April</w:t>
      </w:r>
      <w:r w:rsidRPr="33028395">
        <w:rPr>
          <w:rFonts w:cstheme="minorBidi"/>
          <w:b/>
          <w:bCs/>
          <w:lang w:eastAsia="en-GB"/>
        </w:rPr>
        <w:t xml:space="preserve"> 2020</w:t>
      </w:r>
    </w:p>
    <w:p w14:paraId="6FB5FAAB" w14:textId="77777777" w:rsidR="004B3A03" w:rsidRPr="00B339C8" w:rsidRDefault="004B3A03" w:rsidP="004B3A03">
      <w:pPr>
        <w:textAlignment w:val="baseline"/>
        <w:rPr>
          <w:rFonts w:cstheme="minorHAnsi"/>
          <w:lang w:eastAsia="en-GB"/>
        </w:rPr>
      </w:pPr>
      <w:r w:rsidRPr="00B339C8">
        <w:rPr>
          <w:rFonts w:cstheme="minorHAnsi"/>
          <w:lang w:eastAsia="en-GB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11505"/>
        <w:gridCol w:w="1300"/>
      </w:tblGrid>
      <w:tr w:rsidR="004B3A03" w:rsidRPr="00B339C8" w14:paraId="3C1BBFEE" w14:textId="77777777" w:rsidTr="004B3A03">
        <w:trPr>
          <w:trHeight w:val="613"/>
        </w:trPr>
        <w:tc>
          <w:tcPr>
            <w:tcW w:w="0" w:type="auto"/>
          </w:tcPr>
          <w:p w14:paraId="75129FBB" w14:textId="46F4C25C" w:rsidR="004B3A03" w:rsidRPr="00B339C8" w:rsidRDefault="004B3A03" w:rsidP="004B3A03">
            <w:pPr>
              <w:ind w:left="105"/>
              <w:textAlignment w:val="baseline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CO Number</w:t>
            </w:r>
          </w:p>
        </w:tc>
        <w:tc>
          <w:tcPr>
            <w:tcW w:w="0" w:type="auto"/>
            <w:shd w:val="clear" w:color="auto" w:fill="auto"/>
            <w:hideMark/>
          </w:tcPr>
          <w:p w14:paraId="483818A1" w14:textId="5A652393" w:rsidR="004B3A03" w:rsidRPr="00B339C8" w:rsidRDefault="004B3A03" w:rsidP="004B3A03">
            <w:pPr>
              <w:ind w:left="105"/>
              <w:textAlignment w:val="baseline"/>
              <w:rPr>
                <w:rFonts w:cstheme="minorHAnsi"/>
                <w:b/>
                <w:lang w:eastAsia="en-GB"/>
              </w:rPr>
            </w:pPr>
            <w:r w:rsidRPr="00B339C8">
              <w:rPr>
                <w:rFonts w:cstheme="minorHAnsi"/>
                <w:b/>
                <w:bCs/>
                <w:lang w:eastAsia="en-GB"/>
              </w:rPr>
              <w:t>Decision</w:t>
            </w:r>
            <w:r w:rsidRPr="00B339C8">
              <w:rPr>
                <w:rFonts w:cstheme="minorHAnsi"/>
                <w:b/>
                <w:lang w:eastAsia="en-GB"/>
              </w:rPr>
              <w:t> </w:t>
            </w:r>
          </w:p>
          <w:p w14:paraId="2B15A3DE" w14:textId="77777777" w:rsidR="004B3A03" w:rsidRPr="00B339C8" w:rsidRDefault="004B3A03" w:rsidP="004B3A03">
            <w:pPr>
              <w:ind w:left="105"/>
              <w:textAlignment w:val="baseline"/>
              <w:rPr>
                <w:rFonts w:cstheme="minorHAnsi"/>
                <w:b/>
                <w:lang w:eastAsia="en-GB"/>
              </w:rPr>
            </w:pPr>
            <w:r w:rsidRPr="00B339C8">
              <w:rPr>
                <w:rFonts w:cstheme="minorHAnsi"/>
                <w:b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83C4B25" w14:textId="77777777" w:rsidR="004B3A03" w:rsidRPr="00B339C8" w:rsidRDefault="004B3A03" w:rsidP="004B3A03">
            <w:pPr>
              <w:ind w:left="34"/>
              <w:textAlignment w:val="baseline"/>
              <w:rPr>
                <w:rFonts w:cstheme="minorHAnsi"/>
                <w:b/>
                <w:lang w:eastAsia="en-GB"/>
              </w:rPr>
            </w:pPr>
            <w:r w:rsidRPr="00B339C8">
              <w:rPr>
                <w:rFonts w:cstheme="minorHAnsi"/>
                <w:b/>
                <w:bCs/>
                <w:lang w:eastAsia="en-GB"/>
              </w:rPr>
              <w:t>Directorate</w:t>
            </w:r>
            <w:r w:rsidRPr="00B339C8">
              <w:rPr>
                <w:rFonts w:cstheme="minorHAnsi"/>
                <w:b/>
                <w:lang w:eastAsia="en-GB"/>
              </w:rPr>
              <w:t> </w:t>
            </w:r>
          </w:p>
        </w:tc>
      </w:tr>
      <w:tr w:rsidR="004B3A03" w14:paraId="2EFED0BD" w14:textId="77777777" w:rsidTr="004B3A03">
        <w:trPr>
          <w:trHeight w:val="613"/>
        </w:trPr>
        <w:tc>
          <w:tcPr>
            <w:tcW w:w="0" w:type="auto"/>
          </w:tcPr>
          <w:p w14:paraId="5B9738C5" w14:textId="13123A79" w:rsidR="004B3A03" w:rsidRDefault="004B3A03" w:rsidP="004B3A03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CO 113</w:t>
            </w:r>
          </w:p>
        </w:tc>
        <w:tc>
          <w:tcPr>
            <w:tcW w:w="0" w:type="auto"/>
            <w:shd w:val="clear" w:color="auto" w:fill="auto"/>
            <w:hideMark/>
          </w:tcPr>
          <w:p w14:paraId="5D08530F" w14:textId="6686C743" w:rsidR="004B3A03" w:rsidRDefault="004B3A03" w:rsidP="004B3A03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That the Head of Paid Service:</w:t>
            </w:r>
          </w:p>
          <w:p w14:paraId="23674BD4" w14:textId="77777777" w:rsidR="004B3A03" w:rsidRDefault="004B3A03" w:rsidP="004B3A03">
            <w:pPr>
              <w:pStyle w:val="Header"/>
              <w:tabs>
                <w:tab w:val="left" w:pos="720"/>
              </w:tabs>
              <w:ind w:left="105" w:firstLine="0"/>
              <w:rPr>
                <w:b/>
                <w:bCs/>
              </w:rPr>
            </w:pPr>
          </w:p>
          <w:p w14:paraId="4CD4D4A3" w14:textId="77777777" w:rsidR="004B3A03" w:rsidRDefault="004B3A03" w:rsidP="004B3A03">
            <w:pPr>
              <w:numPr>
                <w:ilvl w:val="0"/>
                <w:numId w:val="1"/>
              </w:numPr>
              <w:tabs>
                <w:tab w:val="left" w:pos="720"/>
                <w:tab w:val="center" w:pos="4320"/>
                <w:tab w:val="right" w:pos="8640"/>
              </w:tabs>
              <w:snapToGrid w:val="0"/>
              <w:ind w:left="105"/>
              <w:rPr>
                <w:bCs/>
              </w:rPr>
            </w:pPr>
            <w:r>
              <w:t>Approves the extension of two fixed-term Grade 6 Urban Designer posts – one approved under HOPS328, and one under STAF956, for a further 12 months until 31 March 2021.</w:t>
            </w:r>
          </w:p>
          <w:p w14:paraId="4C1791BF" w14:textId="15ECC0B5" w:rsidR="004B3A03" w:rsidRDefault="004B3A03" w:rsidP="004B3A03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105"/>
              <w:rPr>
                <w:bCs/>
              </w:rPr>
            </w:pPr>
          </w:p>
          <w:tbl>
            <w:tblPr>
              <w:tblW w:w="0" w:type="auto"/>
              <w:tblInd w:w="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3"/>
              <w:gridCol w:w="1245"/>
              <w:gridCol w:w="1247"/>
            </w:tblGrid>
            <w:tr w:rsidR="004B3A03" w14:paraId="046C7377" w14:textId="77777777" w:rsidTr="009E20E6"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1AFF07" w14:textId="77777777" w:rsidR="004B3A03" w:rsidRDefault="004B3A03" w:rsidP="004B3A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Job title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66C28" w14:textId="77777777" w:rsidR="004B3A03" w:rsidRDefault="004B3A03" w:rsidP="004B3A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Grade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6038B7" w14:textId="77777777" w:rsidR="004B3A03" w:rsidRDefault="004B3A03" w:rsidP="004B3A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Duration</w:t>
                  </w:r>
                </w:p>
              </w:tc>
            </w:tr>
            <w:tr w:rsidR="004B3A03" w14:paraId="44935694" w14:textId="77777777" w:rsidTr="009E20E6"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964B6F" w14:textId="77777777" w:rsidR="004B3A03" w:rsidRDefault="004B3A03" w:rsidP="004B3A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i/>
                    </w:rPr>
                  </w:pPr>
                  <w:r>
                    <w:rPr>
                      <w:i/>
                    </w:rPr>
                    <w:t>Urban Designer GLA 4066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D8CBCC" w14:textId="77777777" w:rsidR="004B3A03" w:rsidRDefault="004B3A03" w:rsidP="004B3A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i/>
                    </w:rPr>
                  </w:pPr>
                  <w:r>
                    <w:rPr>
                      <w:i/>
                    </w:rPr>
                    <w:t>6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0F2F38" w14:textId="77777777" w:rsidR="004B3A03" w:rsidRDefault="004B3A03" w:rsidP="004B3A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i/>
                    </w:rPr>
                  </w:pPr>
                  <w:r>
                    <w:rPr>
                      <w:i/>
                    </w:rPr>
                    <w:t>1 year</w:t>
                  </w:r>
                </w:p>
              </w:tc>
            </w:tr>
            <w:tr w:rsidR="004B3A03" w14:paraId="64E011A2" w14:textId="77777777" w:rsidTr="009E20E6"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6D406F" w14:textId="77777777" w:rsidR="004B3A03" w:rsidRDefault="004B3A03" w:rsidP="004B3A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i/>
                    </w:rPr>
                  </w:pPr>
                  <w:r>
                    <w:rPr>
                      <w:i/>
                    </w:rPr>
                    <w:t>Urban Designer GLA 3752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4DC5E7" w14:textId="77777777" w:rsidR="004B3A03" w:rsidRDefault="004B3A03" w:rsidP="004B3A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i/>
                    </w:rPr>
                  </w:pPr>
                  <w:r>
                    <w:rPr>
                      <w:i/>
                    </w:rPr>
                    <w:t>6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AE181E" w14:textId="77777777" w:rsidR="004B3A03" w:rsidRDefault="004B3A03" w:rsidP="004B3A03">
                  <w:pPr>
                    <w:tabs>
                      <w:tab w:val="left" w:pos="720"/>
                      <w:tab w:val="center" w:pos="4320"/>
                      <w:tab w:val="right" w:pos="8640"/>
                    </w:tabs>
                    <w:snapToGrid w:val="0"/>
                    <w:ind w:left="105"/>
                    <w:rPr>
                      <w:i/>
                    </w:rPr>
                  </w:pPr>
                  <w:r>
                    <w:rPr>
                      <w:i/>
                    </w:rPr>
                    <w:t>1 year</w:t>
                  </w:r>
                </w:p>
              </w:tc>
            </w:tr>
          </w:tbl>
          <w:p w14:paraId="3DCA909F" w14:textId="77777777" w:rsidR="004B3A03" w:rsidRDefault="004B3A03" w:rsidP="004B3A03">
            <w:pPr>
              <w:tabs>
                <w:tab w:val="left" w:pos="720"/>
                <w:tab w:val="center" w:pos="4320"/>
                <w:tab w:val="right" w:pos="8640"/>
              </w:tabs>
              <w:snapToGrid w:val="0"/>
              <w:ind w:left="105"/>
              <w:rPr>
                <w:bCs/>
              </w:rPr>
            </w:pPr>
          </w:p>
          <w:p w14:paraId="44985D5E" w14:textId="77777777" w:rsidR="004B3A03" w:rsidRDefault="004B3A03" w:rsidP="004B3A03">
            <w:pPr>
              <w:ind w:left="105"/>
              <w:rPr>
                <w:rFonts w:cstheme="minorBidi"/>
                <w:b/>
                <w:bCs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442BAA3" w14:textId="77777777" w:rsidR="004B3A03" w:rsidRPr="000B3571" w:rsidRDefault="004B3A03" w:rsidP="004B3A03">
            <w:pPr>
              <w:ind w:left="34"/>
              <w:rPr>
                <w:rFonts w:cstheme="minorBidi"/>
                <w:lang w:eastAsia="en-GB"/>
              </w:rPr>
            </w:pPr>
            <w:r w:rsidRPr="000B3571">
              <w:rPr>
                <w:rFonts w:cstheme="minorBidi"/>
                <w:lang w:eastAsia="en-GB"/>
              </w:rPr>
              <w:t>Good Growth</w:t>
            </w:r>
          </w:p>
        </w:tc>
      </w:tr>
      <w:tr w:rsidR="00992B15" w14:paraId="36263806" w14:textId="77777777" w:rsidTr="004B3A03">
        <w:trPr>
          <w:trHeight w:val="613"/>
        </w:trPr>
        <w:tc>
          <w:tcPr>
            <w:tcW w:w="0" w:type="auto"/>
          </w:tcPr>
          <w:p w14:paraId="786B9BF9" w14:textId="1764FF86" w:rsidR="00992B15" w:rsidRDefault="00992B15" w:rsidP="004B3A03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CO 161</w:t>
            </w:r>
          </w:p>
        </w:tc>
        <w:tc>
          <w:tcPr>
            <w:tcW w:w="0" w:type="auto"/>
            <w:shd w:val="clear" w:color="auto" w:fill="auto"/>
          </w:tcPr>
          <w:p w14:paraId="58A74B08" w14:textId="77777777" w:rsidR="00992B15" w:rsidRDefault="00992B15" w:rsidP="004B3A03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That the Head of Paid Service:</w:t>
            </w:r>
          </w:p>
          <w:p w14:paraId="18B90512" w14:textId="77777777" w:rsidR="00992B15" w:rsidRDefault="00992B15" w:rsidP="004B3A03">
            <w:pPr>
              <w:pStyle w:val="Header"/>
              <w:tabs>
                <w:tab w:val="left" w:pos="720"/>
              </w:tabs>
              <w:ind w:left="105" w:firstLine="0"/>
              <w:rPr>
                <w:rFonts w:ascii="Foundry Form Sans" w:hAnsi="Foundry Form Sans"/>
                <w:iCs/>
              </w:rPr>
            </w:pPr>
          </w:p>
          <w:p w14:paraId="278BFD7E" w14:textId="55822BA8" w:rsidR="00992B15" w:rsidRDefault="00992B15" w:rsidP="00992B15">
            <w:pPr>
              <w:pStyle w:val="Header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>Approves a new Bereavement Leave and Pay Policy, which incorporates and exceeds the requirements of the Parental Bereavement (Leave and Pay) Act 2018 effective from 6 April 2020; and</w:t>
            </w:r>
          </w:p>
          <w:p w14:paraId="7DD1C2A4" w14:textId="77777777" w:rsidR="00992B15" w:rsidRDefault="00992B15" w:rsidP="00992B15">
            <w:pPr>
              <w:pStyle w:val="Header"/>
              <w:tabs>
                <w:tab w:val="left" w:pos="720"/>
              </w:tabs>
              <w:ind w:left="465" w:firstLine="0"/>
              <w:rPr>
                <w:rFonts w:ascii="Foundry Form Sans" w:hAnsi="Foundry Form Sans"/>
                <w:iCs/>
              </w:rPr>
            </w:pPr>
          </w:p>
          <w:p w14:paraId="6CE54220" w14:textId="77777777" w:rsidR="00992B15" w:rsidRDefault="00992B15" w:rsidP="00992B15">
            <w:pPr>
              <w:pStyle w:val="Header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Foundry Form Sans" w:hAnsi="Foundry Form Sans"/>
                <w:iCs/>
              </w:rPr>
            </w:pPr>
            <w:r>
              <w:rPr>
                <w:rFonts w:ascii="Foundry Form Sans" w:hAnsi="Foundry Form Sans"/>
                <w:iCs/>
              </w:rPr>
              <w:t xml:space="preserve">Approves the separate of Dependency and Bereavement Leave, which currently exist as a combined entitlement in the Special Leave provisions of the GLA’s Terms and Conditions of Service. </w:t>
            </w:r>
          </w:p>
          <w:p w14:paraId="534BA4D4" w14:textId="7324FC05" w:rsidR="00992B15" w:rsidRDefault="00992B15" w:rsidP="00992B15">
            <w:pPr>
              <w:pStyle w:val="Header"/>
              <w:tabs>
                <w:tab w:val="left" w:pos="720"/>
              </w:tabs>
              <w:ind w:left="0" w:firstLine="0"/>
              <w:rPr>
                <w:rFonts w:ascii="Foundry Form Sans" w:hAnsi="Foundry Form Sans"/>
                <w:iCs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14:paraId="17FF3F25" w14:textId="1D5EB63E" w:rsidR="00992B15" w:rsidRPr="000B3571" w:rsidRDefault="00992B15" w:rsidP="004B3A03">
            <w:pPr>
              <w:ind w:left="34"/>
              <w:rPr>
                <w:rFonts w:cstheme="minorBidi"/>
                <w:lang w:eastAsia="en-GB"/>
              </w:rPr>
            </w:pPr>
            <w:r>
              <w:rPr>
                <w:rFonts w:cstheme="minorBidi"/>
                <w:lang w:eastAsia="en-GB"/>
              </w:rPr>
              <w:t>HR&amp;OD</w:t>
            </w:r>
          </w:p>
        </w:tc>
      </w:tr>
    </w:tbl>
    <w:p w14:paraId="3CCF99CF" w14:textId="77777777" w:rsidR="00AF22A0" w:rsidRPr="00AF22A0" w:rsidRDefault="00AF22A0" w:rsidP="00AF22A0"/>
    <w:sectPr w:rsidR="00AF22A0" w:rsidRPr="00AF22A0" w:rsidSect="004B3A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 Form Sans"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750B4"/>
    <w:multiLevelType w:val="hybridMultilevel"/>
    <w:tmpl w:val="13E00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94638"/>
    <w:multiLevelType w:val="hybridMultilevel"/>
    <w:tmpl w:val="3A3C82FC"/>
    <w:lvl w:ilvl="0" w:tplc="B936C32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03"/>
    <w:rsid w:val="000136B9"/>
    <w:rsid w:val="002E66FC"/>
    <w:rsid w:val="0035694F"/>
    <w:rsid w:val="004B3A03"/>
    <w:rsid w:val="00992B15"/>
    <w:rsid w:val="00AF22A0"/>
    <w:rsid w:val="00D4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3024C"/>
  <w15:chartTrackingRefBased/>
  <w15:docId w15:val="{D6816EE5-0FC9-43E4-AD87-0D9E8144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B3A03"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unhideWhenUsed/>
    <w:rsid w:val="004B3A03"/>
    <w:pPr>
      <w:tabs>
        <w:tab w:val="center" w:pos="4320"/>
        <w:tab w:val="right" w:pos="8640"/>
      </w:tabs>
      <w:ind w:left="72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semiHidden/>
    <w:rsid w:val="004B3A03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92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1E68A-8F6E-444B-B13D-2DEAA8F2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Harris</dc:creator>
  <cp:keywords/>
  <dc:description/>
  <cp:lastModifiedBy>Felicity Harris</cp:lastModifiedBy>
  <cp:revision>2</cp:revision>
  <dcterms:created xsi:type="dcterms:W3CDTF">2020-07-06T12:37:00Z</dcterms:created>
  <dcterms:modified xsi:type="dcterms:W3CDTF">2020-07-09T09:23:00Z</dcterms:modified>
</cp:coreProperties>
</file>