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368.0" w:type="dxa"/>
        <w:jc w:val="left"/>
        <w:tblInd w:w="0.0" w:type="dxa"/>
        <w:tblLayout w:type="fixed"/>
        <w:tblLook w:val="0000"/>
      </w:tblPr>
      <w:tblGrid>
        <w:gridCol w:w="3459"/>
        <w:gridCol w:w="461"/>
        <w:gridCol w:w="2044"/>
        <w:gridCol w:w="4384"/>
        <w:gridCol w:w="10"/>
        <w:gridCol w:w="8"/>
        <w:gridCol w:w="2"/>
        <w:tblGridChange w:id="0">
          <w:tblGrid>
            <w:gridCol w:w="3459"/>
            <w:gridCol w:w="461"/>
            <w:gridCol w:w="2044"/>
            <w:gridCol w:w="4384"/>
            <w:gridCol w:w="10"/>
            <w:gridCol w:w="8"/>
            <w:gridCol w:w="2"/>
          </w:tblGrid>
        </w:tblGridChange>
      </w:tblGrid>
      <w:tr>
        <w:trPr>
          <w:trHeight w:val="1843" w:hRule="atLeast"/>
        </w:trPr>
        <w:tc>
          <w:tcPr>
            <w:gridSpan w:val="3"/>
            <w:shd w:fill="auto" w:val="clear"/>
            <w:vAlign w:val="top"/>
          </w:tcPr>
          <w:p w:rsidR="00000000" w:rsidDel="00000000" w:rsidP="00000000" w:rsidRDefault="00000000" w:rsidRPr="00000000" w14:paraId="00000002">
            <w:pPr>
              <w:pStyle w:val="Heading2"/>
              <w:numPr>
                <w:ilvl w:val="1"/>
                <w:numId w:val="1"/>
              </w:numPr>
              <w:ind w:left="576" w:hanging="576"/>
              <w:rPr>
                <w:sz w:val="20"/>
                <w:szCs w:val="20"/>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7621</wp:posOffset>
                  </wp:positionH>
                  <wp:positionV relativeFrom="paragraph">
                    <wp:posOffset>281940</wp:posOffset>
                  </wp:positionV>
                  <wp:extent cx="3716655" cy="242570"/>
                  <wp:effectExtent b="0" l="0" r="0" t="0"/>
                  <wp:wrapTopAndBottom distB="0" distT="0"/>
                  <wp:docPr id="1" name="image3.png"/>
                  <a:graphic>
                    <a:graphicData uri="http://schemas.openxmlformats.org/drawingml/2006/picture">
                      <pic:pic>
                        <pic:nvPicPr>
                          <pic:cNvPr id="0" name="image3.png"/>
                          <pic:cNvPicPr preferRelativeResize="0"/>
                        </pic:nvPicPr>
                        <pic:blipFill>
                          <a:blip r:embed="rId7"/>
                          <a:srcRect b="0" l="0" r="0" t="50060"/>
                          <a:stretch>
                            <a:fillRect/>
                          </a:stretch>
                        </pic:blipFill>
                        <pic:spPr>
                          <a:xfrm>
                            <a:off x="0" y="0"/>
                            <a:ext cx="3716655" cy="242570"/>
                          </a:xfrm>
                          <a:prstGeom prst="rect"/>
                          <a:ln/>
                        </pic:spPr>
                      </pic:pic>
                    </a:graphicData>
                  </a:graphic>
                </wp:anchor>
              </w:drawing>
            </w:r>
            <w:r w:rsidDel="00000000" w:rsidR="00000000" w:rsidRPr="00000000">
              <w:drawing>
                <wp:anchor allowOverlap="1" behindDoc="0" distB="0" distT="0" distL="0" distR="114935" hidden="0" layoutInCell="1" locked="0" relativeHeight="0" simplePos="0">
                  <wp:simplePos x="0" y="0"/>
                  <wp:positionH relativeFrom="column">
                    <wp:posOffset>648335</wp:posOffset>
                  </wp:positionH>
                  <wp:positionV relativeFrom="paragraph">
                    <wp:posOffset>-43814</wp:posOffset>
                  </wp:positionV>
                  <wp:extent cx="1873885" cy="250825"/>
                  <wp:effectExtent b="0" l="0" r="0" t="0"/>
                  <wp:wrapNone/>
                  <wp:docPr id="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873885" cy="250825"/>
                          </a:xfrm>
                          <a:prstGeom prst="rect"/>
                          <a:ln/>
                        </pic:spPr>
                      </pic:pic>
                    </a:graphicData>
                  </a:graphic>
                </wp:anchor>
              </w:drawing>
            </w:r>
          </w:p>
        </w:tc>
        <w:tc>
          <w:tcPr>
            <w:gridSpan w:val="4"/>
            <w:shd w:fill="auto" w:val="clear"/>
            <w:vAlign w:val="top"/>
          </w:tcPr>
          <w:p w:rsidR="00000000" w:rsidDel="00000000" w:rsidP="00000000" w:rsidRDefault="00000000" w:rsidRPr="00000000" w14:paraId="00000005">
            <w:pPr>
              <w:pStyle w:val="Heading5"/>
              <w:numPr>
                <w:ilvl w:val="4"/>
                <w:numId w:val="1"/>
              </w:numPr>
              <w:ind w:left="1008" w:hanging="1008"/>
              <w:rPr>
                <w:sz w:val="20"/>
                <w:szCs w:val="20"/>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1537335</wp:posOffset>
                  </wp:positionH>
                  <wp:positionV relativeFrom="paragraph">
                    <wp:posOffset>0</wp:posOffset>
                  </wp:positionV>
                  <wp:extent cx="1187450" cy="648970"/>
                  <wp:effectExtent b="0" l="0" r="0" t="0"/>
                  <wp:wrapTopAndBottom distB="0" distT="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187450" cy="648970"/>
                          </a:xfrm>
                          <a:prstGeom prst="rect"/>
                          <a:ln/>
                        </pic:spPr>
                      </pic:pic>
                    </a:graphicData>
                  </a:graphic>
                </wp:anchor>
              </w:drawing>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3086"/>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r>
            <w:r w:rsidDel="00000000" w:rsidR="00000000" w:rsidRPr="00000000">
              <w:rPr>
                <w:rtl w:val="0"/>
              </w:rPr>
            </w:r>
          </w:p>
        </w:tc>
      </w:tr>
      <w:tr>
        <w:tc>
          <w:tcPr>
            <w:gridSpan w:val="7"/>
            <w:shd w:fill="auto" w:val="clear"/>
            <w:vAlign w:val="top"/>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Any parts of the form that are not typed should be completed in black ink and in block capitals.</w:t>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need more room than is provided for in a panel, and your software allows, you can expand any panel in the form. Alternatively use continuation sheet CS and attach it to this form.</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information on how HM Land Registry processes your personal information, see our </w:t>
            </w:r>
            <w:hyperlink r:id="rId10">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Personal Information Charter</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c>
          <w:tcPr>
            <w:shd w:fill="auto" w:val="clear"/>
            <w:vAlign w:val="top"/>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Leave blank if not yet registered.</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tc>
        <w:tc>
          <w:tcPr>
            <w:gridSpan w:val="5"/>
            <w:tcBorders>
              <w:top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Title number(s) of the property:</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NGNGL247728 and 168939</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tc>
      </w:tr>
      <w:tr>
        <w:trPr>
          <w:trHeight w:val="764" w:hRule="atLeast"/>
        </w:trPr>
        <w:tc>
          <w:tcPr>
            <w:shd w:fill="auto" w:val="clear"/>
            <w:vAlign w:val="top"/>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Insert address including postcode (if any) or other description of the property, for example ‘land adjoining 2 Acacia Avenue’.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r>
          </w:p>
        </w:tc>
        <w:tc>
          <w:tcPr>
            <w:gridSpan w:val="5"/>
            <w:tcBorders>
              <w:top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Property:</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Land adjacent to 35  Balcorne </w:t>
            </w:r>
            <w:r w:rsidDel="00000000" w:rsidR="00000000" w:rsidRPr="00000000">
              <w:rPr>
                <w:rtl w:val="0"/>
              </w:rPr>
            </w:r>
          </w:p>
        </w:tc>
      </w:tr>
      <w:tr>
        <w:tc>
          <w:tcPr>
            <w:shd w:fill="auto" w:val="clear"/>
            <w:vAlign w:val="top"/>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Remember to date this deed with the day of completion, but not before it has been signed and witnessed.</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r>
          </w:p>
        </w:tc>
        <w:tc>
          <w:tcPr>
            <w:gridSpan w:val="5"/>
            <w:tcBorders>
              <w:top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w:t>
            </w:r>
            <w:r w:rsidDel="00000000" w:rsidR="00000000" w:rsidRPr="00000000">
              <w:rPr>
                <w:rtl w:val="0"/>
              </w:rPr>
            </w:r>
          </w:p>
        </w:tc>
      </w:tr>
      <w:tr>
        <w:tc>
          <w:tcPr>
            <w:shd w:fill="auto" w:val="clear"/>
            <w:vAlign w:val="top"/>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Give full name(s) of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all</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the persons transferring the property. </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Complete as appropriate where the transferor is a company. </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p>
        </w:tc>
        <w:tc>
          <w:tcPr>
            <w:gridSpan w:val="5"/>
            <w:tcBorders>
              <w:top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Transferor: The Mayor and Burgesses of the London Borough of Hackney </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1"/>
              <w:keepLines w:val="0"/>
              <w:widowControl w:val="1"/>
              <w:numPr>
                <w:ilvl w:val="6"/>
                <w:numId w:val="1"/>
              </w:numPr>
              <w:pBdr>
                <w:top w:space="0" w:sz="0" w:val="nil"/>
                <w:left w:space="0" w:sz="0" w:val="nil"/>
                <w:bottom w:space="0" w:sz="0" w:val="nil"/>
                <w:right w:space="0" w:sz="0" w:val="nil"/>
                <w:between w:space="0" w:sz="0" w:val="nil"/>
              </w:pBdr>
              <w:shd w:fill="auto" w:val="clear"/>
              <w:spacing w:after="0" w:before="0" w:line="240" w:lineRule="auto"/>
              <w:ind w:left="1296" w:right="0" w:hanging="1296"/>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For UK incorporated companies/LLPs</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right" w:pos="6191"/>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Registered number of company or limited liability partnership including any prefix:</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right" w:pos="6191"/>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1"/>
              <w:keepLines w:val="0"/>
              <w:widowControl w:val="1"/>
              <w:numPr>
                <w:ilvl w:val="6"/>
                <w:numId w:val="1"/>
              </w:numPr>
              <w:pBdr>
                <w:top w:space="0" w:sz="0" w:val="nil"/>
                <w:left w:space="0" w:sz="0" w:val="nil"/>
                <w:bottom w:space="0" w:sz="0" w:val="nil"/>
                <w:right w:space="0" w:sz="0" w:val="nil"/>
                <w:between w:space="0" w:sz="0" w:val="nil"/>
              </w:pBdr>
              <w:shd w:fill="auto" w:val="clear"/>
              <w:tabs>
                <w:tab w:val="right" w:pos="6191"/>
              </w:tabs>
              <w:spacing w:after="0" w:before="0" w:line="240" w:lineRule="auto"/>
              <w:ind w:left="1296" w:right="0" w:hanging="1296"/>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For overseas companies</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right" w:pos="6191"/>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Territory of incorporation:</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right" w:pos="6191"/>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Registered number in the United Kingdom including any prefix:</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shd w:fill="auto" w:val="clear"/>
            <w:vAlign w:val="top"/>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Give full name(s) of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all</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the persons to be shown as registered proprietors. </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Complete as appropriate where the transferee is a company.  Also, for an overseas company, unless an arrangement with HM Land Registry exists, lodge either a certificate in Form 7 in Schedule 3 to the Land Registration Rules 2003 or a certified copy of the constitution in English or Welsh, or other evidence permitted by rule 183 of the Land Registration Rules 2003.</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gridSpan w:val="5"/>
            <w:tcBorders>
              <w:top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Transferee for entry in the register:</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and The Mayor and Burgesses of the London Borough of Hackney </w:t>
            </w:r>
            <w:r w:rsidDel="00000000" w:rsidR="00000000" w:rsidRPr="00000000">
              <w:rPr>
                <w:rtl w:val="0"/>
              </w:rPr>
            </w:r>
          </w:p>
          <w:p w:rsidR="00000000" w:rsidDel="00000000" w:rsidP="00000000" w:rsidRDefault="00000000" w:rsidRPr="00000000" w14:paraId="00000052">
            <w:pPr>
              <w:keepNext w:val="1"/>
              <w:keepLines w:val="0"/>
              <w:widowControl w:val="1"/>
              <w:numPr>
                <w:ilvl w:val="6"/>
                <w:numId w:val="1"/>
              </w:numPr>
              <w:pBdr>
                <w:top w:space="0" w:sz="0" w:val="nil"/>
                <w:left w:space="0" w:sz="0" w:val="nil"/>
                <w:bottom w:space="0" w:sz="0" w:val="nil"/>
                <w:right w:space="0" w:sz="0" w:val="nil"/>
                <w:between w:space="0" w:sz="0" w:val="nil"/>
              </w:pBdr>
              <w:shd w:fill="auto" w:val="clear"/>
              <w:spacing w:after="0" w:before="0" w:line="240" w:lineRule="auto"/>
              <w:ind w:left="1296" w:right="0" w:hanging="1296"/>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For UK incorporated companies/LLPs</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right" w:pos="6191"/>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Registered number of company or limited liability partnership including any prefix:</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right" w:pos="6191"/>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1"/>
              <w:keepLines w:val="0"/>
              <w:widowControl w:val="1"/>
              <w:numPr>
                <w:ilvl w:val="6"/>
                <w:numId w:val="1"/>
              </w:numPr>
              <w:pBdr>
                <w:top w:space="0" w:sz="0" w:val="nil"/>
                <w:left w:space="0" w:sz="0" w:val="nil"/>
                <w:bottom w:space="0" w:sz="0" w:val="nil"/>
                <w:right w:space="0" w:sz="0" w:val="nil"/>
                <w:between w:space="0" w:sz="0" w:val="nil"/>
              </w:pBdr>
              <w:shd w:fill="auto" w:val="clear"/>
              <w:tabs>
                <w:tab w:val="right" w:pos="6191"/>
              </w:tabs>
              <w:spacing w:after="0" w:before="0" w:line="240" w:lineRule="auto"/>
              <w:ind w:left="1296" w:right="0" w:hanging="1296"/>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For overseas companies</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right" w:pos="6191"/>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Territory of incorporation:</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right" w:pos="6191"/>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right" w:pos="6191"/>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Registered number in the United Kingdom including any prefix:</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shd w:fill="auto" w:val="clear"/>
            <w:vAlign w:val="top"/>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Each transferee may give up to three addresses for service, one of which must be a postal address whether or not in the UK (including the postcode, if any). The others can be any combination of a postal address, a UK DX box number or an electronic address.</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w:t>
            </w:r>
          </w:p>
        </w:tc>
        <w:tc>
          <w:tcPr>
            <w:gridSpan w:val="5"/>
            <w:tcBorders>
              <w:top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Transferee’s intended address(es) for service for entry in the register:</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shd w:fill="auto" w:val="clear"/>
            <w:vAlign w:val="top"/>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p>
        </w:tc>
        <w:tc>
          <w:tcPr>
            <w:gridSpan w:val="5"/>
            <w:tcBorders>
              <w:top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transferor transfers the property to the transferee</w:t>
            </w:r>
            <w:r w:rsidDel="00000000" w:rsidR="00000000" w:rsidRPr="00000000">
              <w:rPr>
                <w:rtl w:val="0"/>
              </w:rPr>
            </w:r>
          </w:p>
        </w:tc>
      </w:tr>
      <w:tr>
        <w:trPr>
          <w:trHeight w:val="369" w:hRule="atLeast"/>
        </w:trPr>
        <w:tc>
          <w:tcPr>
            <w:vMerge w:val="restart"/>
            <w:tcBorders>
              <w:bottom w:color="000000" w:space="0" w:sz="4" w:val="single"/>
            </w:tcBorders>
            <w:shd w:fill="auto" w:val="clear"/>
            <w:vAlign w:val="top"/>
          </w:tcPr>
          <w:p w:rsidR="00000000" w:rsidDel="00000000" w:rsidP="00000000" w:rsidRDefault="00000000" w:rsidRPr="00000000" w14:paraId="0000007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Place 'X' in the appropriate box. State the currency unit if other than sterling. If none of the boxes apply, insert an appropriate memorandum in panel 11.</w:t>
            </w:r>
            <w:r w:rsidDel="00000000" w:rsidR="00000000" w:rsidRPr="00000000">
              <w:rPr>
                <w:rtl w:val="0"/>
              </w:rPr>
            </w:r>
          </w:p>
        </w:tc>
        <w:tc>
          <w:tcPr>
            <w:tcBorders>
              <w:top w:color="000000" w:space="0" w:sz="4" w:val="single"/>
              <w:left w:color="000000" w:space="0" w:sz="4" w:val="single"/>
            </w:tcBorders>
            <w:shd w:fill="auto" w:val="clear"/>
            <w:vAlign w:val="top"/>
          </w:tcPr>
          <w:p w:rsidR="00000000" w:rsidDel="00000000" w:rsidP="00000000" w:rsidRDefault="00000000" w:rsidRPr="00000000" w14:paraId="0000007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w:t>
            </w:r>
          </w:p>
        </w:tc>
        <w:tc>
          <w:tcPr>
            <w:gridSpan w:val="5"/>
            <w:tcBorders>
              <w:top w:color="000000" w:space="0" w:sz="4" w:val="single"/>
              <w:right w:color="000000" w:space="0" w:sz="4" w:val="single"/>
            </w:tcBorders>
            <w:shd w:fill="auto" w:val="clear"/>
            <w:vAlign w:val="top"/>
          </w:tcPr>
          <w:p w:rsidR="00000000" w:rsidDel="00000000" w:rsidP="00000000" w:rsidRDefault="00000000" w:rsidRPr="00000000" w14:paraId="0000007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Consideration</w:t>
            </w:r>
            <w:r w:rsidDel="00000000" w:rsidR="00000000" w:rsidRPr="00000000">
              <w:rPr>
                <w:rtl w:val="0"/>
              </w:rPr>
            </w:r>
          </w:p>
        </w:tc>
      </w:tr>
      <w:tr>
        <w:trPr>
          <w:trHeight w:val="225" w:hRule="atLeast"/>
        </w:trPr>
        <w:tc>
          <w:tcPr>
            <w:vMerge w:val="continue"/>
            <w:tcBorders>
              <w:bottom w:color="000000" w:space="0" w:sz="4" w:val="single"/>
            </w:tcBorders>
            <w:shd w:fill="auto" w:val="cle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Merge w:val="restart"/>
            <w:tcBorders>
              <w:left w:color="000000" w:space="0" w:sz="4" w:val="single"/>
              <w:bottom w:color="000000" w:space="0" w:sz="4" w:val="single"/>
            </w:tcBorders>
            <w:shd w:fill="auto" w:val="clear"/>
            <w:vAlign w:val="top"/>
          </w:tcPr>
          <w:bookmarkStart w:colFirst="0" w:colLast="0" w:name="bookmark=id.gjdgxs" w:id="0"/>
          <w:bookmarkEnd w:id="0"/>
          <w:p w:rsidR="00000000" w:rsidDel="00000000" w:rsidP="00000000" w:rsidRDefault="00000000" w:rsidRPr="00000000" w14:paraId="0000007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5"/>
            <w:tcBorders>
              <w:right w:color="000000" w:space="0" w:sz="4" w:val="single"/>
            </w:tcBorders>
            <w:shd w:fill="auto" w:val="clear"/>
            <w:vAlign w:val="top"/>
          </w:tcPr>
          <w:p w:rsidR="00000000" w:rsidDel="00000000" w:rsidP="00000000" w:rsidRDefault="00000000" w:rsidRPr="00000000" w14:paraId="00000079">
            <w:pPr>
              <w:keepNext w:val="1"/>
              <w:keepLines w:val="0"/>
              <w:widowControl w:val="1"/>
              <w:pBdr>
                <w:top w:space="0" w:sz="0" w:val="nil"/>
                <w:left w:space="0" w:sz="0" w:val="nil"/>
                <w:bottom w:space="0" w:sz="0" w:val="nil"/>
                <w:right w:space="0" w:sz="0" w:val="nil"/>
                <w:between w:space="0" w:sz="0" w:val="nil"/>
              </w:pBdr>
              <w:shd w:fill="auto" w:val="clear"/>
              <w:tabs>
                <w:tab w:val="left" w:pos="446"/>
              </w:tabs>
              <w:spacing w:after="0" w:before="0" w:line="240" w:lineRule="auto"/>
              <w:ind w:left="446" w:right="0" w:hanging="446"/>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The transferor has received from the transferee for the property the following sum (in words and figures):</w:t>
            </w:r>
          </w:p>
          <w:p w:rsidR="00000000" w:rsidDel="00000000" w:rsidP="00000000" w:rsidRDefault="00000000" w:rsidRPr="00000000" w14:paraId="0000007A">
            <w:pPr>
              <w:keepNext w:val="1"/>
              <w:keepLines w:val="0"/>
              <w:widowControl w:val="1"/>
              <w:pBdr>
                <w:top w:space="0" w:sz="0" w:val="nil"/>
                <w:left w:space="0" w:sz="0" w:val="nil"/>
                <w:bottom w:space="0" w:sz="0" w:val="nil"/>
                <w:right w:space="0" w:sz="0" w:val="nil"/>
                <w:between w:space="0" w:sz="0" w:val="nil"/>
              </w:pBdr>
              <w:shd w:fill="auto" w:val="clear"/>
              <w:tabs>
                <w:tab w:val="left" w:pos="446"/>
              </w:tabs>
              <w:spacing w:after="0" w:before="0" w:line="240" w:lineRule="auto"/>
              <w:ind w:left="446" w:right="0" w:hanging="446"/>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1"/>
              <w:keepLines w:val="0"/>
              <w:widowControl w:val="1"/>
              <w:pBdr>
                <w:top w:space="0" w:sz="0" w:val="nil"/>
                <w:left w:space="0" w:sz="0" w:val="nil"/>
                <w:bottom w:space="0" w:sz="0" w:val="nil"/>
                <w:right w:space="0" w:sz="0" w:val="nil"/>
                <w:between w:space="0" w:sz="0" w:val="nil"/>
              </w:pBdr>
              <w:shd w:fill="auto" w:val="clear"/>
              <w:tabs>
                <w:tab w:val="left" w:pos="446"/>
              </w:tabs>
              <w:spacing w:after="0" w:before="0" w:line="240" w:lineRule="auto"/>
              <w:ind w:left="446" w:right="0" w:hanging="446"/>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180" w:hRule="atLeast"/>
        </w:trPr>
        <w:tc>
          <w:tcPr>
            <w:vMerge w:val="restart"/>
            <w:shd w:fill="auto" w:val="clear"/>
            <w:vAlign w:val="top"/>
          </w:tcPr>
          <w:p w:rsidR="00000000" w:rsidDel="00000000" w:rsidP="00000000" w:rsidRDefault="00000000" w:rsidRPr="00000000" w14:paraId="0000008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Merge w:val="continue"/>
            <w:tcBorders>
              <w:left w:color="000000" w:space="0" w:sz="4" w:val="single"/>
              <w:bottom w:color="000000" w:space="0" w:sz="4" w:val="single"/>
            </w:tcBorders>
            <w:shd w:fill="auto" w:val="cle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gridSpan w:val="5"/>
            <w:vMerge w:val="restart"/>
            <w:tcBorders>
              <w:right w:color="000000" w:space="0" w:sz="4" w:val="single"/>
            </w:tcBorders>
            <w:shd w:fill="auto" w:val="clear"/>
            <w:vAlign w:val="top"/>
          </w:tcPr>
          <w:bookmarkStart w:colFirst="0" w:colLast="0" w:name="bookmark=id.30j0zll" w:id="1"/>
          <w:bookmarkEnd w:id="1"/>
          <w:p w:rsidR="00000000" w:rsidDel="00000000" w:rsidP="00000000" w:rsidRDefault="00000000" w:rsidRPr="00000000" w14:paraId="00000082">
            <w:pPr>
              <w:keepNext w:val="1"/>
              <w:keepLines w:val="0"/>
              <w:widowControl w:val="1"/>
              <w:pBdr>
                <w:top w:space="0" w:sz="0" w:val="nil"/>
                <w:left w:space="0" w:sz="0" w:val="nil"/>
                <w:bottom w:space="0" w:sz="0" w:val="nil"/>
                <w:right w:space="0" w:sz="0" w:val="nil"/>
                <w:between w:space="0" w:sz="0" w:val="nil"/>
              </w:pBdr>
              <w:shd w:fill="auto" w:val="clear"/>
              <w:tabs>
                <w:tab w:val="left" w:pos="446"/>
              </w:tabs>
              <w:spacing w:after="0" w:before="0" w:line="240" w:lineRule="auto"/>
              <w:ind w:left="446" w:right="0" w:hanging="446"/>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The transfer is not for money or anything that has a monetary value</w:t>
            </w:r>
            <w:r w:rsidDel="00000000" w:rsidR="00000000" w:rsidRPr="00000000">
              <w:rPr>
                <w:rtl w:val="0"/>
              </w:rPr>
            </w:r>
          </w:p>
        </w:tc>
      </w:tr>
      <w:tr>
        <w:trPr>
          <w:trHeight w:val="296" w:hRule="atLeast"/>
        </w:trPr>
        <w:tc>
          <w:tcPr>
            <w:vMerge w:val="continue"/>
            <w:shd w:fill="auto" w:val="cle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Merge w:val="continue"/>
            <w:tcBorders>
              <w:left w:color="000000" w:space="0" w:sz="4" w:val="single"/>
              <w:bottom w:color="000000" w:space="0" w:sz="4" w:val="single"/>
            </w:tcBorders>
            <w:shd w:fill="auto" w:val="cle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gridSpan w:val="5"/>
            <w:vMerge w:val="continue"/>
            <w:tcBorders>
              <w:right w:color="000000" w:space="0" w:sz="4" w:val="single"/>
            </w:tcBorders>
            <w:shd w:fill="auto" w:val="cle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trHeight w:val="180" w:hRule="atLeast"/>
        </w:trPr>
        <w:tc>
          <w:tcPr>
            <w:vMerge w:val="restart"/>
            <w:tcBorders>
              <w:bottom w:color="000000" w:space="0" w:sz="4" w:val="single"/>
            </w:tcBorders>
            <w:shd w:fill="auto" w:val="clear"/>
            <w:vAlign w:val="top"/>
          </w:tcPr>
          <w:p w:rsidR="00000000" w:rsidDel="00000000" w:rsidP="00000000" w:rsidRDefault="00000000" w:rsidRPr="00000000" w14:paraId="0000008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Merge w:val="restart"/>
            <w:tcBorders>
              <w:left w:color="000000" w:space="0" w:sz="4" w:val="single"/>
              <w:bottom w:color="000000" w:space="0" w:sz="4" w:val="single"/>
            </w:tcBorders>
            <w:shd w:fill="auto" w:val="clear"/>
            <w:vAlign w:val="top"/>
          </w:tcPr>
          <w:bookmarkStart w:colFirst="0" w:colLast="0" w:name="bookmark=id.1fob9te" w:id="2"/>
          <w:bookmarkEnd w:id="2"/>
          <w:p w:rsidR="00000000" w:rsidDel="00000000" w:rsidP="00000000" w:rsidRDefault="00000000" w:rsidRPr="00000000" w14:paraId="0000008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5"/>
            <w:vMerge w:val="restart"/>
            <w:tcBorders>
              <w:bottom w:color="000000" w:space="0" w:sz="4" w:val="single"/>
              <w:right w:color="000000" w:space="0" w:sz="4" w:val="single"/>
            </w:tcBorders>
            <w:shd w:fill="auto" w:val="clear"/>
            <w:vAlign w:val="top"/>
          </w:tcPr>
          <w:p w:rsidR="00000000" w:rsidDel="00000000" w:rsidP="00000000" w:rsidRDefault="00000000" w:rsidRPr="00000000" w14:paraId="00000090">
            <w:pPr>
              <w:keepNext w:val="1"/>
              <w:keepLines w:val="0"/>
              <w:widowControl w:val="1"/>
              <w:pBdr>
                <w:top w:space="0" w:sz="0" w:val="nil"/>
                <w:left w:space="0" w:sz="0" w:val="nil"/>
                <w:bottom w:space="0" w:sz="0" w:val="nil"/>
                <w:right w:space="0" w:sz="0" w:val="nil"/>
                <w:between w:space="0" w:sz="0" w:val="nil"/>
              </w:pBdr>
              <w:shd w:fill="auto" w:val="clear"/>
              <w:tabs>
                <w:tab w:val="left" w:pos="446"/>
              </w:tabs>
              <w:spacing w:after="0" w:before="0" w:line="240" w:lineRule="auto"/>
              <w:ind w:left="446" w:right="0" w:hanging="446"/>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Insert other receipt as appropriate:</w:t>
            </w:r>
          </w:p>
          <w:p w:rsidR="00000000" w:rsidDel="00000000" w:rsidP="00000000" w:rsidRDefault="00000000" w:rsidRPr="00000000" w14:paraId="00000091">
            <w:pPr>
              <w:keepNext w:val="1"/>
              <w:keepLines w:val="0"/>
              <w:widowControl w:val="1"/>
              <w:pBdr>
                <w:top w:space="0" w:sz="0" w:val="nil"/>
                <w:left w:space="0" w:sz="0" w:val="nil"/>
                <w:bottom w:space="0" w:sz="0" w:val="nil"/>
                <w:right w:space="0" w:sz="0" w:val="nil"/>
                <w:between w:space="0" w:sz="0" w:val="nil"/>
              </w:pBdr>
              <w:shd w:fill="auto" w:val="clear"/>
              <w:tabs>
                <w:tab w:val="left" w:pos="446"/>
              </w:tabs>
              <w:spacing w:after="0" w:before="0" w:line="240" w:lineRule="auto"/>
              <w:ind w:left="446" w:right="0" w:hanging="446"/>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1"/>
              <w:keepLines w:val="0"/>
              <w:widowControl w:val="1"/>
              <w:pBdr>
                <w:top w:space="0" w:sz="0" w:val="nil"/>
                <w:left w:space="0" w:sz="0" w:val="nil"/>
                <w:bottom w:space="0" w:sz="0" w:val="nil"/>
                <w:right w:space="0" w:sz="0" w:val="nil"/>
                <w:between w:space="0" w:sz="0" w:val="nil"/>
              </w:pBdr>
              <w:shd w:fill="auto" w:val="clear"/>
              <w:tabs>
                <w:tab w:val="left" w:pos="446"/>
              </w:tabs>
              <w:spacing w:after="0" w:before="0" w:line="240" w:lineRule="auto"/>
              <w:ind w:left="446" w:right="0" w:hanging="446"/>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1"/>
              <w:keepLines w:val="0"/>
              <w:widowControl w:val="1"/>
              <w:pBdr>
                <w:top w:space="0" w:sz="0" w:val="nil"/>
                <w:left w:space="0" w:sz="0" w:val="nil"/>
                <w:bottom w:space="0" w:sz="0" w:val="nil"/>
                <w:right w:space="0" w:sz="0" w:val="nil"/>
                <w:between w:space="0" w:sz="0" w:val="nil"/>
              </w:pBdr>
              <w:shd w:fill="auto" w:val="clear"/>
              <w:tabs>
                <w:tab w:val="left" w:pos="446"/>
              </w:tabs>
              <w:spacing w:after="0" w:before="0" w:line="240" w:lineRule="auto"/>
              <w:ind w:left="446" w:right="0" w:hanging="446"/>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180" w:hRule="atLeast"/>
        </w:trPr>
        <w:tc>
          <w:tcPr>
            <w:vMerge w:val="continue"/>
            <w:tcBorders>
              <w:bottom w:color="000000" w:space="0" w:sz="4" w:val="single"/>
            </w:tcBorders>
            <w:shd w:fill="auto" w:val="clear"/>
            <w:vAlign w:val="top"/>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Merge w:val="continue"/>
            <w:tcBorders>
              <w:left w:color="000000" w:space="0" w:sz="4" w:val="single"/>
              <w:bottom w:color="000000" w:space="0" w:sz="4" w:val="single"/>
            </w:tcBorders>
            <w:shd w:fill="auto" w:val="clear"/>
            <w:vAlign w:val="top"/>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5"/>
            <w:vMerge w:val="continue"/>
            <w:tcBorders>
              <w:bottom w:color="000000" w:space="0" w:sz="4" w:val="single"/>
              <w:right w:color="000000" w:space="0" w:sz="4" w:val="single"/>
            </w:tcBorders>
            <w:shd w:fill="auto" w:val="clear"/>
            <w:vAlign w:val="top"/>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120" w:hRule="atLeast"/>
        </w:trPr>
        <w:tc>
          <w:tcPr>
            <w:vMerge w:val="restart"/>
            <w:tcBorders>
              <w:bottom w:color="000000" w:space="0" w:sz="4" w:val="single"/>
            </w:tcBorders>
            <w:shd w:fill="auto" w:val="clear"/>
            <w:vAlign w:val="top"/>
          </w:tcPr>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Place 'X' in any box that applies. </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Add any modifications.</w:t>
            </w:r>
            <w:r w:rsidDel="00000000" w:rsidR="00000000" w:rsidRPr="00000000">
              <w:rPr>
                <w:rtl w:val="0"/>
              </w:rPr>
            </w:r>
          </w:p>
        </w:tc>
        <w:tc>
          <w:tcPr>
            <w:vMerge w:val="restart"/>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w:t>
            </w:r>
          </w:p>
        </w:tc>
        <w:tc>
          <w:tcPr>
            <w:gridSpan w:val="5"/>
            <w:tcBorders>
              <w:top w:color="000000" w:space="0" w:sz="4" w:val="single"/>
              <w:right w:color="000000" w:space="0" w:sz="4" w:val="single"/>
            </w:tcBorders>
            <w:shd w:fill="auto" w:val="clear"/>
            <w:vAlign w:val="top"/>
          </w:tcPr>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transferor transfers with</w:t>
            </w:r>
            <w:r w:rsidDel="00000000" w:rsidR="00000000" w:rsidRPr="00000000">
              <w:rPr>
                <w:rtl w:val="0"/>
              </w:rPr>
            </w:r>
          </w:p>
        </w:tc>
      </w:tr>
      <w:tr>
        <w:trPr>
          <w:trHeight w:val="120" w:hRule="atLeast"/>
        </w:trPr>
        <w:tc>
          <w:tcPr>
            <w:vMerge w:val="continue"/>
            <w:tcBorders>
              <w:bottom w:color="000000" w:space="0" w:sz="4" w:val="single"/>
            </w:tcBorders>
            <w:shd w:fill="auto" w:val="clear"/>
            <w:vAlign w:val="top"/>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gridSpan w:val="5"/>
            <w:tcBorders>
              <w:right w:color="000000" w:space="0" w:sz="4" w:val="single"/>
            </w:tcBorders>
            <w:shd w:fill="auto" w:val="clear"/>
            <w:vAlign w:val="top"/>
          </w:tcPr>
          <w:bookmarkStart w:colFirst="0" w:colLast="0" w:name="bookmark=id.3znysh7" w:id="3"/>
          <w:bookmarkEnd w:id="3"/>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446"/>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w:t>
              <w:tab/>
              <w:t xml:space="preserve">full title guarantee</w:t>
            </w:r>
            <w:r w:rsidDel="00000000" w:rsidR="00000000" w:rsidRPr="00000000">
              <w:rPr>
                <w:rtl w:val="0"/>
              </w:rPr>
            </w:r>
          </w:p>
        </w:tc>
      </w:tr>
      <w:tr>
        <w:trPr>
          <w:trHeight w:val="120" w:hRule="atLeast"/>
        </w:trPr>
        <w:tc>
          <w:tcPr>
            <w:vMerge w:val="continue"/>
            <w:tcBorders>
              <w:bottom w:color="000000" w:space="0" w:sz="4" w:val="single"/>
            </w:tcBorders>
            <w:shd w:fill="auto" w:val="clear"/>
            <w:vAlign w:val="top"/>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gridSpan w:val="5"/>
            <w:tcBorders>
              <w:bottom w:color="000000" w:space="0" w:sz="4" w:val="single"/>
              <w:right w:color="000000" w:space="0" w:sz="4" w:val="single"/>
            </w:tcBorders>
            <w:shd w:fill="auto" w:val="clear"/>
            <w:vAlign w:val="top"/>
          </w:tcPr>
          <w:bookmarkStart w:colFirst="0" w:colLast="0" w:name="bookmark=id.2et92p0" w:id="4"/>
          <w:bookmarkEnd w:id="4"/>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44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limited title guarantee</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left" w:pos="44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left" w:pos="44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225" w:hRule="atLeast"/>
        </w:trPr>
        <w:tc>
          <w:tcPr>
            <w:vMerge w:val="restart"/>
            <w:shd w:fill="auto" w:val="clear"/>
            <w:vAlign w:val="top"/>
          </w:tcPr>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Where the transferee is more than one person, place 'X' in the appropriate box.</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Complete as necessary.</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The registrar will enter a Form A restriction in the register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unless</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0C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an ‘X’ is placed:</w:t>
            </w:r>
          </w:p>
          <w:p w:rsidR="00000000" w:rsidDel="00000000" w:rsidP="00000000" w:rsidRDefault="00000000" w:rsidRPr="00000000" w14:paraId="000000C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05"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in the first box, or</w:t>
            </w:r>
          </w:p>
          <w:p w:rsidR="00000000" w:rsidDel="00000000" w:rsidP="00000000" w:rsidRDefault="00000000" w:rsidRPr="00000000" w14:paraId="000000C7">
            <w:pPr>
              <w:keepNext w:val="1"/>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05"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in the third box and the details of the trust or of the trust instrument show that the transferees are to hold the property on trust for themselves alone as joint tenants,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or</w:t>
            </w:r>
            <w:r w:rsidDel="00000000" w:rsidR="00000000" w:rsidRPr="00000000">
              <w:rPr>
                <w:rtl w:val="0"/>
              </w:rPr>
            </w:r>
          </w:p>
          <w:p w:rsidR="00000000" w:rsidDel="00000000" w:rsidP="00000000" w:rsidRDefault="00000000" w:rsidRPr="00000000" w14:paraId="000000C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 is clear from completion of a form JO lodged with this application that the transferees are to hold the property on trust for themselves alone as joint tenants.</w:t>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Please refer to </w:t>
            </w:r>
            <w:hyperlink r:id="rId11">
              <w:r w:rsidDel="00000000" w:rsidR="00000000" w:rsidRPr="00000000">
                <w:rPr>
                  <w:rFonts w:ascii="Arial" w:cs="Arial" w:eastAsia="Arial" w:hAnsi="Arial"/>
                  <w:b w:val="0"/>
                  <w:i w:val="1"/>
                  <w:smallCaps w:val="0"/>
                  <w:strike w:val="0"/>
                  <w:color w:val="0000ff"/>
                  <w:sz w:val="18"/>
                  <w:szCs w:val="18"/>
                  <w:u w:val="single"/>
                  <w:shd w:fill="auto" w:val="clear"/>
                  <w:vertAlign w:val="baseline"/>
                  <w:rtl w:val="0"/>
                </w:rPr>
                <w:t xml:space="preserve">Joint property ownership</w:t>
              </w:r>
            </w:hyperlink>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and </w:t>
            </w:r>
            <w:hyperlink r:id="rId12">
              <w:r w:rsidDel="00000000" w:rsidR="00000000" w:rsidRPr="00000000">
                <w:rPr>
                  <w:rFonts w:ascii="Arial" w:cs="Arial" w:eastAsia="Arial" w:hAnsi="Arial"/>
                  <w:b w:val="0"/>
                  <w:i w:val="0"/>
                  <w:smallCaps w:val="0"/>
                  <w:strike w:val="0"/>
                  <w:color w:val="0000ff"/>
                  <w:sz w:val="18"/>
                  <w:szCs w:val="18"/>
                  <w:u w:val="single"/>
                  <w:shd w:fill="auto" w:val="clear"/>
                  <w:vertAlign w:val="baseline"/>
                  <w:rtl w:val="0"/>
                </w:rPr>
                <w:t xml:space="preserve">practice guide </w:t>
              </w:r>
            </w:hyperlink>
            <w:hyperlink r:id="rId13">
              <w:r w:rsidDel="00000000" w:rsidR="00000000" w:rsidRPr="00000000">
                <w:rPr>
                  <w:rFonts w:ascii="Arial" w:cs="Arial" w:eastAsia="Arial" w:hAnsi="Arial"/>
                  <w:b w:val="0"/>
                  <w:i w:val="1"/>
                  <w:smallCaps w:val="0"/>
                  <w:strike w:val="0"/>
                  <w:color w:val="0000ff"/>
                  <w:sz w:val="18"/>
                  <w:szCs w:val="18"/>
                  <w:u w:val="single"/>
                  <w:shd w:fill="auto" w:val="clear"/>
                  <w:vertAlign w:val="baseline"/>
                  <w:rtl w:val="0"/>
                </w:rPr>
                <w:t xml:space="preserve">24: private trusts of land</w:t>
              </w:r>
            </w:hyperlink>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for further guidance. These are both available on the GOV.UK website.</w:t>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p>
        </w:tc>
        <w:tc>
          <w:tcPr>
            <w:gridSpan w:val="5"/>
            <w:tcBorders>
              <w:top w:color="000000" w:space="0" w:sz="4" w:val="single"/>
              <w:right w:color="000000" w:space="0" w:sz="4" w:val="single"/>
            </w:tcBorders>
            <w:shd w:fill="auto" w:val="clear"/>
            <w:vAlign w:val="top"/>
          </w:tcPr>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Declaration of trust. The transferee is more than one person and </w:t>
            </w:r>
            <w:r w:rsidDel="00000000" w:rsidR="00000000" w:rsidRPr="00000000">
              <w:rPr>
                <w:rtl w:val="0"/>
              </w:rPr>
            </w:r>
          </w:p>
        </w:tc>
      </w:tr>
      <w:tr>
        <w:trPr>
          <w:trHeight w:val="542" w:hRule="atLeast"/>
        </w:trPr>
        <w:tc>
          <w:tcPr>
            <w:vMerge w:val="continue"/>
            <w:shd w:fill="auto" w:val="clear"/>
            <w:vAlign w:val="top"/>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gridSpan w:val="5"/>
            <w:tcBorders>
              <w:right w:color="000000" w:space="0" w:sz="4" w:val="single"/>
            </w:tcBorders>
            <w:shd w:fill="auto" w:val="clear"/>
            <w:vAlign w:val="top"/>
          </w:tcPr>
          <w:bookmarkStart w:colFirst="0" w:colLast="0" w:name="bookmark=id.tyjcwt" w:id="5"/>
          <w:bookmarkEnd w:id="5"/>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tabs>
                <w:tab w:val="left" w:pos="446"/>
              </w:tabs>
              <w:spacing w:after="0" w:before="0" w:line="240" w:lineRule="auto"/>
              <w:ind w:left="446" w:right="0" w:hanging="446"/>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they are to hold the property on trust for themselves as joint tenants</w:t>
            </w:r>
            <w:r w:rsidDel="00000000" w:rsidR="00000000" w:rsidRPr="00000000">
              <w:rPr>
                <w:rtl w:val="0"/>
              </w:rPr>
            </w:r>
          </w:p>
        </w:tc>
      </w:tr>
      <w:tr>
        <w:trPr>
          <w:trHeight w:val="484" w:hRule="atLeast"/>
        </w:trPr>
        <w:tc>
          <w:tcPr>
            <w:vMerge w:val="continue"/>
            <w:shd w:fill="auto" w:val="clear"/>
            <w:vAlign w:val="top"/>
          </w:tcPr>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gridSpan w:val="5"/>
            <w:tcBorders>
              <w:right w:color="000000" w:space="0" w:sz="4" w:val="single"/>
            </w:tcBorders>
            <w:shd w:fill="auto" w:val="clear"/>
            <w:vAlign w:val="top"/>
          </w:tcPr>
          <w:bookmarkStart w:colFirst="0" w:colLast="0" w:name="bookmark=id.3dy6vkm" w:id="6"/>
          <w:bookmarkEnd w:id="6"/>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tabs>
                <w:tab w:val="left" w:pos="446"/>
              </w:tabs>
              <w:spacing w:after="0" w:before="0" w:line="240" w:lineRule="auto"/>
              <w:ind w:left="446" w:right="0" w:hanging="446"/>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they are to hold the property on trust for themselves as tenants in common in equal shares</w:t>
            </w:r>
            <w:r w:rsidDel="00000000" w:rsidR="00000000" w:rsidRPr="00000000">
              <w:rPr>
                <w:rtl w:val="0"/>
              </w:rPr>
            </w:r>
          </w:p>
        </w:tc>
      </w:tr>
      <w:tr>
        <w:trPr>
          <w:trHeight w:val="1200" w:hRule="atLeast"/>
        </w:trPr>
        <w:tc>
          <w:tcPr>
            <w:vMerge w:val="continue"/>
            <w:shd w:fill="auto" w:val="clear"/>
            <w:vAlign w:val="top"/>
          </w:tcPr>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gridSpan w:val="5"/>
            <w:tcBorders>
              <w:bottom w:color="000000" w:space="0" w:sz="4" w:val="single"/>
              <w:right w:color="000000" w:space="0" w:sz="4" w:val="single"/>
            </w:tcBorders>
            <w:shd w:fill="auto" w:val="clear"/>
            <w:vAlign w:val="top"/>
          </w:tcPr>
          <w:bookmarkStart w:colFirst="0" w:colLast="0" w:name="bookmark=id.1t3h5sf" w:id="7"/>
          <w:bookmarkEnd w:id="7"/>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tabs>
                <w:tab w:val="left" w:pos="446"/>
              </w:tabs>
              <w:spacing w:after="0" w:before="0" w:line="240" w:lineRule="auto"/>
              <w:ind w:left="446" w:right="0" w:hanging="446"/>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they are to hold the property on trust:</w:t>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tabs>
                <w:tab w:val="left" w:pos="446"/>
              </w:tabs>
              <w:spacing w:after="0" w:before="0" w:line="240" w:lineRule="auto"/>
              <w:ind w:left="446" w:right="0" w:hanging="446"/>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tabs>
                <w:tab w:val="left" w:pos="446"/>
              </w:tabs>
              <w:spacing w:after="0" w:before="0" w:line="240" w:lineRule="auto"/>
              <w:ind w:left="446" w:right="0" w:hanging="446"/>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tabs>
                <w:tab w:val="left" w:pos="446"/>
              </w:tabs>
              <w:spacing w:after="0" w:before="0" w:line="240" w:lineRule="auto"/>
              <w:ind w:left="446" w:right="0" w:hanging="446"/>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tabs>
                <w:tab w:val="left" w:pos="446"/>
              </w:tabs>
              <w:spacing w:after="0" w:before="0" w:line="240" w:lineRule="auto"/>
              <w:ind w:left="446" w:right="0" w:hanging="446"/>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A restriction will be placed on the title of this property in relation to the declaration of trust . </w:t>
            </w:r>
            <w:r w:rsidDel="00000000" w:rsidR="00000000" w:rsidRPr="00000000">
              <w:rPr>
                <w:rtl w:val="0"/>
              </w:rPr>
            </w:r>
          </w:p>
        </w:tc>
      </w:tr>
      <w:tr>
        <w:tc>
          <w:tcPr>
            <w:shd w:fill="auto" w:val="clear"/>
            <w:vAlign w:val="top"/>
          </w:tcPr>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Insert here any required or permitted statement, certificate or application and any agreed covenants, declarations and so on.</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w:t>
            </w:r>
          </w:p>
        </w:tc>
        <w:tc>
          <w:tcPr>
            <w:gridSpan w:val="5"/>
            <w:tcBorders>
              <w:top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provisions</w:t>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Please refer to continuation sheet </w:t>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5184" w:hRule="atLeast"/>
        </w:trPr>
        <w:tc>
          <w:tcPr>
            <w:shd w:fill="auto" w:val="clear"/>
            <w:vAlign w:val="top"/>
          </w:tcPr>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The transferor must execute this transfer as a deed using the space opposite. If there is more than one transferor, all must execute. Forms of execution are given in Schedule 9 to the Land Registration Rules 2003. If the transfer contains transferee’s covenants or declarations or contains an application by the transferee (such as for a restriction), it must also be executed by the transferee.</w:t>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If there is more than one transferee and panel 10 has been completed, each transferee must also execute this transfer to comply with the requirements in section 53(1)(b) of the Law of Property Act 1925 relating to the declaration of a trust of land. Please refer to </w:t>
            </w:r>
            <w:hyperlink r:id="rId14">
              <w:r w:rsidDel="00000000" w:rsidR="00000000" w:rsidRPr="00000000">
                <w:rPr>
                  <w:rFonts w:ascii="Arial" w:cs="Arial" w:eastAsia="Arial" w:hAnsi="Arial"/>
                  <w:b w:val="0"/>
                  <w:i w:val="1"/>
                  <w:smallCaps w:val="0"/>
                  <w:strike w:val="0"/>
                  <w:color w:val="0000ff"/>
                  <w:sz w:val="18"/>
                  <w:szCs w:val="18"/>
                  <w:u w:val="single"/>
                  <w:shd w:fill="auto" w:val="clear"/>
                  <w:vertAlign w:val="baseline"/>
                  <w:rtl w:val="0"/>
                </w:rPr>
                <w:t xml:space="preserve">Joint property ownership</w:t>
              </w:r>
            </w:hyperlink>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and </w:t>
            </w:r>
            <w:hyperlink r:id="rId15">
              <w:r w:rsidDel="00000000" w:rsidR="00000000" w:rsidRPr="00000000">
                <w:rPr>
                  <w:rFonts w:ascii="Arial" w:cs="Arial" w:eastAsia="Arial" w:hAnsi="Arial"/>
                  <w:b w:val="0"/>
                  <w:i w:val="0"/>
                  <w:smallCaps w:val="0"/>
                  <w:strike w:val="0"/>
                  <w:color w:val="0000ff"/>
                  <w:sz w:val="18"/>
                  <w:szCs w:val="18"/>
                  <w:u w:val="single"/>
                  <w:shd w:fill="auto" w:val="clear"/>
                  <w:vertAlign w:val="baseline"/>
                  <w:rtl w:val="0"/>
                </w:rPr>
                <w:t xml:space="preserve">practice guide </w:t>
              </w:r>
            </w:hyperlink>
            <w:hyperlink r:id="rId16">
              <w:r w:rsidDel="00000000" w:rsidR="00000000" w:rsidRPr="00000000">
                <w:rPr>
                  <w:rFonts w:ascii="Arial" w:cs="Arial" w:eastAsia="Arial" w:hAnsi="Arial"/>
                  <w:b w:val="0"/>
                  <w:i w:val="1"/>
                  <w:smallCaps w:val="0"/>
                  <w:strike w:val="0"/>
                  <w:color w:val="0000ff"/>
                  <w:sz w:val="18"/>
                  <w:szCs w:val="18"/>
                  <w:u w:val="single"/>
                  <w:shd w:fill="auto" w:val="clear"/>
                  <w:vertAlign w:val="baseline"/>
                  <w:rtl w:val="0"/>
                </w:rPr>
                <w:t xml:space="preserve">24: private trusts of land</w:t>
              </w:r>
            </w:hyperlink>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for further guidance.</w:t>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Examples of the correct form of execution are set out in </w:t>
            </w:r>
            <w:hyperlink r:id="rId17">
              <w:r w:rsidDel="00000000" w:rsidR="00000000" w:rsidRPr="00000000">
                <w:rPr>
                  <w:rFonts w:ascii="Arial" w:cs="Arial" w:eastAsia="Arial" w:hAnsi="Arial"/>
                  <w:b w:val="0"/>
                  <w:i w:val="0"/>
                  <w:smallCaps w:val="0"/>
                  <w:strike w:val="0"/>
                  <w:color w:val="0000ff"/>
                  <w:sz w:val="18"/>
                  <w:szCs w:val="18"/>
                  <w:u w:val="single"/>
                  <w:shd w:fill="auto" w:val="clear"/>
                  <w:vertAlign w:val="baseline"/>
                  <w:rtl w:val="0"/>
                </w:rPr>
                <w:t xml:space="preserve">practice guide 8: execution of deeds</w:t>
              </w:r>
            </w:hyperlink>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Execution as a deed usually means that a witness must also sign, and add their name and address.</w:t>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Remember to date this deed in panel 3.</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w:t>
            </w:r>
          </w:p>
        </w:tc>
        <w:tc>
          <w:tcPr>
            <w:gridSpan w:val="5"/>
            <w:tcBorders>
              <w:top w:color="000000" w:space="0" w:sz="4" w:val="single"/>
              <w:bottom w:color="000000" w:space="0" w:sz="4" w:val="single"/>
              <w:right w:color="000000" w:space="0" w:sz="8" w:val="single"/>
            </w:tcBorders>
            <w:shd w:fill="auto" w:val="clear"/>
            <w:vAlign w:val="top"/>
          </w:tcPr>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Execution</w:t>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The Common Seal of the Mayor and Burgesses of the London Borough of Hackney was hereunto </w:t>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affixed in the presence of </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Authorised Signatory</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Print Name</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Position </w:t>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Signed as a Deed by</w:t>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(Transferee name)</w:t>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In the Presence of :</w:t>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Signature of Witness</w:t>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Name in block capitals</w:t>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Address</w:t>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Occupation</w:t>
            </w:r>
          </w:p>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Signed as a Deed by</w:t>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(Transferee name) </w:t>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321" w:hRule="atLeast"/>
        </w:trPr>
        <w:tc>
          <w:tcPr>
            <w:gridSpan w:val="7"/>
            <w:shd w:fill="auto" w:val="clear"/>
            <w:vAlign w:val="top"/>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If you dishonestly enter information or make a statement that you know is, or might be, untrue or misleading, and intend by doing so to make a gain for yourself or another person, or to cause loss or the risk of loss to another person, you may commit the offence of fraud under section 1 of the Fraud Act 2006, the maximum penalty for which is 10 years’ imprisonment or an unlimited fine, or both.</w:t>
            </w:r>
          </w:p>
        </w:tc>
      </w:tr>
      <w:tr>
        <w:trPr>
          <w:trHeight w:val="321" w:hRule="atLeast"/>
        </w:trPr>
        <w:tc>
          <w:tcPr>
            <w:gridSpan w:val="7"/>
            <w:shd w:fill="auto" w:val="clear"/>
            <w:vAlign w:val="top"/>
          </w:tcPr>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Failure to complete this form with proper care may result in a loss of protection under the Land Registration Act 2002 if, as a result, a mistake is made in the register.</w:t>
            </w:r>
          </w:p>
        </w:tc>
      </w:tr>
      <w:tr>
        <w:trPr>
          <w:trHeight w:val="321" w:hRule="atLeast"/>
        </w:trPr>
        <w:tc>
          <w:tcPr>
            <w:gridSpan w:val="7"/>
            <w:shd w:fill="auto" w:val="clear"/>
            <w:vAlign w:val="top"/>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Under section 66 of the Land Registration Act 2002 most documents (including this form) kept by the registrar relating to an application to the registrar or referred to in the register are open to public inspection and copying.  If you believe a document contains prejudicial information, you may apply for that part of the document to be made exempt using Form EX1, under rule 136 of the Land Registration Rules 2003.</w:t>
            </w:r>
          </w:p>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Crown copyright (ref: LR/HO) 06/19</w:t>
      </w:r>
    </w:p>
    <w:sectPr>
      <w:pgSz w:h="16838" w:w="11906"/>
      <w:pgMar w:bottom="567" w:top="567" w:left="1021" w:right="51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Geo">
    <w:embedRegular w:fontKey="{00000000-0000-0000-0000-000000000000}" r:id="rId1" w:subsetted="0"/>
    <w:embedItalic w:fontKey="{00000000-0000-0000-0000-000000000000}" r:id="rId2" w:subsetted="0"/>
  </w:font>
  <w:font w:name="Times"/>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2">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432" w:right="0" w:hanging="432"/>
      <w:jc w:val="left"/>
    </w:pPr>
    <w:rPr>
      <w:rFonts w:ascii="Geo" w:cs="Geo" w:eastAsia="Geo" w:hAnsi="Geo"/>
      <w:b w:val="0"/>
      <w:i w:val="0"/>
      <w:smallCaps w:val="0"/>
      <w:strike w:val="0"/>
      <w:color w:val="000000"/>
      <w:sz w:val="42"/>
      <w:szCs w:val="42"/>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576" w:right="0" w:hanging="576"/>
      <w:jc w:val="left"/>
    </w:pPr>
    <w:rPr>
      <w:rFonts w:ascii="Geo" w:cs="Geo" w:eastAsia="Geo" w:hAnsi="Geo"/>
      <w:b w:val="0"/>
      <w:i w:val="0"/>
      <w:smallCaps w:val="0"/>
      <w:strike w:val="0"/>
      <w:color w:val="626463"/>
      <w:sz w:val="42"/>
      <w:szCs w:val="42"/>
      <w:u w:val="none"/>
      <w:shd w:fill="auto" w:val="clear"/>
      <w:vertAlign w:val="baseline"/>
    </w:rPr>
  </w:style>
  <w:style w:type="paragraph" w:styleId="Heading3">
    <w:name w:val="heading 3"/>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pPr>
    <w:rPr>
      <w:rFonts w:ascii="Geo" w:cs="Geo" w:eastAsia="Geo" w:hAnsi="Geo"/>
      <w:b w:val="0"/>
      <w:i w:val="0"/>
      <w:smallCaps w:val="0"/>
      <w:strike w:val="0"/>
      <w:color w:val="000000"/>
      <w:sz w:val="84"/>
      <w:szCs w:val="84"/>
      <w:u w:val="none"/>
      <w:shd w:fill="auto" w:val="clear"/>
      <w:vertAlign w:val="baseline"/>
    </w:rPr>
  </w:style>
  <w:style w:type="paragraph" w:styleId="Heading4">
    <w:name w:val="heading 4"/>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864" w:right="0" w:hanging="864"/>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5">
    <w:name w:val="heading 5"/>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1008" w:right="0" w:hanging="1008"/>
      <w:jc w:val="right"/>
    </w:pPr>
    <w:rPr>
      <w:rFonts w:ascii="Geo" w:cs="Geo" w:eastAsia="Geo" w:hAnsi="Geo"/>
      <w:b w:val="0"/>
      <w:i w:val="0"/>
      <w:smallCaps w:val="0"/>
      <w:strike w:val="0"/>
      <w:color w:val="000000"/>
      <w:sz w:val="144"/>
      <w:szCs w:val="144"/>
      <w:u w:val="none"/>
      <w:shd w:fill="auto" w:val="clear"/>
      <w:vertAlign w:val="baseline"/>
    </w:rPr>
  </w:style>
  <w:style w:type="paragraph" w:styleId="Heading6">
    <w:name w:val="heading 6"/>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448" w:right="0" w:firstLine="0"/>
      <w:jc w:val="left"/>
    </w:pPr>
    <w:rPr>
      <w:rFonts w:ascii="Arial" w:cs="Arial" w:eastAsia="Arial" w:hAnsi="Arial"/>
      <w:b w:val="1"/>
      <w:i w:val="0"/>
      <w:smallCaps w:val="0"/>
      <w:strike w:val="0"/>
      <w:color w:val="000000"/>
      <w:sz w:val="24"/>
      <w:szCs w:val="24"/>
      <w:u w:val="none"/>
      <w:shd w:fill="auto" w:val="clear"/>
      <w:vertAlign w:val="baseline"/>
    </w:rPr>
  </w:style>
  <w:style w:type="paragraph" w:styleId="Title">
    <w:name w:val="Title"/>
    <w:basedOn w:val="Normal"/>
    <w:next w:val="Normal"/>
    <w:pPr>
      <w:keepNext w:val="1"/>
      <w:keepLines w:val="1"/>
      <w:spacing w:after="120" w:before="480" w:lineRule="auto"/>
    </w:pPr>
    <w:rPr>
      <w:b w:val="1"/>
      <w:sz w:val="72"/>
      <w:szCs w:val="72"/>
    </w:rPr>
  </w:style>
  <w:style w:type="paragraph" w:styleId="Default">
    <w:name w:val="Default"/>
    <w:next w:val="Default"/>
    <w:autoRedefine w:val="0"/>
    <w:hidden w:val="0"/>
    <w:qFormat w:val="0"/>
    <w:pPr>
      <w:widowControl w:val="1"/>
      <w:suppressAutoHyphens w:val="0"/>
      <w:bidi w:val="0"/>
      <w:spacing w:line="1" w:lineRule="atLeast"/>
      <w:ind w:leftChars="-1" w:rightChars="0" w:firstLineChars="-1"/>
      <w:textDirection w:val="btLr"/>
      <w:textAlignment w:val="top"/>
      <w:outlineLvl w:val="0"/>
    </w:pPr>
    <w:rPr>
      <w:rFonts w:ascii="Times" w:cs="Times" w:eastAsia="Times New Roman" w:hAnsi="Times"/>
      <w:w w:val="100"/>
      <w:position w:val="-1"/>
      <w:sz w:val="24"/>
      <w:szCs w:val="24"/>
      <w:effect w:val="none"/>
      <w:vertAlign w:val="baseline"/>
      <w:cs w:val="0"/>
      <w:em w:val="none"/>
      <w:lang w:bidi="ar-SA" w:eastAsia="zh-CN" w:val="en-US"/>
    </w:rPr>
  </w:style>
  <w:style w:type="paragraph" w:styleId="Heading1">
    <w:name w:val="Heading 1"/>
    <w:basedOn w:val="Default"/>
    <w:next w:val="Default"/>
    <w:autoRedefine w:val="0"/>
    <w:hidden w:val="0"/>
    <w:qFormat w:val="0"/>
    <w:pPr>
      <w:keepNext w:val="1"/>
      <w:widowControl w:val="1"/>
      <w:numPr>
        <w:ilvl w:val="0"/>
        <w:numId w:val="1"/>
      </w:numPr>
      <w:suppressAutoHyphens w:val="0"/>
      <w:bidi w:val="0"/>
      <w:spacing w:line="1" w:lineRule="atLeast"/>
      <w:ind w:leftChars="-1" w:rightChars="0" w:firstLineChars="-1"/>
      <w:textDirection w:val="btLr"/>
      <w:textAlignment w:val="top"/>
      <w:outlineLvl w:val="0"/>
    </w:pPr>
    <w:rPr>
      <w:rFonts w:ascii="GeoHeadline" w:cs="GeoHeadline" w:eastAsia="Times New Roman" w:hAnsi="GeoHeadline"/>
      <w:w w:val="100"/>
      <w:position w:val="-1"/>
      <w:sz w:val="42"/>
      <w:szCs w:val="42"/>
      <w:effect w:val="none"/>
      <w:vertAlign w:val="baseline"/>
      <w:cs w:val="0"/>
      <w:em w:val="none"/>
      <w:lang w:bidi="ar-SA" w:eastAsia="zh-CN" w:val="en-US"/>
    </w:rPr>
  </w:style>
  <w:style w:type="paragraph" w:styleId="Heading2">
    <w:name w:val="Heading 2"/>
    <w:basedOn w:val="Default"/>
    <w:next w:val="Default"/>
    <w:autoRedefine w:val="0"/>
    <w:hidden w:val="0"/>
    <w:qFormat w:val="0"/>
    <w:pPr>
      <w:keepNext w:val="1"/>
      <w:widowControl w:val="1"/>
      <w:numPr>
        <w:ilvl w:val="1"/>
        <w:numId w:val="1"/>
      </w:numPr>
      <w:suppressAutoHyphens w:val="0"/>
      <w:bidi w:val="0"/>
      <w:spacing w:line="1" w:lineRule="atLeast"/>
      <w:ind w:leftChars="-1" w:rightChars="0" w:firstLineChars="-1"/>
      <w:textDirection w:val="btLr"/>
      <w:textAlignment w:val="top"/>
      <w:outlineLvl w:val="1"/>
    </w:pPr>
    <w:rPr>
      <w:rFonts w:ascii="GeoHeadline" w:cs="GeoHeadline" w:eastAsia="Times New Roman" w:hAnsi="GeoHeadline"/>
      <w:color w:val="626463"/>
      <w:w w:val="100"/>
      <w:position w:val="-1"/>
      <w:sz w:val="42"/>
      <w:szCs w:val="42"/>
      <w:effect w:val="none"/>
      <w:vertAlign w:val="baseline"/>
      <w:cs w:val="0"/>
      <w:em w:val="none"/>
      <w:lang w:bidi="ar-SA" w:eastAsia="zh-CN" w:val="en-US"/>
    </w:rPr>
  </w:style>
  <w:style w:type="paragraph" w:styleId="Heading3">
    <w:name w:val="Heading 3"/>
    <w:basedOn w:val="Default"/>
    <w:next w:val="Default"/>
    <w:autoRedefine w:val="0"/>
    <w:hidden w:val="0"/>
    <w:qFormat w:val="0"/>
    <w:pPr>
      <w:keepNext w:val="1"/>
      <w:widowControl w:val="1"/>
      <w:numPr>
        <w:ilvl w:val="2"/>
        <w:numId w:val="1"/>
      </w:numPr>
      <w:suppressAutoHyphens w:val="0"/>
      <w:bidi w:val="0"/>
      <w:spacing w:line="1" w:lineRule="atLeast"/>
      <w:ind w:leftChars="-1" w:rightChars="0" w:firstLineChars="-1"/>
      <w:textDirection w:val="btLr"/>
      <w:textAlignment w:val="top"/>
      <w:outlineLvl w:val="2"/>
    </w:pPr>
    <w:rPr>
      <w:rFonts w:ascii="GeoHeadline" w:cs="GeoHeadline" w:eastAsia="Times New Roman" w:hAnsi="GeoHeadline"/>
      <w:w w:val="100"/>
      <w:position w:val="-1"/>
      <w:sz w:val="84"/>
      <w:szCs w:val="84"/>
      <w:effect w:val="none"/>
      <w:vertAlign w:val="baseline"/>
      <w:cs w:val="0"/>
      <w:em w:val="none"/>
      <w:lang w:bidi="ar-SA" w:eastAsia="zh-CN" w:val="en-US"/>
    </w:rPr>
  </w:style>
  <w:style w:type="paragraph" w:styleId="Heading4">
    <w:name w:val="Heading 4"/>
    <w:basedOn w:val="Default"/>
    <w:next w:val="Default"/>
    <w:autoRedefine w:val="0"/>
    <w:hidden w:val="0"/>
    <w:qFormat w:val="0"/>
    <w:pPr>
      <w:keepNext w:val="1"/>
      <w:widowControl w:val="1"/>
      <w:numPr>
        <w:ilvl w:val="3"/>
        <w:numId w:val="1"/>
      </w:numPr>
      <w:suppressAutoHyphens w:val="0"/>
      <w:bidi w:val="0"/>
      <w:spacing w:line="1" w:lineRule="atLeast"/>
      <w:ind w:leftChars="-1" w:rightChars="0" w:firstLineChars="-1"/>
      <w:textDirection w:val="btLr"/>
      <w:textAlignment w:val="top"/>
      <w:outlineLvl w:val="3"/>
    </w:pPr>
    <w:rPr>
      <w:rFonts w:ascii="Arial" w:cs="Arial" w:eastAsia="Times New Roman" w:hAnsi="Arial"/>
      <w:b w:val="1"/>
      <w:bCs w:val="1"/>
      <w:w w:val="100"/>
      <w:position w:val="-1"/>
      <w:sz w:val="22"/>
      <w:szCs w:val="22"/>
      <w:effect w:val="none"/>
      <w:vertAlign w:val="baseline"/>
      <w:cs w:val="0"/>
      <w:em w:val="none"/>
      <w:lang w:bidi="ar-SA" w:eastAsia="zh-CN" w:val="en-US"/>
    </w:rPr>
  </w:style>
  <w:style w:type="paragraph" w:styleId="Heading5">
    <w:name w:val="Heading 5"/>
    <w:basedOn w:val="Default"/>
    <w:next w:val="Default"/>
    <w:autoRedefine w:val="0"/>
    <w:hidden w:val="0"/>
    <w:qFormat w:val="0"/>
    <w:pPr>
      <w:keepNext w:val="1"/>
      <w:widowControl w:val="1"/>
      <w:numPr>
        <w:ilvl w:val="4"/>
        <w:numId w:val="1"/>
      </w:numPr>
      <w:suppressAutoHyphens w:val="0"/>
      <w:bidi w:val="0"/>
      <w:spacing w:line="1" w:lineRule="atLeast"/>
      <w:ind w:leftChars="-1" w:rightChars="0" w:firstLineChars="-1"/>
      <w:jc w:val="right"/>
      <w:textDirection w:val="btLr"/>
      <w:textAlignment w:val="top"/>
      <w:outlineLvl w:val="4"/>
    </w:pPr>
    <w:rPr>
      <w:rFonts w:ascii="GeoHeadline" w:cs="GeoHeadline" w:eastAsia="Times New Roman" w:hAnsi="GeoHeadline"/>
      <w:w w:val="100"/>
      <w:position w:val="-1"/>
      <w:sz w:val="144"/>
      <w:szCs w:val="144"/>
      <w:effect w:val="none"/>
      <w:vertAlign w:val="baseline"/>
      <w:cs w:val="0"/>
      <w:em w:val="none"/>
      <w:lang w:bidi="ar-SA" w:eastAsia="zh-CN" w:val="en-US"/>
    </w:rPr>
  </w:style>
  <w:style w:type="paragraph" w:styleId="Heading6">
    <w:name w:val="Heading 6"/>
    <w:basedOn w:val="Default"/>
    <w:next w:val="Default"/>
    <w:autoRedefine w:val="0"/>
    <w:hidden w:val="0"/>
    <w:qFormat w:val="0"/>
    <w:pPr>
      <w:keepNext w:val="1"/>
      <w:widowControl w:val="1"/>
      <w:numPr>
        <w:ilvl w:val="5"/>
        <w:numId w:val="1"/>
      </w:numPr>
      <w:suppressAutoHyphens w:val="0"/>
      <w:bidi w:val="0"/>
      <w:spacing w:line="1" w:lineRule="atLeast"/>
      <w:ind w:left="448" w:right="0" w:leftChars="-1" w:rightChars="0" w:firstLine="0" w:firstLineChars="-1"/>
      <w:textDirection w:val="btLr"/>
      <w:textAlignment w:val="top"/>
      <w:outlineLvl w:val="5"/>
    </w:pPr>
    <w:rPr>
      <w:rFonts w:ascii="Arial" w:cs="Arial" w:eastAsia="Times New Roman" w:hAnsi="Arial"/>
      <w:b w:val="1"/>
      <w:bCs w:val="1"/>
      <w:w w:val="100"/>
      <w:position w:val="-1"/>
      <w:sz w:val="24"/>
      <w:szCs w:val="24"/>
      <w:effect w:val="none"/>
      <w:vertAlign w:val="baseline"/>
      <w:cs w:val="0"/>
      <w:em w:val="none"/>
      <w:lang w:bidi="ar-SA" w:eastAsia="zh-CN" w:val="en-US"/>
    </w:rPr>
  </w:style>
  <w:style w:type="paragraph" w:styleId="Heading7">
    <w:name w:val="Heading 7"/>
    <w:basedOn w:val="Default"/>
    <w:next w:val="Default"/>
    <w:autoRedefine w:val="0"/>
    <w:hidden w:val="0"/>
    <w:qFormat w:val="0"/>
    <w:pPr>
      <w:keepNext w:val="1"/>
      <w:widowControl w:val="1"/>
      <w:numPr>
        <w:ilvl w:val="6"/>
        <w:numId w:val="1"/>
      </w:numPr>
      <w:suppressAutoHyphens w:val="0"/>
      <w:bidi w:val="0"/>
      <w:spacing w:line="240" w:lineRule="atLeast"/>
      <w:ind w:leftChars="-1" w:rightChars="0" w:firstLineChars="-1"/>
      <w:textDirection w:val="btLr"/>
      <w:textAlignment w:val="top"/>
      <w:outlineLvl w:val="6"/>
    </w:pPr>
    <w:rPr>
      <w:rFonts w:ascii="Arial" w:cs="Arial" w:eastAsia="Times New Roman" w:hAnsi="Arial"/>
      <w:w w:val="100"/>
      <w:position w:val="-1"/>
      <w:sz w:val="22"/>
      <w:szCs w:val="22"/>
      <w:u w:val="single"/>
      <w:effect w:val="none"/>
      <w:vertAlign w:val="baseline"/>
      <w:cs w:val="0"/>
      <w:em w:val="none"/>
      <w:lang w:bidi="ar-SA" w:eastAsia="zh-CN" w:val="en-GB"/>
    </w:rPr>
  </w:style>
  <w:style w:type="character" w:styleId="WW8Num1z0">
    <w:name w:val="WW8Num1z0"/>
    <w:next w:val="WW8Num1z0"/>
    <w:autoRedefine w:val="0"/>
    <w:hidden w:val="0"/>
    <w:qFormat w:val="0"/>
    <w:rPr>
      <w:rFonts w:ascii="Times New Roman" w:cs="Times New Roman" w:hAnsi="Times New Roman"/>
      <w:b w:val="1"/>
      <w:i w:val="0"/>
      <w:w w:val="100"/>
      <w:position w:val="-1"/>
      <w:sz w:val="24"/>
      <w:szCs w:val="24"/>
      <w:effect w:val="none"/>
      <w:vertAlign w:val="baseline"/>
      <w:cs w:val="0"/>
      <w:em w:val="none"/>
      <w:lang/>
    </w:rPr>
  </w:style>
  <w:style w:type="character" w:styleId="WW8Num2z0">
    <w:name w:val="WW8Num2z0"/>
    <w:next w:val="WW8Num2z0"/>
    <w:autoRedefine w:val="0"/>
    <w:hidden w:val="0"/>
    <w:qFormat w:val="0"/>
    <w:rPr>
      <w:rFonts w:ascii="Symbol" w:cs="Times New Roman" w:hAnsi="Symbol"/>
      <w:w w:val="100"/>
      <w:position w:val="-1"/>
      <w:effect w:val="none"/>
      <w:vertAlign w:val="baseline"/>
      <w:cs w:val="0"/>
      <w:em w:val="none"/>
      <w:lang/>
    </w:rPr>
  </w:style>
  <w:style w:type="character" w:styleId="WW8Num3z0">
    <w:name w:val="WW8Num3z0"/>
    <w:next w:val="WW8Num3z0"/>
    <w:autoRedefine w:val="0"/>
    <w:hidden w:val="0"/>
    <w:qFormat w:val="0"/>
    <w:rPr>
      <w:rFonts w:ascii="Symbol" w:cs="Symbol" w:hAnsi="Symbol"/>
      <w:w w:val="100"/>
      <w:position w:val="-1"/>
      <w:effect w:val="none"/>
      <w:vertAlign w:val="baseline"/>
      <w:cs w:val="0"/>
      <w:em w:val="none"/>
      <w:lang/>
    </w:rPr>
  </w:style>
  <w:style w:type="character" w:styleId="WW8Num3z1">
    <w:name w:val="WW8Num3z1"/>
    <w:next w:val="WW8Num3z1"/>
    <w:autoRedefine w:val="0"/>
    <w:hidden w:val="0"/>
    <w:qFormat w:val="0"/>
    <w:rPr>
      <w:rFonts w:ascii="Courier New" w:cs="Courier New" w:hAnsi="Courier New"/>
      <w:w w:val="100"/>
      <w:position w:val="-1"/>
      <w:effect w:val="none"/>
      <w:vertAlign w:val="baseline"/>
      <w:cs w:val="0"/>
      <w:em w:val="none"/>
      <w:lang/>
    </w:rPr>
  </w:style>
  <w:style w:type="character" w:styleId="WW8Num3z2">
    <w:name w:val="WW8Num3z2"/>
    <w:next w:val="WW8Num3z2"/>
    <w:autoRedefine w:val="0"/>
    <w:hidden w:val="0"/>
    <w:qFormat w:val="0"/>
    <w:rPr>
      <w:rFonts w:ascii="Wingdings" w:cs="Wingdings" w:hAnsi="Wingdings"/>
      <w:w w:val="100"/>
      <w:position w:val="-1"/>
      <w:effect w:val="none"/>
      <w:vertAlign w:val="baseline"/>
      <w:cs w:val="0"/>
      <w:em w:val="none"/>
      <w:lang/>
    </w:rPr>
  </w:style>
  <w:style w:type="character" w:styleId="WW8Num4z0">
    <w:name w:val="WW8Num4z0"/>
    <w:next w:val="WW8Num4z0"/>
    <w:autoRedefine w:val="0"/>
    <w:hidden w:val="0"/>
    <w:qFormat w:val="0"/>
    <w:rPr>
      <w:rFonts w:ascii="Symbol" w:cs="Times New Roman" w:hAnsi="Symbol"/>
      <w:color w:val="auto"/>
      <w:w w:val="100"/>
      <w:position w:val="-1"/>
      <w:sz w:val="20"/>
      <w:szCs w:val="20"/>
      <w:effect w:val="none"/>
      <w:vertAlign w:val="baseline"/>
      <w:cs w:val="0"/>
      <w:em w:val="none"/>
      <w:lang/>
    </w:rPr>
  </w:style>
  <w:style w:type="character" w:styleId="WW8Num4z1">
    <w:name w:val="WW8Num4z1"/>
    <w:next w:val="WW8Num4z1"/>
    <w:autoRedefine w:val="0"/>
    <w:hidden w:val="0"/>
    <w:qFormat w:val="0"/>
    <w:rPr>
      <w:rFonts w:ascii="Courier New" w:cs="Courier New" w:hAnsi="Courier New"/>
      <w:w w:val="100"/>
      <w:position w:val="-1"/>
      <w:effect w:val="none"/>
      <w:vertAlign w:val="baseline"/>
      <w:cs w:val="0"/>
      <w:em w:val="none"/>
      <w:lang/>
    </w:rPr>
  </w:style>
  <w:style w:type="character" w:styleId="WW8Num4z2">
    <w:name w:val="WW8Num4z2"/>
    <w:next w:val="WW8Num4z2"/>
    <w:autoRedefine w:val="0"/>
    <w:hidden w:val="0"/>
    <w:qFormat w:val="0"/>
    <w:rPr>
      <w:rFonts w:ascii="Wingdings" w:cs="Times New Roman" w:hAnsi="Wingdings"/>
      <w:w w:val="100"/>
      <w:position w:val="-1"/>
      <w:effect w:val="none"/>
      <w:vertAlign w:val="baseline"/>
      <w:cs w:val="0"/>
      <w:em w:val="none"/>
      <w:lang/>
    </w:rPr>
  </w:style>
  <w:style w:type="character" w:styleId="WW8Num4z3">
    <w:name w:val="WW8Num4z3"/>
    <w:next w:val="WW8Num4z3"/>
    <w:autoRedefine w:val="0"/>
    <w:hidden w:val="0"/>
    <w:qFormat w:val="0"/>
    <w:rPr>
      <w:rFonts w:ascii="Symbol" w:cs="Times New Roman" w:hAnsi="Symbol"/>
      <w:w w:val="100"/>
      <w:position w:val="-1"/>
      <w:effect w:val="none"/>
      <w:vertAlign w:val="baseline"/>
      <w:cs w:val="0"/>
      <w:em w:val="none"/>
      <w:lang/>
    </w:rPr>
  </w:style>
  <w:style w:type="character" w:styleId="WW8Num5z0">
    <w:name w:val="WW8Num5z0"/>
    <w:next w:val="WW8Num5z0"/>
    <w:autoRedefine w:val="0"/>
    <w:hidden w:val="0"/>
    <w:qFormat w:val="0"/>
    <w:rPr>
      <w:rFonts w:ascii="Symbol" w:cs="Symbol" w:hAnsi="Symbol"/>
      <w:w w:val="100"/>
      <w:position w:val="-1"/>
      <w:effect w:val="none"/>
      <w:vertAlign w:val="baseline"/>
      <w:cs w:val="0"/>
      <w:em w:val="none"/>
      <w:lang/>
    </w:rPr>
  </w:style>
  <w:style w:type="character" w:styleId="WW8Num5z1">
    <w:name w:val="WW8Num5z1"/>
    <w:next w:val="WW8Num5z1"/>
    <w:autoRedefine w:val="0"/>
    <w:hidden w:val="0"/>
    <w:qFormat w:val="0"/>
    <w:rPr>
      <w:rFonts w:ascii="Courier New" w:cs="Courier New" w:hAnsi="Courier New"/>
      <w:w w:val="100"/>
      <w:position w:val="-1"/>
      <w:effect w:val="none"/>
      <w:vertAlign w:val="baseline"/>
      <w:cs w:val="0"/>
      <w:em w:val="none"/>
      <w:lang/>
    </w:rPr>
  </w:style>
  <w:style w:type="character" w:styleId="WW8Num5z2">
    <w:name w:val="WW8Num5z2"/>
    <w:next w:val="WW8Num5z2"/>
    <w:autoRedefine w:val="0"/>
    <w:hidden w:val="0"/>
    <w:qFormat w:val="0"/>
    <w:rPr>
      <w:rFonts w:ascii="Wingdings" w:cs="Wingdings" w:hAnsi="Wingdings"/>
      <w:w w:val="100"/>
      <w:position w:val="-1"/>
      <w:effect w:val="none"/>
      <w:vertAlign w:val="baseline"/>
      <w:cs w:val="0"/>
      <w:em w:val="none"/>
      <w:lang/>
    </w:rPr>
  </w:style>
  <w:style w:type="character" w:styleId="WW8Num6z0">
    <w:name w:val="WW8Num6z0"/>
    <w:next w:val="WW8Num6z0"/>
    <w:autoRedefine w:val="0"/>
    <w:hidden w:val="0"/>
    <w:qFormat w:val="0"/>
    <w:rPr>
      <w:rFonts w:ascii="Times New Roman" w:cs="Times New Roman" w:hAnsi="Times New Roman"/>
      <w:b w:val="1"/>
      <w:i w:val="0"/>
      <w:w w:val="100"/>
      <w:position w:val="-1"/>
      <w:sz w:val="24"/>
      <w:szCs w:val="24"/>
      <w:effect w:val="none"/>
      <w:vertAlign w:val="baseline"/>
      <w:cs w:val="0"/>
      <w:em w:val="none"/>
      <w:lang/>
    </w:rPr>
  </w:style>
  <w:style w:type="character" w:styleId="WW8Num7z0">
    <w:name w:val="WW8Num7z0"/>
    <w:next w:val="WW8Num7z0"/>
    <w:autoRedefine w:val="0"/>
    <w:hidden w:val="0"/>
    <w:qFormat w:val="0"/>
    <w:rPr>
      <w:rFonts w:ascii="Symbol" w:cs="Symbol" w:hAnsi="Symbol"/>
      <w:w w:val="100"/>
      <w:position w:val="-1"/>
      <w:effect w:val="none"/>
      <w:vertAlign w:val="baseline"/>
      <w:cs w:val="0"/>
      <w:em w:val="none"/>
      <w:lang/>
    </w:rPr>
  </w:style>
  <w:style w:type="character" w:styleId="WW8Num7z1">
    <w:name w:val="WW8Num7z1"/>
    <w:next w:val="WW8Num7z1"/>
    <w:autoRedefine w:val="0"/>
    <w:hidden w:val="0"/>
    <w:qFormat w:val="0"/>
    <w:rPr>
      <w:rFonts w:ascii="Courier New" w:cs="Courier New" w:hAnsi="Courier New"/>
      <w:w w:val="100"/>
      <w:position w:val="-1"/>
      <w:effect w:val="none"/>
      <w:vertAlign w:val="baseline"/>
      <w:cs w:val="0"/>
      <w:em w:val="none"/>
      <w:lang/>
    </w:rPr>
  </w:style>
  <w:style w:type="character" w:styleId="WW8Num7z2">
    <w:name w:val="WW8Num7z2"/>
    <w:next w:val="WW8Num7z2"/>
    <w:autoRedefine w:val="0"/>
    <w:hidden w:val="0"/>
    <w:qFormat w:val="0"/>
    <w:rPr>
      <w:rFonts w:ascii="Wingdings" w:cs="Wingdings" w:hAnsi="Wingdings"/>
      <w:w w:val="100"/>
      <w:position w:val="-1"/>
      <w:effect w:val="none"/>
      <w:vertAlign w:val="baseline"/>
      <w:cs w:val="0"/>
      <w:em w:val="none"/>
      <w:lang/>
    </w:rPr>
  </w:style>
  <w:style w:type="character" w:styleId="WW8Num8z0">
    <w:name w:val="WW8Num8z0"/>
    <w:next w:val="WW8Num8z0"/>
    <w:autoRedefine w:val="0"/>
    <w:hidden w:val="0"/>
    <w:qFormat w:val="0"/>
    <w:rPr>
      <w:rFonts w:ascii="Symbol" w:cs="Times New Roman" w:hAnsi="Symbol"/>
      <w:w w:val="100"/>
      <w:position w:val="-1"/>
      <w:effect w:val="none"/>
      <w:vertAlign w:val="baseline"/>
      <w:cs w:val="0"/>
      <w:em w:val="none"/>
      <w:lang/>
    </w:rPr>
  </w:style>
  <w:style w:type="character" w:styleId="WW8Num8z1">
    <w:name w:val="WW8Num8z1"/>
    <w:next w:val="WW8Num8z1"/>
    <w:autoRedefine w:val="0"/>
    <w:hidden w:val="0"/>
    <w:qFormat w:val="0"/>
    <w:rPr>
      <w:rFonts w:ascii="Courier New" w:cs="Courier New" w:hAnsi="Courier New"/>
      <w:w w:val="100"/>
      <w:position w:val="-1"/>
      <w:effect w:val="none"/>
      <w:vertAlign w:val="baseline"/>
      <w:cs w:val="0"/>
      <w:em w:val="none"/>
      <w:lang/>
    </w:rPr>
  </w:style>
  <w:style w:type="character" w:styleId="WW8Num8z2">
    <w:name w:val="WW8Num8z2"/>
    <w:next w:val="WW8Num8z2"/>
    <w:autoRedefine w:val="0"/>
    <w:hidden w:val="0"/>
    <w:qFormat w:val="0"/>
    <w:rPr>
      <w:rFonts w:ascii="Wingdings" w:cs="Times New Roman" w:hAnsi="Wingdings"/>
      <w:w w:val="100"/>
      <w:position w:val="-1"/>
      <w:effect w:val="none"/>
      <w:vertAlign w:val="baseline"/>
      <w:cs w:val="0"/>
      <w:em w:val="none"/>
      <w:lang/>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character" w:styleId="CommentReference">
    <w:name w:val="Comment Reference"/>
    <w:next w:val="CommentReference"/>
    <w:autoRedefine w:val="0"/>
    <w:hidden w:val="0"/>
    <w:qFormat w:val="0"/>
    <w:rPr>
      <w:w w:val="100"/>
      <w:position w:val="-1"/>
      <w:sz w:val="16"/>
      <w:szCs w:val="16"/>
      <w:effect w:val="none"/>
      <w:vertAlign w:val="baseline"/>
      <w:cs w:val="0"/>
      <w:em w:val="none"/>
      <w:lang/>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val="en-US"/>
    </w:rPr>
  </w:style>
  <w:style w:type="character" w:styleId="InternetLink">
    <w:name w:val="Internet Link"/>
    <w:next w:val="InternetLink"/>
    <w:autoRedefine w:val="0"/>
    <w:hidden w:val="0"/>
    <w:qFormat w:val="0"/>
    <w:rPr>
      <w:color w:val="0000ff"/>
      <w:w w:val="100"/>
      <w:position w:val="-1"/>
      <w:u w:val="single"/>
      <w:effect w:val="none"/>
      <w:vertAlign w:val="baseline"/>
      <w:cs w:val="0"/>
      <w:em w:val="none"/>
      <w:lang/>
    </w:rPr>
  </w:style>
  <w:style w:type="character" w:styleId="CommentTextChar">
    <w:name w:val="Comment Text Char"/>
    <w:next w:val="CommentTextChar"/>
    <w:autoRedefine w:val="0"/>
    <w:hidden w:val="0"/>
    <w:qFormat w:val="0"/>
    <w:rPr>
      <w:rFonts w:ascii="Times" w:cs="Times" w:hAnsi="Times"/>
      <w:w w:val="100"/>
      <w:position w:val="-1"/>
      <w:effect w:val="none"/>
      <w:vertAlign w:val="baseline"/>
      <w:cs w:val="0"/>
      <w:em w:val="none"/>
      <w:lang w:val="en-US"/>
    </w:rPr>
  </w:style>
  <w:style w:type="character" w:styleId="UnresolvedMention">
    <w:name w:val="Unresolved Mention"/>
    <w:next w:val="UnresolvedMention"/>
    <w:autoRedefine w:val="0"/>
    <w:hidden w:val="0"/>
    <w:qFormat w:val="0"/>
    <w:rPr>
      <w:color w:val="808080"/>
      <w:w w:val="100"/>
      <w:position w:val="-1"/>
      <w:effect w:val="none"/>
      <w:shd w:color="auto" w:fill="e6e6e6" w:val="clear"/>
      <w:vertAlign w:val="baseline"/>
      <w:cs w:val="0"/>
      <w:em w:val="none"/>
      <w:lang/>
    </w:rPr>
  </w:style>
  <w:style w:type="paragraph" w:styleId="Heading">
    <w:name w:val="Heading"/>
    <w:basedOn w:val="Default"/>
    <w:next w:val="Textbody"/>
    <w:autoRedefine w:val="0"/>
    <w:hidden w:val="0"/>
    <w:qFormat w:val="0"/>
    <w:pPr>
      <w:keepNext w:val="1"/>
      <w:widowControl w:val="1"/>
      <w:suppressAutoHyphens w:val="0"/>
      <w:bidi w:val="0"/>
      <w:spacing w:after="120" w:before="240" w:line="1" w:lineRule="atLeast"/>
      <w:ind w:leftChars="-1" w:rightChars="0" w:firstLineChars="-1"/>
      <w:textDirection w:val="btLr"/>
      <w:textAlignment w:val="top"/>
      <w:outlineLvl w:val="0"/>
    </w:pPr>
    <w:rPr>
      <w:rFonts w:ascii="Arial" w:cs="Mangal" w:eastAsia="Microsoft YaHei" w:hAnsi="Arial"/>
      <w:w w:val="100"/>
      <w:position w:val="-1"/>
      <w:sz w:val="28"/>
      <w:szCs w:val="28"/>
      <w:effect w:val="none"/>
      <w:vertAlign w:val="baseline"/>
      <w:cs w:val="0"/>
      <w:em w:val="none"/>
      <w:lang w:bidi="ar-SA" w:eastAsia="zh-CN" w:val="en-US"/>
    </w:rPr>
  </w:style>
  <w:style w:type="paragraph" w:styleId="Textbody">
    <w:name w:val="Text body"/>
    <w:basedOn w:val="Default"/>
    <w:next w:val="Textbody"/>
    <w:autoRedefine w:val="0"/>
    <w:hidden w:val="0"/>
    <w:qFormat w:val="0"/>
    <w:pPr>
      <w:widowControl w:val="1"/>
      <w:suppressAutoHyphens w:val="0"/>
      <w:bidi w:val="0"/>
      <w:spacing w:line="1" w:lineRule="atLeast"/>
      <w:ind w:leftChars="-1" w:rightChars="0" w:firstLineChars="-1"/>
      <w:textDirection w:val="btLr"/>
      <w:textAlignment w:val="top"/>
      <w:outlineLvl w:val="0"/>
    </w:pPr>
    <w:rPr>
      <w:rFonts w:ascii="Arial" w:cs="Arial" w:eastAsia="Times New Roman" w:hAnsi="Arial"/>
      <w:w w:val="100"/>
      <w:position w:val="-1"/>
      <w:sz w:val="18"/>
      <w:szCs w:val="18"/>
      <w:effect w:val="none"/>
      <w:vertAlign w:val="baseline"/>
      <w:cs w:val="0"/>
      <w:em w:val="none"/>
      <w:lang w:bidi="ar-SA" w:eastAsia="zh-CN" w:val="en-US"/>
    </w:rPr>
  </w:style>
  <w:style w:type="paragraph" w:styleId="List">
    <w:name w:val="List"/>
    <w:basedOn w:val="Textbody"/>
    <w:next w:val="List"/>
    <w:autoRedefine w:val="0"/>
    <w:hidden w:val="0"/>
    <w:qFormat w:val="0"/>
    <w:pPr>
      <w:widowControl w:val="1"/>
      <w:suppressAutoHyphens w:val="0"/>
      <w:bidi w:val="0"/>
      <w:spacing w:line="1" w:lineRule="atLeast"/>
      <w:ind w:leftChars="-1" w:rightChars="0" w:firstLineChars="-1"/>
      <w:textDirection w:val="btLr"/>
      <w:textAlignment w:val="top"/>
      <w:outlineLvl w:val="0"/>
    </w:pPr>
    <w:rPr>
      <w:rFonts w:ascii="Arial" w:cs="Mangal" w:eastAsia="Times New Roman" w:hAnsi="Arial"/>
      <w:w w:val="100"/>
      <w:position w:val="-1"/>
      <w:sz w:val="18"/>
      <w:szCs w:val="18"/>
      <w:effect w:val="none"/>
      <w:vertAlign w:val="baseline"/>
      <w:cs w:val="0"/>
      <w:em w:val="none"/>
      <w:lang w:bidi="ar-SA" w:eastAsia="zh-CN" w:val="en-US"/>
    </w:rPr>
  </w:style>
  <w:style w:type="paragraph" w:styleId="Caption">
    <w:name w:val="Caption"/>
    <w:basedOn w:val="Default"/>
    <w:next w:val="Caption"/>
    <w:autoRedefine w:val="0"/>
    <w:hidden w:val="0"/>
    <w:qFormat w:val="0"/>
    <w:pPr>
      <w:widowControl w:val="1"/>
      <w:suppressLineNumbers w:val="1"/>
      <w:suppressAutoHyphens w:val="0"/>
      <w:bidi w:val="0"/>
      <w:spacing w:after="120" w:before="120" w:line="1" w:lineRule="atLeast"/>
      <w:ind w:leftChars="-1" w:rightChars="0" w:firstLineChars="-1"/>
      <w:textDirection w:val="btLr"/>
      <w:textAlignment w:val="top"/>
      <w:outlineLvl w:val="0"/>
    </w:pPr>
    <w:rPr>
      <w:rFonts w:ascii="Times" w:cs="Mangal" w:eastAsia="Times New Roman" w:hAnsi="Times"/>
      <w:i w:val="1"/>
      <w:iCs w:val="1"/>
      <w:w w:val="100"/>
      <w:position w:val="-1"/>
      <w:sz w:val="24"/>
      <w:szCs w:val="24"/>
      <w:effect w:val="none"/>
      <w:vertAlign w:val="baseline"/>
      <w:cs w:val="0"/>
      <w:em w:val="none"/>
      <w:lang w:bidi="ar-SA" w:eastAsia="zh-CN" w:val="en-US"/>
    </w:rPr>
  </w:style>
  <w:style w:type="paragraph" w:styleId="Index">
    <w:name w:val="Index"/>
    <w:basedOn w:val="Default"/>
    <w:next w:val="Index"/>
    <w:autoRedefine w:val="0"/>
    <w:hidden w:val="0"/>
    <w:qFormat w:val="0"/>
    <w:pPr>
      <w:widowControl w:val="1"/>
      <w:suppressLineNumbers w:val="1"/>
      <w:suppressAutoHyphens w:val="0"/>
      <w:bidi w:val="0"/>
      <w:spacing w:line="1" w:lineRule="atLeast"/>
      <w:ind w:leftChars="-1" w:rightChars="0" w:firstLineChars="-1"/>
      <w:textDirection w:val="btLr"/>
      <w:textAlignment w:val="top"/>
      <w:outlineLvl w:val="0"/>
    </w:pPr>
    <w:rPr>
      <w:rFonts w:ascii="Times" w:cs="Mangal" w:eastAsia="Times New Roman" w:hAnsi="Times"/>
      <w:w w:val="100"/>
      <w:position w:val="-1"/>
      <w:sz w:val="24"/>
      <w:szCs w:val="24"/>
      <w:effect w:val="none"/>
      <w:vertAlign w:val="baseline"/>
      <w:cs w:val="0"/>
      <w:em w:val="none"/>
      <w:lang w:bidi="ar-SA" w:eastAsia="zh-CN" w:val="en-US"/>
    </w:rPr>
  </w:style>
  <w:style w:type="paragraph" w:styleId="Header">
    <w:name w:val="Header"/>
    <w:basedOn w:val="Default"/>
    <w:next w:val="Header"/>
    <w:autoRedefine w:val="0"/>
    <w:hidden w:val="0"/>
    <w:qFormat w:val="0"/>
    <w:pPr>
      <w:widowControl w:val="1"/>
      <w:tabs>
        <w:tab w:val="center" w:leader="none" w:pos="4320"/>
        <w:tab w:val="right" w:leader="none" w:pos="8640"/>
      </w:tabs>
      <w:suppressAutoHyphens w:val="0"/>
      <w:bidi w:val="0"/>
      <w:spacing w:line="1" w:lineRule="atLeast"/>
      <w:ind w:leftChars="-1" w:rightChars="0" w:firstLineChars="-1"/>
      <w:textDirection w:val="btLr"/>
      <w:textAlignment w:val="top"/>
      <w:outlineLvl w:val="0"/>
    </w:pPr>
    <w:rPr>
      <w:rFonts w:ascii="Times" w:cs="Times" w:eastAsia="Times New Roman" w:hAnsi="Times"/>
      <w:w w:val="100"/>
      <w:position w:val="-1"/>
      <w:sz w:val="24"/>
      <w:szCs w:val="24"/>
      <w:effect w:val="none"/>
      <w:vertAlign w:val="baseline"/>
      <w:cs w:val="0"/>
      <w:em w:val="none"/>
      <w:lang w:bidi="ar-SA" w:eastAsia="zh-CN" w:val="en-US"/>
    </w:rPr>
  </w:style>
  <w:style w:type="paragraph" w:styleId="Footer">
    <w:name w:val="Footer"/>
    <w:basedOn w:val="Default"/>
    <w:next w:val="Footer"/>
    <w:autoRedefine w:val="0"/>
    <w:hidden w:val="0"/>
    <w:qFormat w:val="0"/>
    <w:pPr>
      <w:widowControl w:val="1"/>
      <w:tabs>
        <w:tab w:val="center" w:leader="none" w:pos="4320"/>
        <w:tab w:val="right" w:leader="none" w:pos="8640"/>
      </w:tabs>
      <w:suppressAutoHyphens w:val="0"/>
      <w:bidi w:val="0"/>
      <w:spacing w:line="1" w:lineRule="atLeast"/>
      <w:ind w:leftChars="-1" w:rightChars="0" w:firstLineChars="-1"/>
      <w:textDirection w:val="btLr"/>
      <w:textAlignment w:val="top"/>
      <w:outlineLvl w:val="0"/>
    </w:pPr>
    <w:rPr>
      <w:rFonts w:ascii="Times" w:cs="Times" w:eastAsia="Times New Roman" w:hAnsi="Times"/>
      <w:w w:val="100"/>
      <w:position w:val="-1"/>
      <w:sz w:val="24"/>
      <w:szCs w:val="24"/>
      <w:effect w:val="none"/>
      <w:vertAlign w:val="baseline"/>
      <w:cs w:val="0"/>
      <w:em w:val="none"/>
      <w:lang w:bidi="ar-SA" w:eastAsia="zh-CN" w:val="en-US"/>
    </w:rPr>
  </w:style>
  <w:style w:type="paragraph" w:styleId="z-BottomofForm">
    <w:name w:val="z-Bottom of Form"/>
    <w:basedOn w:val="Default"/>
    <w:next w:val="Default"/>
    <w:autoRedefine w:val="0"/>
    <w:hidden w:val="0"/>
    <w:qFormat w:val="0"/>
    <w:pPr>
      <w:widowControl w:val="1"/>
      <w:pBdr>
        <w:top w:color="000000" w:space="1" w:sz="4" w:val="single"/>
        <w:left w:space="0" w:sz="0" w:val="none"/>
        <w:bottom w:space="0" w:sz="0" w:val="none"/>
        <w:right w:space="0" w:sz="0" w:val="none"/>
      </w:pBdr>
      <w:suppressAutoHyphens w:val="0"/>
      <w:bidi w:val="0"/>
      <w:spacing w:after="100" w:before="100" w:line="1" w:lineRule="atLeast"/>
      <w:ind w:leftChars="-1" w:rightChars="0" w:firstLineChars="-1"/>
      <w:jc w:val="center"/>
      <w:textDirection w:val="btLr"/>
      <w:textAlignment w:val="top"/>
      <w:outlineLvl w:val="0"/>
    </w:pPr>
    <w:rPr>
      <w:rFonts w:ascii="Arial" w:cs="Arial" w:eastAsia="Times New Roman" w:hAnsi="Arial"/>
      <w:vanish w:val="1"/>
      <w:w w:val="100"/>
      <w:position w:val="-1"/>
      <w:sz w:val="16"/>
      <w:szCs w:val="16"/>
      <w:effect w:val="none"/>
      <w:vertAlign w:val="baseline"/>
      <w:cs w:val="0"/>
      <w:em w:val="none"/>
      <w:lang w:bidi="ar-SA" w:eastAsia="zh-CN" w:val="en-US"/>
    </w:rPr>
  </w:style>
  <w:style w:type="paragraph" w:styleId="z-TopofForm">
    <w:name w:val="z-Top of Form"/>
    <w:basedOn w:val="Default"/>
    <w:next w:val="Default"/>
    <w:autoRedefine w:val="0"/>
    <w:hidden w:val="0"/>
    <w:qFormat w:val="0"/>
    <w:pPr>
      <w:widowControl w:val="1"/>
      <w:pBdr>
        <w:top w:space="0" w:sz="0" w:val="none"/>
        <w:left w:space="0" w:sz="0" w:val="none"/>
        <w:bottom w:color="000000" w:space="1" w:sz="4" w:val="single"/>
        <w:right w:space="0" w:sz="0" w:val="none"/>
      </w:pBdr>
      <w:suppressAutoHyphens w:val="0"/>
      <w:bidi w:val="0"/>
      <w:spacing w:after="100" w:before="100" w:line="1" w:lineRule="atLeast"/>
      <w:ind w:leftChars="-1" w:rightChars="0" w:firstLineChars="-1"/>
      <w:jc w:val="center"/>
      <w:textDirection w:val="btLr"/>
      <w:textAlignment w:val="top"/>
      <w:outlineLvl w:val="0"/>
    </w:pPr>
    <w:rPr>
      <w:rFonts w:ascii="Arial" w:cs="Arial" w:eastAsia="Times New Roman" w:hAnsi="Arial"/>
      <w:vanish w:val="1"/>
      <w:w w:val="100"/>
      <w:position w:val="-1"/>
      <w:sz w:val="16"/>
      <w:szCs w:val="16"/>
      <w:effect w:val="none"/>
      <w:vertAlign w:val="baseline"/>
      <w:cs w:val="0"/>
      <w:em w:val="none"/>
      <w:lang w:bidi="ar-SA" w:eastAsia="zh-CN" w:val="en-US"/>
    </w:rPr>
  </w:style>
  <w:style w:type="paragraph" w:styleId="CommentText">
    <w:name w:val="Comment Text"/>
    <w:basedOn w:val="Default"/>
    <w:next w:val="CommentText"/>
    <w:autoRedefine w:val="0"/>
    <w:hidden w:val="0"/>
    <w:qFormat w:val="0"/>
    <w:pPr>
      <w:widowControl w:val="1"/>
      <w:suppressAutoHyphens w:val="0"/>
      <w:bidi w:val="0"/>
      <w:spacing w:line="1" w:lineRule="atLeast"/>
      <w:ind w:leftChars="-1" w:rightChars="0" w:firstLineChars="-1"/>
      <w:textDirection w:val="btLr"/>
      <w:textAlignment w:val="top"/>
      <w:outlineLvl w:val="0"/>
    </w:pPr>
    <w:rPr>
      <w:rFonts w:ascii="Times" w:cs="Times" w:eastAsia="Times New Roman" w:hAnsi="Times"/>
      <w:w w:val="100"/>
      <w:position w:val="-1"/>
      <w:sz w:val="20"/>
      <w:szCs w:val="20"/>
      <w:effect w:val="none"/>
      <w:vertAlign w:val="baseline"/>
      <w:cs w:val="0"/>
      <w:em w:val="none"/>
      <w:lang w:bidi="ar-SA" w:eastAsia="zh-CN" w:val="en-US"/>
    </w:rPr>
  </w:style>
  <w:style w:type="paragraph" w:styleId="BodyText2">
    <w:name w:val="Body Text 2"/>
    <w:basedOn w:val="Default"/>
    <w:next w:val="BodyText2"/>
    <w:autoRedefine w:val="0"/>
    <w:hidden w:val="0"/>
    <w:qFormat w:val="0"/>
    <w:pPr>
      <w:widowControl w:val="1"/>
      <w:suppressAutoHyphens w:val="0"/>
      <w:bidi w:val="0"/>
      <w:spacing w:line="240" w:lineRule="atLeast"/>
      <w:ind w:leftChars="-1" w:rightChars="0" w:firstLineChars="-1"/>
      <w:textDirection w:val="btLr"/>
      <w:textAlignment w:val="top"/>
      <w:outlineLvl w:val="0"/>
    </w:pPr>
    <w:rPr>
      <w:rFonts w:ascii="Arial" w:cs="Arial" w:eastAsia="Times New Roman" w:hAnsi="Arial"/>
      <w:w w:val="100"/>
      <w:position w:val="-1"/>
      <w:sz w:val="22"/>
      <w:szCs w:val="22"/>
      <w:effect w:val="none"/>
      <w:vertAlign w:val="baseline"/>
      <w:cs w:val="0"/>
      <w:em w:val="none"/>
      <w:lang w:bidi="ar-SA" w:eastAsia="zh-CN" w:val="en-US"/>
    </w:rPr>
  </w:style>
  <w:style w:type="paragraph" w:styleId="BalloonText">
    <w:name w:val="Balloon Text"/>
    <w:basedOn w:val="Default"/>
    <w:next w:val="BalloonText"/>
    <w:autoRedefine w:val="0"/>
    <w:hidden w:val="0"/>
    <w:qFormat w:val="0"/>
    <w:pPr>
      <w:widowControl w:val="1"/>
      <w:suppressAutoHyphens w:val="0"/>
      <w:bidi w:val="0"/>
      <w:spacing w:line="1" w:lineRule="atLeast"/>
      <w:ind w:leftChars="-1" w:rightChars="0" w:firstLineChars="-1"/>
      <w:textDirection w:val="btLr"/>
      <w:textAlignment w:val="top"/>
      <w:outlineLvl w:val="0"/>
    </w:pPr>
    <w:rPr>
      <w:rFonts w:ascii="Tahoma" w:cs="Tahoma" w:eastAsia="Times New Roman" w:hAnsi="Tahoma"/>
      <w:w w:val="100"/>
      <w:position w:val="-1"/>
      <w:sz w:val="16"/>
      <w:szCs w:val="16"/>
      <w:effect w:val="none"/>
      <w:vertAlign w:val="baseline"/>
      <w:cs w:val="0"/>
      <w:em w:val="none"/>
      <w:lang w:bidi="ar-SA" w:eastAsia="zh-CN" w:val="en-US"/>
    </w:rPr>
  </w:style>
  <w:style w:type="paragraph" w:styleId="TableContents">
    <w:name w:val="Table Contents"/>
    <w:basedOn w:val="Default"/>
    <w:next w:val="TableContents"/>
    <w:autoRedefine w:val="0"/>
    <w:hidden w:val="0"/>
    <w:qFormat w:val="0"/>
    <w:pPr>
      <w:widowControl w:val="1"/>
      <w:suppressLineNumbers w:val="1"/>
      <w:suppressAutoHyphens w:val="0"/>
      <w:bidi w:val="0"/>
      <w:spacing w:line="1" w:lineRule="atLeast"/>
      <w:ind w:leftChars="-1" w:rightChars="0" w:firstLineChars="-1"/>
      <w:textDirection w:val="btLr"/>
      <w:textAlignment w:val="top"/>
      <w:outlineLvl w:val="0"/>
    </w:pPr>
    <w:rPr>
      <w:rFonts w:ascii="Times" w:cs="Times" w:eastAsia="Times New Roman" w:hAnsi="Times"/>
      <w:w w:val="100"/>
      <w:position w:val="-1"/>
      <w:sz w:val="24"/>
      <w:szCs w:val="24"/>
      <w:effect w:val="none"/>
      <w:vertAlign w:val="baseline"/>
      <w:cs w:val="0"/>
      <w:em w:val="none"/>
      <w:lang w:bidi="ar-SA" w:eastAsia="zh-CN" w:val="en-US"/>
    </w:rPr>
  </w:style>
  <w:style w:type="paragraph" w:styleId="TableHeading">
    <w:name w:val="Table Heading"/>
    <w:basedOn w:val="TableContents"/>
    <w:next w:val="TableHeading"/>
    <w:autoRedefine w:val="0"/>
    <w:hidden w:val="0"/>
    <w:qFormat w:val="0"/>
    <w:pPr>
      <w:widowControl w:val="1"/>
      <w:suppressLineNumbers w:val="1"/>
      <w:suppressAutoHyphens w:val="0"/>
      <w:bidi w:val="0"/>
      <w:spacing w:line="1" w:lineRule="atLeast"/>
      <w:ind w:leftChars="-1" w:rightChars="0" w:firstLineChars="-1"/>
      <w:jc w:val="center"/>
      <w:textDirection w:val="btLr"/>
      <w:textAlignment w:val="top"/>
      <w:outlineLvl w:val="0"/>
    </w:pPr>
    <w:rPr>
      <w:rFonts w:ascii="Times" w:cs="Times" w:eastAsia="Times New Roman" w:hAnsi="Times"/>
      <w:b w:val="1"/>
      <w:bCs w:val="1"/>
      <w:w w:val="100"/>
      <w:position w:val="-1"/>
      <w:sz w:val="24"/>
      <w:szCs w:val="24"/>
      <w:effect w:val="none"/>
      <w:vertAlign w:val="baseline"/>
      <w:cs w:val="0"/>
      <w:em w:val="none"/>
      <w:lang w:bidi="ar-SA" w:eastAsia="zh-CN"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gov.uk/joint-property-ownership" TargetMode="External"/><Relationship Id="rId10" Type="http://schemas.openxmlformats.org/officeDocument/2006/relationships/hyperlink" Target="https://www.gov.uk/government/organisations/land-registry/about/personal-information-charter" TargetMode="External"/><Relationship Id="rId13" Type="http://schemas.openxmlformats.org/officeDocument/2006/relationships/hyperlink" Target="https://www.gov.uk/government/publications/private-trusts-of-land" TargetMode="External"/><Relationship Id="rId12" Type="http://schemas.openxmlformats.org/officeDocument/2006/relationships/hyperlink" Target="https://www.gov.uk/government/publications/private-trusts-of-lan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yperlink" Target="https://www.gov.uk/government/publications/private-trusts-of-land" TargetMode="External"/><Relationship Id="rId14" Type="http://schemas.openxmlformats.org/officeDocument/2006/relationships/hyperlink" Target="https://www.gov.uk/joint-property-ownership" TargetMode="External"/><Relationship Id="rId17" Type="http://schemas.openxmlformats.org/officeDocument/2006/relationships/hyperlink" Target="https://www.gov.uk/government/publications/execution-of-deeds" TargetMode="External"/><Relationship Id="rId16" Type="http://schemas.openxmlformats.org/officeDocument/2006/relationships/hyperlink" Target="https://www.gov.uk/government/publications/private-trusts-of-land"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Geo-regular.ttf"/><Relationship Id="rId2" Type="http://schemas.openxmlformats.org/officeDocument/2006/relationships/font" Target="fonts/Ge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P4NzBA+4A2ruSITwZsvhYXYCmg==">AMUW2mVdim7WaC4KOIDttbAz+xwoh+j59SgppaunEoUxS/bp9egFlYti3pkHTdNS4hjpSoyyFjnhfLj4lZAPbUACPh6p4fWCNdE6njWdW6PIw4qTRD+UzAXfNib9FMo7tHCsOHF6q0dubxnQiGD30qt1fXhqiCzX4t03X4iUY+dyi5K7MIDMs6nBV0lyzm6nu9ANxv9lcfGOXC61ntbNiijobi01TaMZzU/iV3OrktBsCf4BBV3tjLA=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2019-05-23T13:58:00Z</dcterms:created>
  <dc:creator>Land Registry</dc:creator>
</cp:coreProperties>
</file>

<file path=docProps/custom.xml><?xml version="1.0" encoding="utf-8"?>
<Properties xmlns="http://schemas.openxmlformats.org/officeDocument/2006/custom-properties" xmlns:vt="http://schemas.openxmlformats.org/officeDocument/2006/docPropsVTypes"/>
</file>