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D7DBA" w14:textId="2AAE50DE" w:rsidR="00000760" w:rsidRDefault="00000760" w:rsidP="00000760">
      <w:pPr>
        <w:suppressAutoHyphens/>
        <w:spacing w:after="0" w:line="240" w:lineRule="auto"/>
        <w:jc w:val="center"/>
        <w:rPr>
          <w:rFonts w:cs="Arial Narrow"/>
          <w:b/>
          <w:sz w:val="36"/>
          <w:szCs w:val="36"/>
          <w:u w:val="single"/>
        </w:rPr>
      </w:pPr>
      <w:r w:rsidRPr="00B05610">
        <w:rPr>
          <w:rFonts w:cs="Arial Narrow"/>
          <w:b/>
          <w:i/>
          <w:color w:val="FF0000"/>
          <w:sz w:val="36"/>
          <w:szCs w:val="36"/>
          <w:u w:val="single"/>
        </w:rPr>
        <w:t>Borough Name</w:t>
      </w:r>
      <w:r w:rsidR="00931DE5" w:rsidRPr="00931DE5">
        <w:rPr>
          <w:rFonts w:cs="Arial Narrow"/>
          <w:b/>
          <w:sz w:val="36"/>
          <w:szCs w:val="36"/>
          <w:u w:val="single"/>
        </w:rPr>
        <w:t xml:space="preserve"> </w:t>
      </w:r>
      <w:r w:rsidR="00931DE5">
        <w:rPr>
          <w:rFonts w:cs="Arial Narrow"/>
          <w:b/>
          <w:sz w:val="36"/>
          <w:szCs w:val="36"/>
          <w:u w:val="single"/>
        </w:rPr>
        <w:t xml:space="preserve">Air </w:t>
      </w:r>
      <w:r w:rsidR="00931DE5" w:rsidRPr="00025222">
        <w:rPr>
          <w:rFonts w:cs="Arial Narrow"/>
          <w:b/>
          <w:sz w:val="36"/>
          <w:szCs w:val="36"/>
          <w:u w:val="single"/>
        </w:rPr>
        <w:t>Quality</w:t>
      </w:r>
      <w:r w:rsidRPr="00025222">
        <w:rPr>
          <w:rFonts w:cs="Arial Narrow"/>
          <w:b/>
          <w:i/>
          <w:sz w:val="36"/>
          <w:szCs w:val="36"/>
          <w:u w:val="single"/>
        </w:rPr>
        <w:t xml:space="preserve"> </w:t>
      </w:r>
      <w:r w:rsidR="00640062" w:rsidRPr="00025222">
        <w:rPr>
          <w:rFonts w:cs="Arial Narrow"/>
          <w:b/>
          <w:sz w:val="36"/>
          <w:szCs w:val="36"/>
          <w:u w:val="single"/>
        </w:rPr>
        <w:t>Annual</w:t>
      </w:r>
      <w:r w:rsidRPr="00025222">
        <w:rPr>
          <w:rFonts w:cs="Arial Narrow"/>
          <w:b/>
          <w:sz w:val="36"/>
          <w:szCs w:val="36"/>
          <w:u w:val="single"/>
        </w:rPr>
        <w:t xml:space="preserve"> </w:t>
      </w:r>
      <w:r w:rsidR="00D54B06">
        <w:rPr>
          <w:rFonts w:cs="Arial Narrow"/>
          <w:b/>
          <w:sz w:val="36"/>
          <w:szCs w:val="36"/>
          <w:u w:val="single"/>
        </w:rPr>
        <w:t>Status Report for 2016</w:t>
      </w:r>
    </w:p>
    <w:p w14:paraId="2EF930A3" w14:textId="64C169BB" w:rsidR="00931DE5" w:rsidRDefault="00931DE5" w:rsidP="00000760">
      <w:pPr>
        <w:suppressAutoHyphens/>
        <w:spacing w:after="0" w:line="240" w:lineRule="auto"/>
        <w:jc w:val="center"/>
        <w:rPr>
          <w:rFonts w:cs="Arial Narrow"/>
          <w:b/>
          <w:i/>
          <w:color w:val="FF0000"/>
          <w:sz w:val="36"/>
          <w:szCs w:val="36"/>
          <w:u w:val="single"/>
        </w:rPr>
      </w:pPr>
      <w:r>
        <w:rPr>
          <w:rFonts w:cs="Arial Narrow"/>
          <w:b/>
          <w:sz w:val="36"/>
          <w:szCs w:val="36"/>
          <w:u w:val="single"/>
        </w:rPr>
        <w:t>Date of publication:</w:t>
      </w:r>
      <w:r w:rsidRPr="00931DE5">
        <w:rPr>
          <w:rFonts w:cs="Arial Narrow"/>
          <w:b/>
          <w:i/>
          <w:color w:val="FF0000"/>
          <w:sz w:val="36"/>
          <w:szCs w:val="36"/>
          <w:u w:val="single"/>
        </w:rPr>
        <w:t xml:space="preserve"> </w:t>
      </w:r>
      <w:proofErr w:type="spellStart"/>
      <w:r w:rsidRPr="00931DE5">
        <w:rPr>
          <w:rFonts w:cs="Arial Narrow"/>
          <w:b/>
          <w:i/>
          <w:color w:val="FF0000"/>
          <w:sz w:val="36"/>
          <w:szCs w:val="36"/>
          <w:u w:val="single"/>
        </w:rPr>
        <w:t>xxxxxx</w:t>
      </w:r>
      <w:proofErr w:type="spellEnd"/>
    </w:p>
    <w:p w14:paraId="144E7D1D" w14:textId="77777777" w:rsidR="00931DE5" w:rsidRDefault="00931DE5" w:rsidP="00000760">
      <w:pPr>
        <w:suppressAutoHyphens/>
        <w:spacing w:after="0" w:line="240" w:lineRule="auto"/>
        <w:jc w:val="center"/>
        <w:rPr>
          <w:rFonts w:cs="Arial Narrow"/>
          <w:b/>
          <w:i/>
          <w:color w:val="FF0000"/>
          <w:sz w:val="36"/>
          <w:szCs w:val="36"/>
          <w:u w:val="single"/>
        </w:rPr>
      </w:pPr>
    </w:p>
    <w:p w14:paraId="790664D4" w14:textId="775C16E8" w:rsidR="00931DE5" w:rsidRPr="00B30DEC" w:rsidRDefault="00931DE5" w:rsidP="00931DE5">
      <w:pPr>
        <w:spacing w:after="0" w:line="240" w:lineRule="auto"/>
        <w:jc w:val="center"/>
        <w:rPr>
          <w:rFonts w:cs="Arial Narrow"/>
          <w:i/>
          <w:color w:val="1F497D" w:themeColor="text2"/>
        </w:rPr>
      </w:pPr>
    </w:p>
    <w:tbl>
      <w:tblPr>
        <w:tblStyle w:val="TableGrid"/>
        <w:tblW w:w="0" w:type="auto"/>
        <w:tblLook w:val="04A0" w:firstRow="1" w:lastRow="0" w:firstColumn="1" w:lastColumn="0" w:noHBand="0" w:noVBand="1"/>
      </w:tblPr>
      <w:tblGrid>
        <w:gridCol w:w="9242"/>
      </w:tblGrid>
      <w:tr w:rsidR="00931DE5" w14:paraId="4F3670D5" w14:textId="77777777" w:rsidTr="00931DE5">
        <w:tc>
          <w:tcPr>
            <w:tcW w:w="9242" w:type="dxa"/>
          </w:tcPr>
          <w:p w14:paraId="429D6681" w14:textId="77777777" w:rsidR="003D0A18" w:rsidRDefault="003D0A18" w:rsidP="00931DE5">
            <w:pPr>
              <w:spacing w:after="0" w:line="240" w:lineRule="auto"/>
              <w:rPr>
                <w:rFonts w:cs="Arial Narrow"/>
                <w:b/>
                <w:i/>
                <w:color w:val="1F497D" w:themeColor="text2"/>
              </w:rPr>
            </w:pPr>
          </w:p>
          <w:p w14:paraId="22E7B0A7" w14:textId="77777777" w:rsidR="00931DE5" w:rsidRPr="00375B03" w:rsidRDefault="00931DE5" w:rsidP="00931DE5">
            <w:pPr>
              <w:spacing w:after="0" w:line="240" w:lineRule="auto"/>
              <w:rPr>
                <w:rFonts w:cs="Arial Narrow"/>
                <w:b/>
                <w:i/>
                <w:color w:val="1F497D" w:themeColor="text2"/>
              </w:rPr>
            </w:pPr>
            <w:r w:rsidRPr="00375B03">
              <w:rPr>
                <w:rFonts w:cs="Arial Narrow"/>
                <w:b/>
                <w:i/>
                <w:color w:val="1F497D" w:themeColor="text2"/>
              </w:rPr>
              <w:t>INSTRUCTIONS</w:t>
            </w:r>
          </w:p>
          <w:p w14:paraId="2D70BF93" w14:textId="77777777" w:rsidR="00931DE5" w:rsidRPr="00375B03" w:rsidRDefault="00931DE5" w:rsidP="00931DE5">
            <w:pPr>
              <w:spacing w:after="0" w:line="240" w:lineRule="auto"/>
              <w:rPr>
                <w:rFonts w:cs="Arial Narrow"/>
                <w:i/>
                <w:color w:val="1F497D" w:themeColor="text2"/>
              </w:rPr>
            </w:pPr>
          </w:p>
          <w:p w14:paraId="59723A20" w14:textId="335E5993" w:rsidR="00931DE5" w:rsidRPr="00375B03" w:rsidRDefault="00931DE5" w:rsidP="00931DE5">
            <w:pPr>
              <w:spacing w:after="0" w:line="240" w:lineRule="auto"/>
              <w:rPr>
                <w:rFonts w:cs="Arial Narrow"/>
                <w:i/>
                <w:color w:val="1F497D" w:themeColor="text2"/>
              </w:rPr>
            </w:pPr>
            <w:r w:rsidRPr="00375B03">
              <w:rPr>
                <w:rFonts w:cs="Arial Narrow"/>
                <w:i/>
                <w:color w:val="1F497D" w:themeColor="text2"/>
              </w:rPr>
              <w:t xml:space="preserve">This </w:t>
            </w:r>
            <w:r>
              <w:rPr>
                <w:rFonts w:cs="Arial Narrow"/>
                <w:i/>
                <w:color w:val="1F497D" w:themeColor="text2"/>
              </w:rPr>
              <w:t>is the full Annual Status Report for submission to the GLA by</w:t>
            </w:r>
            <w:r w:rsidRPr="00375B03">
              <w:rPr>
                <w:rFonts w:cs="Arial Narrow"/>
                <w:i/>
                <w:color w:val="1F497D" w:themeColor="text2"/>
              </w:rPr>
              <w:t xml:space="preserve"> </w:t>
            </w:r>
            <w:r w:rsidR="00D54B06">
              <w:rPr>
                <w:rFonts w:cs="Arial Narrow"/>
                <w:i/>
                <w:color w:val="1F497D" w:themeColor="text2"/>
              </w:rPr>
              <w:t>3</w:t>
            </w:r>
            <w:r w:rsidR="00D54B06" w:rsidRPr="00D54B06">
              <w:rPr>
                <w:rFonts w:cs="Arial Narrow"/>
                <w:i/>
                <w:color w:val="1F497D" w:themeColor="text2"/>
                <w:vertAlign w:val="superscript"/>
              </w:rPr>
              <w:t>rd</w:t>
            </w:r>
            <w:r w:rsidR="00D54B06">
              <w:rPr>
                <w:rFonts w:cs="Arial Narrow"/>
                <w:i/>
                <w:color w:val="1F497D" w:themeColor="text2"/>
              </w:rPr>
              <w:t xml:space="preserve"> April 2017</w:t>
            </w:r>
          </w:p>
          <w:p w14:paraId="0E2CC1A8" w14:textId="77777777" w:rsidR="00931DE5" w:rsidRPr="00375B03" w:rsidRDefault="00931DE5" w:rsidP="00931DE5">
            <w:pPr>
              <w:spacing w:after="0" w:line="240" w:lineRule="auto"/>
              <w:rPr>
                <w:rFonts w:cs="Arial Narrow"/>
                <w:i/>
              </w:rPr>
            </w:pPr>
          </w:p>
          <w:p w14:paraId="660E1050" w14:textId="77777777" w:rsidR="00931DE5" w:rsidRPr="00375B03" w:rsidRDefault="00931DE5" w:rsidP="00931DE5">
            <w:pPr>
              <w:spacing w:after="0" w:line="240" w:lineRule="auto"/>
              <w:rPr>
                <w:rFonts w:cs="Arial Narrow"/>
                <w:i/>
                <w:color w:val="1F497D" w:themeColor="text2"/>
              </w:rPr>
            </w:pPr>
            <w:r w:rsidRPr="00375B03">
              <w:rPr>
                <w:rFonts w:cs="Arial Narrow"/>
                <w:i/>
                <w:color w:val="1F497D" w:themeColor="text2"/>
              </w:rPr>
              <w:t xml:space="preserve">The </w:t>
            </w:r>
            <w:r w:rsidRPr="00375B03">
              <w:rPr>
                <w:rFonts w:cs="Arial Narrow"/>
                <w:i/>
                <w:color w:val="FF0000"/>
              </w:rPr>
              <w:t xml:space="preserve">red italics </w:t>
            </w:r>
            <w:r w:rsidRPr="00375B03">
              <w:rPr>
                <w:rFonts w:cs="Arial Narrow"/>
                <w:i/>
                <w:color w:val="1F497D" w:themeColor="text2"/>
              </w:rPr>
              <w:t>indicate where boroughs need to fill in information.</w:t>
            </w:r>
          </w:p>
          <w:p w14:paraId="4494B570" w14:textId="6C9E721F" w:rsidR="00931DE5" w:rsidRPr="00375B03" w:rsidRDefault="00931DE5" w:rsidP="00931DE5">
            <w:pPr>
              <w:spacing w:after="0" w:line="240" w:lineRule="auto"/>
              <w:rPr>
                <w:rFonts w:cs="Arial Narrow"/>
                <w:i/>
                <w:color w:val="1F497D" w:themeColor="text2"/>
              </w:rPr>
            </w:pPr>
            <w:r w:rsidRPr="00375B03">
              <w:rPr>
                <w:rFonts w:cs="Arial Narrow"/>
                <w:i/>
                <w:color w:val="1F497D" w:themeColor="text2"/>
              </w:rPr>
              <w:t xml:space="preserve">Blue italics are instructions and/or </w:t>
            </w:r>
            <w:r w:rsidR="00CB3361">
              <w:rPr>
                <w:rFonts w:cs="Arial Narrow"/>
                <w:i/>
                <w:color w:val="1F497D" w:themeColor="text2"/>
              </w:rPr>
              <w:t xml:space="preserve">placeholders </w:t>
            </w:r>
            <w:r w:rsidRPr="00375B03">
              <w:rPr>
                <w:rFonts w:cs="Arial Narrow"/>
                <w:i/>
                <w:color w:val="1F497D" w:themeColor="text2"/>
              </w:rPr>
              <w:t>further information.</w:t>
            </w:r>
          </w:p>
          <w:p w14:paraId="50D15997" w14:textId="77777777" w:rsidR="00931DE5" w:rsidRDefault="00931DE5" w:rsidP="00931DE5">
            <w:pPr>
              <w:spacing w:after="0" w:line="240" w:lineRule="auto"/>
              <w:rPr>
                <w:rFonts w:cs="Arial Narrow"/>
                <w:i/>
              </w:rPr>
            </w:pPr>
            <w:r w:rsidRPr="00375B03">
              <w:rPr>
                <w:rFonts w:cs="Arial Narrow"/>
                <w:i/>
                <w:color w:val="1F497D" w:themeColor="text2"/>
              </w:rPr>
              <w:t>This box and all italics should be deleted when the document is finished</w:t>
            </w:r>
            <w:r w:rsidRPr="00375B03">
              <w:rPr>
                <w:rFonts w:cs="Arial Narrow"/>
                <w:i/>
              </w:rPr>
              <w:t>.</w:t>
            </w:r>
          </w:p>
          <w:p w14:paraId="4305C3D4" w14:textId="7212A859" w:rsidR="00931DE5" w:rsidRPr="00931DE5" w:rsidRDefault="00931DE5" w:rsidP="00931DE5">
            <w:pPr>
              <w:spacing w:after="0" w:line="240" w:lineRule="auto"/>
              <w:rPr>
                <w:rFonts w:cs="Arial Narrow"/>
                <w:i/>
              </w:rPr>
            </w:pPr>
          </w:p>
        </w:tc>
      </w:tr>
    </w:tbl>
    <w:p w14:paraId="22228041" w14:textId="77777777" w:rsidR="00931DE5" w:rsidRPr="00B05610" w:rsidRDefault="00931DE5" w:rsidP="00000760">
      <w:pPr>
        <w:suppressAutoHyphens/>
        <w:spacing w:after="0" w:line="240" w:lineRule="auto"/>
        <w:jc w:val="center"/>
        <w:rPr>
          <w:rFonts w:cs="Arial Narrow"/>
          <w:b/>
          <w:sz w:val="36"/>
          <w:szCs w:val="36"/>
          <w:u w:val="single"/>
        </w:rPr>
      </w:pPr>
    </w:p>
    <w:p w14:paraId="662FD3F7" w14:textId="77777777" w:rsidR="004C2F13" w:rsidRDefault="004C2F13" w:rsidP="004C2F13">
      <w:pPr>
        <w:ind w:hanging="142"/>
        <w:jc w:val="both"/>
        <w:rPr>
          <w:rFonts w:cs="Arial Narrow"/>
          <w:b/>
          <w:i/>
          <w:color w:val="1F497D" w:themeColor="text2"/>
        </w:rPr>
      </w:pPr>
    </w:p>
    <w:p w14:paraId="2D09C1BD" w14:textId="0747F54A" w:rsidR="00931DE5" w:rsidRDefault="00931DE5" w:rsidP="004C2F13">
      <w:pPr>
        <w:ind w:hanging="142"/>
        <w:jc w:val="both"/>
        <w:rPr>
          <w:rFonts w:cs="Arial Narrow"/>
          <w:b/>
          <w:i/>
          <w:color w:val="1F497D" w:themeColor="text2"/>
        </w:rPr>
      </w:pPr>
      <w:r>
        <w:rPr>
          <w:noProof/>
          <w:lang w:eastAsia="en-GB"/>
        </w:rPr>
        <w:drawing>
          <wp:inline distT="0" distB="0" distL="0" distR="0" wp14:anchorId="6E99C450" wp14:editId="6F59E194">
            <wp:extent cx="5965082" cy="2742565"/>
            <wp:effectExtent l="0" t="0" r="0" b="635"/>
            <wp:docPr id="9" name="Picture 9" descr="What is the Mayor d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ayor do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8846" cy="2767284"/>
                    </a:xfrm>
                    <a:prstGeom prst="rect">
                      <a:avLst/>
                    </a:prstGeom>
                    <a:noFill/>
                    <a:ln>
                      <a:noFill/>
                    </a:ln>
                  </pic:spPr>
                </pic:pic>
              </a:graphicData>
            </a:graphic>
          </wp:inline>
        </w:drawing>
      </w:r>
    </w:p>
    <w:p w14:paraId="38C45D31" w14:textId="77777777" w:rsidR="00931DE5" w:rsidRDefault="00931DE5" w:rsidP="00931DE5">
      <w:pPr>
        <w:suppressAutoHyphens/>
        <w:spacing w:after="0" w:line="240" w:lineRule="auto"/>
        <w:jc w:val="both"/>
        <w:rPr>
          <w:rFonts w:cs="Arial Narrow"/>
        </w:rPr>
      </w:pPr>
    </w:p>
    <w:p w14:paraId="715453D5" w14:textId="3B87420C" w:rsidR="00931DE5" w:rsidRDefault="00931DE5" w:rsidP="00931DE5">
      <w:pPr>
        <w:suppressAutoHyphens/>
        <w:spacing w:after="0" w:line="240" w:lineRule="auto"/>
        <w:jc w:val="both"/>
        <w:rPr>
          <w:rFonts w:cs="Arial Narrow"/>
        </w:rPr>
      </w:pPr>
      <w:r>
        <w:rPr>
          <w:rFonts w:cs="Arial Narrow"/>
        </w:rPr>
        <w:t xml:space="preserve">This report provides a detailed overview of air quality in </w:t>
      </w:r>
      <w:r w:rsidRPr="007B61F9">
        <w:rPr>
          <w:rFonts w:cs="Arial Narrow"/>
          <w:i/>
          <w:color w:val="FF0000"/>
        </w:rPr>
        <w:t>Borough Name</w:t>
      </w:r>
      <w:r w:rsidR="00D54B06">
        <w:rPr>
          <w:rFonts w:cs="Arial Narrow"/>
        </w:rPr>
        <w:t xml:space="preserve"> during 2016</w:t>
      </w:r>
      <w:r>
        <w:rPr>
          <w:rFonts w:cs="Arial Narrow"/>
        </w:rPr>
        <w:t>. It has been produced to meet the requirements of the London Local Air Quality Management statutory process</w:t>
      </w:r>
      <w:r>
        <w:rPr>
          <w:rStyle w:val="FootnoteReference"/>
          <w:rFonts w:cs="Arial Narrow"/>
        </w:rPr>
        <w:footnoteReference w:id="1"/>
      </w:r>
      <w:r>
        <w:rPr>
          <w:rFonts w:cs="Arial Narrow"/>
        </w:rPr>
        <w:t>.</w:t>
      </w:r>
    </w:p>
    <w:p w14:paraId="477EA31E" w14:textId="0CA08950" w:rsidR="00000760" w:rsidRDefault="00000760">
      <w:pPr>
        <w:spacing w:after="0" w:line="240" w:lineRule="auto"/>
        <w:rPr>
          <w:rFonts w:cs="Arial Narrow"/>
          <w:b/>
        </w:rPr>
      </w:pPr>
    </w:p>
    <w:p w14:paraId="1AA1443F" w14:textId="77777777" w:rsidR="00931DE5" w:rsidRPr="00375B03" w:rsidRDefault="00931DE5" w:rsidP="00931DE5">
      <w:pPr>
        <w:suppressAutoHyphens/>
        <w:spacing w:after="0" w:line="240" w:lineRule="auto"/>
        <w:jc w:val="both"/>
        <w:rPr>
          <w:rFonts w:cs="Arial Narrow"/>
          <w:b/>
          <w:color w:val="000000" w:themeColor="text1"/>
          <w:sz w:val="28"/>
          <w:szCs w:val="28"/>
        </w:rPr>
      </w:pPr>
      <w:r w:rsidRPr="00375B03">
        <w:rPr>
          <w:rFonts w:cs="Arial Narrow"/>
          <w:b/>
          <w:color w:val="000000" w:themeColor="text1"/>
          <w:sz w:val="28"/>
          <w:szCs w:val="28"/>
        </w:rPr>
        <w:t xml:space="preserve">Contact details </w:t>
      </w:r>
    </w:p>
    <w:p w14:paraId="37C3D810" w14:textId="77777777" w:rsidR="00931DE5" w:rsidRPr="00375B03" w:rsidRDefault="00931DE5" w:rsidP="00931DE5">
      <w:pPr>
        <w:suppressAutoHyphens/>
        <w:spacing w:after="0" w:line="240" w:lineRule="auto"/>
        <w:jc w:val="both"/>
        <w:rPr>
          <w:rFonts w:cs="Arial Narrow"/>
          <w:color w:val="000000" w:themeColor="text1"/>
          <w:sz w:val="24"/>
          <w:szCs w:val="24"/>
        </w:rPr>
      </w:pPr>
    </w:p>
    <w:p w14:paraId="043E7C81" w14:textId="1BB1F903" w:rsidR="00B05610" w:rsidRPr="00931DE5" w:rsidRDefault="00931DE5" w:rsidP="00931DE5">
      <w:pPr>
        <w:suppressAutoHyphens/>
        <w:spacing w:after="0" w:line="240" w:lineRule="auto"/>
        <w:jc w:val="both"/>
        <w:rPr>
          <w:rFonts w:cs="Arial Narrow"/>
          <w:i/>
          <w:color w:val="FF0000"/>
          <w:sz w:val="24"/>
          <w:szCs w:val="24"/>
        </w:rPr>
      </w:pPr>
      <w:r>
        <w:rPr>
          <w:rFonts w:cs="Arial Narrow"/>
          <w:i/>
          <w:color w:val="FF0000"/>
          <w:sz w:val="24"/>
          <w:szCs w:val="24"/>
        </w:rPr>
        <w:t>AQ officer/d</w:t>
      </w:r>
      <w:r w:rsidRPr="00375B03">
        <w:rPr>
          <w:rFonts w:cs="Arial Narrow"/>
          <w:i/>
          <w:color w:val="FF0000"/>
          <w:sz w:val="24"/>
          <w:szCs w:val="24"/>
        </w:rPr>
        <w:t xml:space="preserve">epartment contact details </w:t>
      </w:r>
    </w:p>
    <w:p w14:paraId="6C3B1E9A" w14:textId="77777777" w:rsidR="00B05610" w:rsidRDefault="00B05610" w:rsidP="00735B51">
      <w:pPr>
        <w:rPr>
          <w:rFonts w:cs="Arial Narrow"/>
          <w:b/>
        </w:rPr>
      </w:pPr>
    </w:p>
    <w:p w14:paraId="083E3AF0" w14:textId="77777777" w:rsidR="00931DE5" w:rsidRDefault="00931DE5" w:rsidP="00735B51">
      <w:pPr>
        <w:rPr>
          <w:rFonts w:cs="Arial Narrow"/>
          <w:b/>
        </w:rPr>
      </w:pPr>
    </w:p>
    <w:p w14:paraId="5667BE29" w14:textId="77777777" w:rsidR="00931DE5" w:rsidRDefault="00931DE5" w:rsidP="00735B51">
      <w:pPr>
        <w:rPr>
          <w:rFonts w:cs="Arial Narrow"/>
          <w:b/>
        </w:rPr>
      </w:pPr>
    </w:p>
    <w:p w14:paraId="64F714D7" w14:textId="77777777" w:rsidR="00931DE5" w:rsidRDefault="00931DE5" w:rsidP="00735B51">
      <w:pPr>
        <w:rPr>
          <w:rFonts w:cs="Arial Narrow"/>
          <w:b/>
        </w:rPr>
      </w:pPr>
    </w:p>
    <w:p w14:paraId="75E77629" w14:textId="77777777" w:rsidR="00931DE5" w:rsidRDefault="00931DE5" w:rsidP="00735B51">
      <w:pPr>
        <w:rPr>
          <w:rFonts w:cs="Arial Narrow"/>
          <w:b/>
        </w:rPr>
      </w:pPr>
    </w:p>
    <w:p w14:paraId="63759F5B" w14:textId="56ABBC5F" w:rsidR="008B709B" w:rsidRDefault="008B709B" w:rsidP="00735B51">
      <w:pPr>
        <w:rPr>
          <w:rFonts w:cs="Arial Narrow"/>
          <w:b/>
        </w:rPr>
      </w:pPr>
      <w:r w:rsidRPr="00931DE5">
        <w:rPr>
          <w:rFonts w:cs="Arial Narrow"/>
          <w:b/>
          <w:sz w:val="28"/>
          <w:szCs w:val="28"/>
        </w:rPr>
        <w:t xml:space="preserve">CONTENTS </w:t>
      </w:r>
    </w:p>
    <w:p w14:paraId="3208095F" w14:textId="77777777" w:rsidR="00A264DE" w:rsidRDefault="00D44661">
      <w:pPr>
        <w:pStyle w:val="TOC1"/>
        <w:tabs>
          <w:tab w:val="right" w:leader="dot" w:pos="9016"/>
        </w:tabs>
        <w:rPr>
          <w:rFonts w:eastAsiaTheme="minorEastAsia"/>
          <w:noProof/>
          <w:lang w:eastAsia="en-GB"/>
        </w:rPr>
      </w:pPr>
      <w:r>
        <w:rPr>
          <w:rFonts w:cs="Arial Narrow"/>
          <w:b/>
        </w:rPr>
        <w:fldChar w:fldCharType="begin"/>
      </w:r>
      <w:r>
        <w:rPr>
          <w:rFonts w:cs="Arial Narrow"/>
          <w:b/>
        </w:rPr>
        <w:instrText xml:space="preserve"> TOC \o "1-1" \h \z \t "Sub heading 2,2" </w:instrText>
      </w:r>
      <w:r>
        <w:rPr>
          <w:rFonts w:cs="Arial Narrow"/>
          <w:b/>
        </w:rPr>
        <w:fldChar w:fldCharType="separate"/>
      </w:r>
      <w:hyperlink w:anchor="_Toc445306601" w:history="1">
        <w:r w:rsidR="00A264DE" w:rsidRPr="004522DB">
          <w:rPr>
            <w:rStyle w:val="Hyperlink"/>
            <w:noProof/>
          </w:rPr>
          <w:t>Abbreviations</w:t>
        </w:r>
        <w:r w:rsidR="00A264DE">
          <w:rPr>
            <w:noProof/>
            <w:webHidden/>
          </w:rPr>
          <w:tab/>
        </w:r>
        <w:r w:rsidR="00A264DE">
          <w:rPr>
            <w:noProof/>
            <w:webHidden/>
          </w:rPr>
          <w:fldChar w:fldCharType="begin"/>
        </w:r>
        <w:r w:rsidR="00A264DE">
          <w:rPr>
            <w:noProof/>
            <w:webHidden/>
          </w:rPr>
          <w:instrText xml:space="preserve"> PAGEREF _Toc445306601 \h </w:instrText>
        </w:r>
        <w:r w:rsidR="00A264DE">
          <w:rPr>
            <w:noProof/>
            <w:webHidden/>
          </w:rPr>
        </w:r>
        <w:r w:rsidR="00A264DE">
          <w:rPr>
            <w:noProof/>
            <w:webHidden/>
          </w:rPr>
          <w:fldChar w:fldCharType="separate"/>
        </w:r>
        <w:r w:rsidR="00A264DE">
          <w:rPr>
            <w:noProof/>
            <w:webHidden/>
          </w:rPr>
          <w:t>3</w:t>
        </w:r>
        <w:r w:rsidR="00A264DE">
          <w:rPr>
            <w:noProof/>
            <w:webHidden/>
          </w:rPr>
          <w:fldChar w:fldCharType="end"/>
        </w:r>
      </w:hyperlink>
    </w:p>
    <w:p w14:paraId="795C4791" w14:textId="77777777" w:rsidR="00A264DE" w:rsidRDefault="00D56DC6">
      <w:pPr>
        <w:pStyle w:val="TOC1"/>
        <w:tabs>
          <w:tab w:val="left" w:pos="440"/>
          <w:tab w:val="right" w:leader="dot" w:pos="9016"/>
        </w:tabs>
        <w:rPr>
          <w:rFonts w:eastAsiaTheme="minorEastAsia"/>
          <w:noProof/>
          <w:lang w:eastAsia="en-GB"/>
        </w:rPr>
      </w:pPr>
      <w:hyperlink w:anchor="_Toc445306602" w:history="1">
        <w:r w:rsidR="00A264DE" w:rsidRPr="004522DB">
          <w:rPr>
            <w:rStyle w:val="Hyperlink"/>
            <w:noProof/>
          </w:rPr>
          <w:t xml:space="preserve">1. </w:t>
        </w:r>
        <w:r w:rsidR="00A264DE">
          <w:rPr>
            <w:rFonts w:eastAsiaTheme="minorEastAsia"/>
            <w:noProof/>
            <w:lang w:eastAsia="en-GB"/>
          </w:rPr>
          <w:tab/>
        </w:r>
        <w:r w:rsidR="00A264DE" w:rsidRPr="004522DB">
          <w:rPr>
            <w:rStyle w:val="Hyperlink"/>
            <w:noProof/>
          </w:rPr>
          <w:t>Air Quality Monitoring</w:t>
        </w:r>
        <w:r w:rsidR="00A264DE">
          <w:rPr>
            <w:noProof/>
            <w:webHidden/>
          </w:rPr>
          <w:tab/>
        </w:r>
        <w:r w:rsidR="00A264DE">
          <w:rPr>
            <w:noProof/>
            <w:webHidden/>
          </w:rPr>
          <w:fldChar w:fldCharType="begin"/>
        </w:r>
        <w:r w:rsidR="00A264DE">
          <w:rPr>
            <w:noProof/>
            <w:webHidden/>
          </w:rPr>
          <w:instrText xml:space="preserve"> PAGEREF _Toc445306602 \h </w:instrText>
        </w:r>
        <w:r w:rsidR="00A264DE">
          <w:rPr>
            <w:noProof/>
            <w:webHidden/>
          </w:rPr>
        </w:r>
        <w:r w:rsidR="00A264DE">
          <w:rPr>
            <w:noProof/>
            <w:webHidden/>
          </w:rPr>
          <w:fldChar w:fldCharType="separate"/>
        </w:r>
        <w:r w:rsidR="00A264DE">
          <w:rPr>
            <w:noProof/>
            <w:webHidden/>
          </w:rPr>
          <w:t>5</w:t>
        </w:r>
        <w:r w:rsidR="00A264DE">
          <w:rPr>
            <w:noProof/>
            <w:webHidden/>
          </w:rPr>
          <w:fldChar w:fldCharType="end"/>
        </w:r>
      </w:hyperlink>
    </w:p>
    <w:p w14:paraId="64327F82" w14:textId="77777777" w:rsidR="00A264DE" w:rsidRDefault="00D56DC6">
      <w:pPr>
        <w:pStyle w:val="TOC2"/>
        <w:tabs>
          <w:tab w:val="left" w:pos="880"/>
          <w:tab w:val="right" w:leader="dot" w:pos="9016"/>
        </w:tabs>
        <w:rPr>
          <w:rFonts w:eastAsiaTheme="minorEastAsia"/>
          <w:noProof/>
          <w:lang w:eastAsia="en-GB"/>
        </w:rPr>
      </w:pPr>
      <w:hyperlink w:anchor="_Toc445306603" w:history="1">
        <w:r w:rsidR="00A264DE" w:rsidRPr="004522DB">
          <w:rPr>
            <w:rStyle w:val="Hyperlink"/>
            <w:noProof/>
          </w:rPr>
          <w:t xml:space="preserve">1.1 </w:t>
        </w:r>
        <w:r w:rsidR="00A264DE">
          <w:rPr>
            <w:rFonts w:eastAsiaTheme="minorEastAsia"/>
            <w:noProof/>
            <w:lang w:eastAsia="en-GB"/>
          </w:rPr>
          <w:tab/>
        </w:r>
        <w:r w:rsidR="00A264DE" w:rsidRPr="004522DB">
          <w:rPr>
            <w:rStyle w:val="Hyperlink"/>
            <w:noProof/>
          </w:rPr>
          <w:t>Locations</w:t>
        </w:r>
        <w:r w:rsidR="00A264DE">
          <w:rPr>
            <w:noProof/>
            <w:webHidden/>
          </w:rPr>
          <w:tab/>
        </w:r>
        <w:r w:rsidR="00A264DE">
          <w:rPr>
            <w:noProof/>
            <w:webHidden/>
          </w:rPr>
          <w:fldChar w:fldCharType="begin"/>
        </w:r>
        <w:r w:rsidR="00A264DE">
          <w:rPr>
            <w:noProof/>
            <w:webHidden/>
          </w:rPr>
          <w:instrText xml:space="preserve"> PAGEREF _Toc445306603 \h </w:instrText>
        </w:r>
        <w:r w:rsidR="00A264DE">
          <w:rPr>
            <w:noProof/>
            <w:webHidden/>
          </w:rPr>
        </w:r>
        <w:r w:rsidR="00A264DE">
          <w:rPr>
            <w:noProof/>
            <w:webHidden/>
          </w:rPr>
          <w:fldChar w:fldCharType="separate"/>
        </w:r>
        <w:r w:rsidR="00A264DE">
          <w:rPr>
            <w:noProof/>
            <w:webHidden/>
          </w:rPr>
          <w:t>5</w:t>
        </w:r>
        <w:r w:rsidR="00A264DE">
          <w:rPr>
            <w:noProof/>
            <w:webHidden/>
          </w:rPr>
          <w:fldChar w:fldCharType="end"/>
        </w:r>
      </w:hyperlink>
    </w:p>
    <w:p w14:paraId="0052858F" w14:textId="77777777" w:rsidR="00A264DE" w:rsidRDefault="00D56DC6">
      <w:pPr>
        <w:pStyle w:val="TOC2"/>
        <w:tabs>
          <w:tab w:val="left" w:pos="880"/>
          <w:tab w:val="right" w:leader="dot" w:pos="9016"/>
        </w:tabs>
        <w:rPr>
          <w:rFonts w:eastAsiaTheme="minorEastAsia"/>
          <w:noProof/>
          <w:lang w:eastAsia="en-GB"/>
        </w:rPr>
      </w:pPr>
      <w:hyperlink w:anchor="_Toc445306604" w:history="1">
        <w:r w:rsidR="00A264DE" w:rsidRPr="004522DB">
          <w:rPr>
            <w:rStyle w:val="Hyperlink"/>
            <w:noProof/>
          </w:rPr>
          <w:t>1.2</w:t>
        </w:r>
        <w:r w:rsidR="00A264DE">
          <w:rPr>
            <w:rFonts w:eastAsiaTheme="minorEastAsia"/>
            <w:noProof/>
            <w:lang w:eastAsia="en-GB"/>
          </w:rPr>
          <w:tab/>
        </w:r>
        <w:r w:rsidR="00A264DE" w:rsidRPr="004522DB">
          <w:rPr>
            <w:rStyle w:val="Hyperlink"/>
            <w:noProof/>
          </w:rPr>
          <w:t>Comparison of Monitoring Results with AQOs</w:t>
        </w:r>
        <w:r w:rsidR="00A264DE">
          <w:rPr>
            <w:noProof/>
            <w:webHidden/>
          </w:rPr>
          <w:tab/>
        </w:r>
        <w:r w:rsidR="00A264DE">
          <w:rPr>
            <w:noProof/>
            <w:webHidden/>
          </w:rPr>
          <w:fldChar w:fldCharType="begin"/>
        </w:r>
        <w:r w:rsidR="00A264DE">
          <w:rPr>
            <w:noProof/>
            <w:webHidden/>
          </w:rPr>
          <w:instrText xml:space="preserve"> PAGEREF _Toc445306604 \h </w:instrText>
        </w:r>
        <w:r w:rsidR="00A264DE">
          <w:rPr>
            <w:noProof/>
            <w:webHidden/>
          </w:rPr>
        </w:r>
        <w:r w:rsidR="00A264DE">
          <w:rPr>
            <w:noProof/>
            <w:webHidden/>
          </w:rPr>
          <w:fldChar w:fldCharType="separate"/>
        </w:r>
        <w:r w:rsidR="00A264DE">
          <w:rPr>
            <w:noProof/>
            <w:webHidden/>
          </w:rPr>
          <w:t>6</w:t>
        </w:r>
        <w:r w:rsidR="00A264DE">
          <w:rPr>
            <w:noProof/>
            <w:webHidden/>
          </w:rPr>
          <w:fldChar w:fldCharType="end"/>
        </w:r>
      </w:hyperlink>
    </w:p>
    <w:p w14:paraId="78DA5E91" w14:textId="77777777" w:rsidR="00A264DE" w:rsidRDefault="00D56DC6">
      <w:pPr>
        <w:pStyle w:val="TOC1"/>
        <w:tabs>
          <w:tab w:val="left" w:pos="440"/>
          <w:tab w:val="right" w:leader="dot" w:pos="9016"/>
        </w:tabs>
        <w:rPr>
          <w:rFonts w:eastAsiaTheme="minorEastAsia"/>
          <w:noProof/>
          <w:lang w:eastAsia="en-GB"/>
        </w:rPr>
      </w:pPr>
      <w:hyperlink w:anchor="_Toc445306605" w:history="1">
        <w:r w:rsidR="00A264DE" w:rsidRPr="004522DB">
          <w:rPr>
            <w:rStyle w:val="Hyperlink"/>
            <w:noProof/>
          </w:rPr>
          <w:t>2.</w:t>
        </w:r>
        <w:r w:rsidR="00A264DE">
          <w:rPr>
            <w:rFonts w:eastAsiaTheme="minorEastAsia"/>
            <w:noProof/>
            <w:lang w:eastAsia="en-GB"/>
          </w:rPr>
          <w:tab/>
        </w:r>
        <w:r w:rsidR="00A264DE" w:rsidRPr="004522DB">
          <w:rPr>
            <w:rStyle w:val="Hyperlink"/>
            <w:noProof/>
          </w:rPr>
          <w:t>Action to Improve Air Quality</w:t>
        </w:r>
        <w:r w:rsidR="00A264DE">
          <w:rPr>
            <w:noProof/>
            <w:webHidden/>
          </w:rPr>
          <w:tab/>
        </w:r>
        <w:r w:rsidR="00A264DE">
          <w:rPr>
            <w:noProof/>
            <w:webHidden/>
          </w:rPr>
          <w:fldChar w:fldCharType="begin"/>
        </w:r>
        <w:r w:rsidR="00A264DE">
          <w:rPr>
            <w:noProof/>
            <w:webHidden/>
          </w:rPr>
          <w:instrText xml:space="preserve"> PAGEREF _Toc445306605 \h </w:instrText>
        </w:r>
        <w:r w:rsidR="00A264DE">
          <w:rPr>
            <w:noProof/>
            <w:webHidden/>
          </w:rPr>
        </w:r>
        <w:r w:rsidR="00A264DE">
          <w:rPr>
            <w:noProof/>
            <w:webHidden/>
          </w:rPr>
          <w:fldChar w:fldCharType="separate"/>
        </w:r>
        <w:r w:rsidR="00A264DE">
          <w:rPr>
            <w:noProof/>
            <w:webHidden/>
          </w:rPr>
          <w:t>10</w:t>
        </w:r>
        <w:r w:rsidR="00A264DE">
          <w:rPr>
            <w:noProof/>
            <w:webHidden/>
          </w:rPr>
          <w:fldChar w:fldCharType="end"/>
        </w:r>
      </w:hyperlink>
    </w:p>
    <w:p w14:paraId="6C6AD38A" w14:textId="77777777" w:rsidR="00A264DE" w:rsidRDefault="00D56DC6">
      <w:pPr>
        <w:pStyle w:val="TOC2"/>
        <w:tabs>
          <w:tab w:val="left" w:pos="880"/>
          <w:tab w:val="right" w:leader="dot" w:pos="9016"/>
        </w:tabs>
        <w:rPr>
          <w:rFonts w:eastAsiaTheme="minorEastAsia"/>
          <w:noProof/>
          <w:lang w:eastAsia="en-GB"/>
        </w:rPr>
      </w:pPr>
      <w:hyperlink w:anchor="_Toc445306606" w:history="1">
        <w:r w:rsidR="00A264DE" w:rsidRPr="004522DB">
          <w:rPr>
            <w:rStyle w:val="Hyperlink"/>
            <w:noProof/>
          </w:rPr>
          <w:t>2.1</w:t>
        </w:r>
        <w:r w:rsidR="00A264DE">
          <w:rPr>
            <w:rFonts w:eastAsiaTheme="minorEastAsia"/>
            <w:noProof/>
            <w:lang w:eastAsia="en-GB"/>
          </w:rPr>
          <w:tab/>
        </w:r>
        <w:r w:rsidR="00A264DE" w:rsidRPr="004522DB">
          <w:rPr>
            <w:rStyle w:val="Hyperlink"/>
            <w:noProof/>
          </w:rPr>
          <w:t>Air Quality Action Plan Progress</w:t>
        </w:r>
        <w:r w:rsidR="00A264DE">
          <w:rPr>
            <w:noProof/>
            <w:webHidden/>
          </w:rPr>
          <w:tab/>
        </w:r>
        <w:r w:rsidR="00A264DE">
          <w:rPr>
            <w:noProof/>
            <w:webHidden/>
          </w:rPr>
          <w:fldChar w:fldCharType="begin"/>
        </w:r>
        <w:r w:rsidR="00A264DE">
          <w:rPr>
            <w:noProof/>
            <w:webHidden/>
          </w:rPr>
          <w:instrText xml:space="preserve"> PAGEREF _Toc445306606 \h </w:instrText>
        </w:r>
        <w:r w:rsidR="00A264DE">
          <w:rPr>
            <w:noProof/>
            <w:webHidden/>
          </w:rPr>
        </w:r>
        <w:r w:rsidR="00A264DE">
          <w:rPr>
            <w:noProof/>
            <w:webHidden/>
          </w:rPr>
          <w:fldChar w:fldCharType="separate"/>
        </w:r>
        <w:r w:rsidR="00A264DE">
          <w:rPr>
            <w:noProof/>
            <w:webHidden/>
          </w:rPr>
          <w:t>11</w:t>
        </w:r>
        <w:r w:rsidR="00A264DE">
          <w:rPr>
            <w:noProof/>
            <w:webHidden/>
          </w:rPr>
          <w:fldChar w:fldCharType="end"/>
        </w:r>
      </w:hyperlink>
    </w:p>
    <w:p w14:paraId="59424EE4" w14:textId="77777777" w:rsidR="00A264DE" w:rsidRDefault="00D56DC6">
      <w:pPr>
        <w:pStyle w:val="TOC1"/>
        <w:tabs>
          <w:tab w:val="left" w:pos="440"/>
          <w:tab w:val="right" w:leader="dot" w:pos="9016"/>
        </w:tabs>
        <w:rPr>
          <w:rFonts w:eastAsiaTheme="minorEastAsia"/>
          <w:noProof/>
          <w:lang w:eastAsia="en-GB"/>
        </w:rPr>
      </w:pPr>
      <w:hyperlink w:anchor="_Toc445306607" w:history="1">
        <w:r w:rsidR="00A264DE" w:rsidRPr="004522DB">
          <w:rPr>
            <w:rStyle w:val="Hyperlink"/>
            <w:noProof/>
          </w:rPr>
          <w:t xml:space="preserve">3. </w:t>
        </w:r>
        <w:r w:rsidR="00A264DE">
          <w:rPr>
            <w:rFonts w:eastAsiaTheme="minorEastAsia"/>
            <w:noProof/>
            <w:lang w:eastAsia="en-GB"/>
          </w:rPr>
          <w:tab/>
        </w:r>
        <w:r w:rsidR="00A264DE" w:rsidRPr="004522DB">
          <w:rPr>
            <w:rStyle w:val="Hyperlink"/>
            <w:noProof/>
          </w:rPr>
          <w:t>Planning Update and Other New Sources of Emissions</w:t>
        </w:r>
        <w:r w:rsidR="00A264DE">
          <w:rPr>
            <w:noProof/>
            <w:webHidden/>
          </w:rPr>
          <w:tab/>
        </w:r>
        <w:r w:rsidR="00A264DE">
          <w:rPr>
            <w:noProof/>
            <w:webHidden/>
          </w:rPr>
          <w:fldChar w:fldCharType="begin"/>
        </w:r>
        <w:r w:rsidR="00A264DE">
          <w:rPr>
            <w:noProof/>
            <w:webHidden/>
          </w:rPr>
          <w:instrText xml:space="preserve"> PAGEREF _Toc445306607 \h </w:instrText>
        </w:r>
        <w:r w:rsidR="00A264DE">
          <w:rPr>
            <w:noProof/>
            <w:webHidden/>
          </w:rPr>
        </w:r>
        <w:r w:rsidR="00A264DE">
          <w:rPr>
            <w:noProof/>
            <w:webHidden/>
          </w:rPr>
          <w:fldChar w:fldCharType="separate"/>
        </w:r>
        <w:r w:rsidR="00A264DE">
          <w:rPr>
            <w:noProof/>
            <w:webHidden/>
          </w:rPr>
          <w:t>14</w:t>
        </w:r>
        <w:r w:rsidR="00A264DE">
          <w:rPr>
            <w:noProof/>
            <w:webHidden/>
          </w:rPr>
          <w:fldChar w:fldCharType="end"/>
        </w:r>
      </w:hyperlink>
    </w:p>
    <w:p w14:paraId="5FD9611C" w14:textId="77777777" w:rsidR="00A264DE" w:rsidRDefault="00D56DC6">
      <w:pPr>
        <w:pStyle w:val="TOC2"/>
        <w:tabs>
          <w:tab w:val="left" w:pos="880"/>
          <w:tab w:val="right" w:leader="dot" w:pos="9016"/>
        </w:tabs>
        <w:rPr>
          <w:rFonts w:eastAsiaTheme="minorEastAsia"/>
          <w:noProof/>
          <w:lang w:eastAsia="en-GB"/>
        </w:rPr>
      </w:pPr>
      <w:hyperlink w:anchor="_Toc445306608" w:history="1">
        <w:r w:rsidR="00A264DE" w:rsidRPr="004522DB">
          <w:rPr>
            <w:rStyle w:val="Hyperlink"/>
            <w:noProof/>
          </w:rPr>
          <w:t>3.1</w:t>
        </w:r>
        <w:r w:rsidR="00A264DE">
          <w:rPr>
            <w:rFonts w:eastAsiaTheme="minorEastAsia"/>
            <w:noProof/>
            <w:lang w:eastAsia="en-GB"/>
          </w:rPr>
          <w:tab/>
        </w:r>
        <w:r w:rsidR="00A264DE" w:rsidRPr="004522DB">
          <w:rPr>
            <w:rStyle w:val="Hyperlink"/>
            <w:noProof/>
          </w:rPr>
          <w:t>New or significantly changed industrial or other sources</w:t>
        </w:r>
        <w:r w:rsidR="00A264DE">
          <w:rPr>
            <w:noProof/>
            <w:webHidden/>
          </w:rPr>
          <w:tab/>
        </w:r>
        <w:r w:rsidR="00A264DE">
          <w:rPr>
            <w:noProof/>
            <w:webHidden/>
          </w:rPr>
          <w:fldChar w:fldCharType="begin"/>
        </w:r>
        <w:r w:rsidR="00A264DE">
          <w:rPr>
            <w:noProof/>
            <w:webHidden/>
          </w:rPr>
          <w:instrText xml:space="preserve"> PAGEREF _Toc445306608 \h </w:instrText>
        </w:r>
        <w:r w:rsidR="00A264DE">
          <w:rPr>
            <w:noProof/>
            <w:webHidden/>
          </w:rPr>
        </w:r>
        <w:r w:rsidR="00A264DE">
          <w:rPr>
            <w:noProof/>
            <w:webHidden/>
          </w:rPr>
          <w:fldChar w:fldCharType="separate"/>
        </w:r>
        <w:r w:rsidR="00A264DE">
          <w:rPr>
            <w:noProof/>
            <w:webHidden/>
          </w:rPr>
          <w:t>14</w:t>
        </w:r>
        <w:r w:rsidR="00A264DE">
          <w:rPr>
            <w:noProof/>
            <w:webHidden/>
          </w:rPr>
          <w:fldChar w:fldCharType="end"/>
        </w:r>
      </w:hyperlink>
    </w:p>
    <w:p w14:paraId="316F58AC" w14:textId="77777777" w:rsidR="00A264DE" w:rsidRDefault="00D56DC6">
      <w:pPr>
        <w:pStyle w:val="TOC1"/>
        <w:tabs>
          <w:tab w:val="left" w:pos="1320"/>
          <w:tab w:val="right" w:leader="dot" w:pos="9016"/>
        </w:tabs>
        <w:rPr>
          <w:rFonts w:eastAsiaTheme="minorEastAsia"/>
          <w:noProof/>
          <w:lang w:eastAsia="en-GB"/>
        </w:rPr>
      </w:pPr>
      <w:hyperlink w:anchor="_Toc445306609" w:history="1">
        <w:r w:rsidR="00A264DE" w:rsidRPr="004522DB">
          <w:rPr>
            <w:rStyle w:val="Hyperlink"/>
            <w:noProof/>
          </w:rPr>
          <w:t>Appendix A</w:t>
        </w:r>
        <w:r w:rsidR="00A264DE">
          <w:rPr>
            <w:rFonts w:eastAsiaTheme="minorEastAsia"/>
            <w:noProof/>
            <w:lang w:eastAsia="en-GB"/>
          </w:rPr>
          <w:tab/>
        </w:r>
        <w:r w:rsidR="00A264DE" w:rsidRPr="004522DB">
          <w:rPr>
            <w:rStyle w:val="Hyperlink"/>
            <w:noProof/>
          </w:rPr>
          <w:t>Details of Monitoring Site QA/QC</w:t>
        </w:r>
        <w:r w:rsidR="00A264DE">
          <w:rPr>
            <w:noProof/>
            <w:webHidden/>
          </w:rPr>
          <w:tab/>
        </w:r>
        <w:r w:rsidR="00A264DE">
          <w:rPr>
            <w:noProof/>
            <w:webHidden/>
          </w:rPr>
          <w:fldChar w:fldCharType="begin"/>
        </w:r>
        <w:r w:rsidR="00A264DE">
          <w:rPr>
            <w:noProof/>
            <w:webHidden/>
          </w:rPr>
          <w:instrText xml:space="preserve"> PAGEREF _Toc445306609 \h </w:instrText>
        </w:r>
        <w:r w:rsidR="00A264DE">
          <w:rPr>
            <w:noProof/>
            <w:webHidden/>
          </w:rPr>
        </w:r>
        <w:r w:rsidR="00A264DE">
          <w:rPr>
            <w:noProof/>
            <w:webHidden/>
          </w:rPr>
          <w:fldChar w:fldCharType="separate"/>
        </w:r>
        <w:r w:rsidR="00A264DE">
          <w:rPr>
            <w:noProof/>
            <w:webHidden/>
          </w:rPr>
          <w:t>15</w:t>
        </w:r>
        <w:r w:rsidR="00A264DE">
          <w:rPr>
            <w:noProof/>
            <w:webHidden/>
          </w:rPr>
          <w:fldChar w:fldCharType="end"/>
        </w:r>
      </w:hyperlink>
    </w:p>
    <w:p w14:paraId="17A98EBC" w14:textId="77777777" w:rsidR="00A264DE" w:rsidRDefault="00D56DC6">
      <w:pPr>
        <w:pStyle w:val="TOC2"/>
        <w:tabs>
          <w:tab w:val="left" w:pos="880"/>
          <w:tab w:val="right" w:leader="dot" w:pos="9016"/>
        </w:tabs>
        <w:rPr>
          <w:rFonts w:eastAsiaTheme="minorEastAsia"/>
          <w:noProof/>
          <w:lang w:eastAsia="en-GB"/>
        </w:rPr>
      </w:pPr>
      <w:hyperlink w:anchor="_Toc445306610" w:history="1">
        <w:r w:rsidR="00A264DE" w:rsidRPr="004522DB">
          <w:rPr>
            <w:rStyle w:val="Hyperlink"/>
            <w:noProof/>
          </w:rPr>
          <w:t>A.1</w:t>
        </w:r>
        <w:r w:rsidR="00A264DE">
          <w:rPr>
            <w:rFonts w:eastAsiaTheme="minorEastAsia"/>
            <w:noProof/>
            <w:lang w:eastAsia="en-GB"/>
          </w:rPr>
          <w:tab/>
        </w:r>
        <w:r w:rsidR="00A264DE" w:rsidRPr="004522DB">
          <w:rPr>
            <w:rStyle w:val="Hyperlink"/>
            <w:noProof/>
          </w:rPr>
          <w:t>Automatic Monitoring Sites</w:t>
        </w:r>
        <w:r w:rsidR="00A264DE">
          <w:rPr>
            <w:noProof/>
            <w:webHidden/>
          </w:rPr>
          <w:tab/>
        </w:r>
        <w:r w:rsidR="00A264DE">
          <w:rPr>
            <w:noProof/>
            <w:webHidden/>
          </w:rPr>
          <w:fldChar w:fldCharType="begin"/>
        </w:r>
        <w:r w:rsidR="00A264DE">
          <w:rPr>
            <w:noProof/>
            <w:webHidden/>
          </w:rPr>
          <w:instrText xml:space="preserve"> PAGEREF _Toc445306610 \h </w:instrText>
        </w:r>
        <w:r w:rsidR="00A264DE">
          <w:rPr>
            <w:noProof/>
            <w:webHidden/>
          </w:rPr>
        </w:r>
        <w:r w:rsidR="00A264DE">
          <w:rPr>
            <w:noProof/>
            <w:webHidden/>
          </w:rPr>
          <w:fldChar w:fldCharType="separate"/>
        </w:r>
        <w:r w:rsidR="00A264DE">
          <w:rPr>
            <w:noProof/>
            <w:webHidden/>
          </w:rPr>
          <w:t>15</w:t>
        </w:r>
        <w:r w:rsidR="00A264DE">
          <w:rPr>
            <w:noProof/>
            <w:webHidden/>
          </w:rPr>
          <w:fldChar w:fldCharType="end"/>
        </w:r>
      </w:hyperlink>
    </w:p>
    <w:p w14:paraId="5ED58A60" w14:textId="77777777" w:rsidR="00A264DE" w:rsidRDefault="00D56DC6">
      <w:pPr>
        <w:pStyle w:val="TOC2"/>
        <w:tabs>
          <w:tab w:val="left" w:pos="880"/>
          <w:tab w:val="right" w:leader="dot" w:pos="9016"/>
        </w:tabs>
        <w:rPr>
          <w:rFonts w:eastAsiaTheme="minorEastAsia"/>
          <w:noProof/>
          <w:lang w:eastAsia="en-GB"/>
        </w:rPr>
      </w:pPr>
      <w:hyperlink w:anchor="_Toc445306611" w:history="1">
        <w:r w:rsidR="00A264DE" w:rsidRPr="004522DB">
          <w:rPr>
            <w:rStyle w:val="Hyperlink"/>
            <w:noProof/>
          </w:rPr>
          <w:t>A.2</w:t>
        </w:r>
        <w:r w:rsidR="00A264DE">
          <w:rPr>
            <w:rFonts w:eastAsiaTheme="minorEastAsia"/>
            <w:noProof/>
            <w:lang w:eastAsia="en-GB"/>
          </w:rPr>
          <w:tab/>
        </w:r>
        <w:r w:rsidR="00A264DE" w:rsidRPr="004522DB">
          <w:rPr>
            <w:rStyle w:val="Hyperlink"/>
            <w:noProof/>
          </w:rPr>
          <w:t>Diffusion Tube Quality Assurance / Quality Control</w:t>
        </w:r>
        <w:r w:rsidR="00A264DE">
          <w:rPr>
            <w:noProof/>
            <w:webHidden/>
          </w:rPr>
          <w:tab/>
        </w:r>
        <w:r w:rsidR="00A264DE">
          <w:rPr>
            <w:noProof/>
            <w:webHidden/>
          </w:rPr>
          <w:fldChar w:fldCharType="begin"/>
        </w:r>
        <w:r w:rsidR="00A264DE">
          <w:rPr>
            <w:noProof/>
            <w:webHidden/>
          </w:rPr>
          <w:instrText xml:space="preserve"> PAGEREF _Toc445306611 \h </w:instrText>
        </w:r>
        <w:r w:rsidR="00A264DE">
          <w:rPr>
            <w:noProof/>
            <w:webHidden/>
          </w:rPr>
        </w:r>
        <w:r w:rsidR="00A264DE">
          <w:rPr>
            <w:noProof/>
            <w:webHidden/>
          </w:rPr>
          <w:fldChar w:fldCharType="separate"/>
        </w:r>
        <w:r w:rsidR="00A264DE">
          <w:rPr>
            <w:noProof/>
            <w:webHidden/>
          </w:rPr>
          <w:t>15</w:t>
        </w:r>
        <w:r w:rsidR="00A264DE">
          <w:rPr>
            <w:noProof/>
            <w:webHidden/>
          </w:rPr>
          <w:fldChar w:fldCharType="end"/>
        </w:r>
      </w:hyperlink>
    </w:p>
    <w:p w14:paraId="412A7B0A" w14:textId="77777777" w:rsidR="00A264DE" w:rsidRDefault="00D56DC6">
      <w:pPr>
        <w:pStyle w:val="TOC2"/>
        <w:tabs>
          <w:tab w:val="left" w:pos="880"/>
          <w:tab w:val="right" w:leader="dot" w:pos="9016"/>
        </w:tabs>
        <w:rPr>
          <w:rFonts w:eastAsiaTheme="minorEastAsia"/>
          <w:noProof/>
          <w:lang w:eastAsia="en-GB"/>
        </w:rPr>
      </w:pPr>
      <w:hyperlink w:anchor="_Toc445306612" w:history="1">
        <w:r w:rsidR="00A264DE" w:rsidRPr="004522DB">
          <w:rPr>
            <w:rStyle w:val="Hyperlink"/>
            <w:noProof/>
          </w:rPr>
          <w:t>A.3</w:t>
        </w:r>
        <w:r w:rsidR="00A264DE">
          <w:rPr>
            <w:rFonts w:eastAsiaTheme="minorEastAsia"/>
            <w:noProof/>
            <w:lang w:eastAsia="en-GB"/>
          </w:rPr>
          <w:tab/>
        </w:r>
        <w:r w:rsidR="00A264DE" w:rsidRPr="004522DB">
          <w:rPr>
            <w:rStyle w:val="Hyperlink"/>
            <w:noProof/>
          </w:rPr>
          <w:t>Adjustments to the Ratified Monitoring Data</w:t>
        </w:r>
        <w:r w:rsidR="00A264DE">
          <w:rPr>
            <w:noProof/>
            <w:webHidden/>
          </w:rPr>
          <w:tab/>
        </w:r>
        <w:r w:rsidR="00A264DE">
          <w:rPr>
            <w:noProof/>
            <w:webHidden/>
          </w:rPr>
          <w:fldChar w:fldCharType="begin"/>
        </w:r>
        <w:r w:rsidR="00A264DE">
          <w:rPr>
            <w:noProof/>
            <w:webHidden/>
          </w:rPr>
          <w:instrText xml:space="preserve"> PAGEREF _Toc445306612 \h </w:instrText>
        </w:r>
        <w:r w:rsidR="00A264DE">
          <w:rPr>
            <w:noProof/>
            <w:webHidden/>
          </w:rPr>
        </w:r>
        <w:r w:rsidR="00A264DE">
          <w:rPr>
            <w:noProof/>
            <w:webHidden/>
          </w:rPr>
          <w:fldChar w:fldCharType="separate"/>
        </w:r>
        <w:r w:rsidR="00A264DE">
          <w:rPr>
            <w:noProof/>
            <w:webHidden/>
          </w:rPr>
          <w:t>16</w:t>
        </w:r>
        <w:r w:rsidR="00A264DE">
          <w:rPr>
            <w:noProof/>
            <w:webHidden/>
          </w:rPr>
          <w:fldChar w:fldCharType="end"/>
        </w:r>
      </w:hyperlink>
    </w:p>
    <w:p w14:paraId="15BEF345" w14:textId="5653EB13" w:rsidR="00A264DE" w:rsidRDefault="00D56DC6">
      <w:pPr>
        <w:pStyle w:val="TOC1"/>
        <w:tabs>
          <w:tab w:val="left" w:pos="1320"/>
          <w:tab w:val="right" w:leader="dot" w:pos="9016"/>
        </w:tabs>
        <w:rPr>
          <w:rFonts w:eastAsiaTheme="minorEastAsia"/>
          <w:noProof/>
          <w:lang w:eastAsia="en-GB"/>
        </w:rPr>
      </w:pPr>
      <w:hyperlink w:anchor="_Toc445306613" w:history="1">
        <w:r w:rsidR="00A264DE" w:rsidRPr="004522DB">
          <w:rPr>
            <w:rStyle w:val="Hyperlink"/>
            <w:noProof/>
          </w:rPr>
          <w:t>Appendix B</w:t>
        </w:r>
        <w:r w:rsidR="00A264DE">
          <w:rPr>
            <w:rFonts w:eastAsiaTheme="minorEastAsia"/>
            <w:noProof/>
            <w:lang w:eastAsia="en-GB"/>
          </w:rPr>
          <w:tab/>
        </w:r>
        <w:r w:rsidR="00A264DE" w:rsidRPr="004522DB">
          <w:rPr>
            <w:rStyle w:val="Hyperlink"/>
            <w:noProof/>
          </w:rPr>
          <w:t>Full Monthly Diffusion Tube Results f</w:t>
        </w:r>
        <w:r w:rsidR="00D54B06">
          <w:rPr>
            <w:rStyle w:val="Hyperlink"/>
            <w:noProof/>
          </w:rPr>
          <w:t>or 2016</w:t>
        </w:r>
        <w:r w:rsidR="00A264DE">
          <w:rPr>
            <w:noProof/>
            <w:webHidden/>
          </w:rPr>
          <w:tab/>
        </w:r>
        <w:r w:rsidR="00A264DE">
          <w:rPr>
            <w:noProof/>
            <w:webHidden/>
          </w:rPr>
          <w:fldChar w:fldCharType="begin"/>
        </w:r>
        <w:r w:rsidR="00A264DE">
          <w:rPr>
            <w:noProof/>
            <w:webHidden/>
          </w:rPr>
          <w:instrText xml:space="preserve"> PAGEREF _Toc445306613 \h </w:instrText>
        </w:r>
        <w:r w:rsidR="00A264DE">
          <w:rPr>
            <w:noProof/>
            <w:webHidden/>
          </w:rPr>
        </w:r>
        <w:r w:rsidR="00A264DE">
          <w:rPr>
            <w:noProof/>
            <w:webHidden/>
          </w:rPr>
          <w:fldChar w:fldCharType="separate"/>
        </w:r>
        <w:r w:rsidR="00A264DE">
          <w:rPr>
            <w:noProof/>
            <w:webHidden/>
          </w:rPr>
          <w:t>17</w:t>
        </w:r>
        <w:r w:rsidR="00A264DE">
          <w:rPr>
            <w:noProof/>
            <w:webHidden/>
          </w:rPr>
          <w:fldChar w:fldCharType="end"/>
        </w:r>
      </w:hyperlink>
    </w:p>
    <w:p w14:paraId="11F62370" w14:textId="77777777" w:rsidR="008B709B" w:rsidRPr="00BD31D5" w:rsidRDefault="00D44661" w:rsidP="00735B51">
      <w:pPr>
        <w:rPr>
          <w:rFonts w:cs="Arial Narrow"/>
          <w:b/>
          <w:sz w:val="8"/>
          <w:szCs w:val="8"/>
        </w:rPr>
      </w:pPr>
      <w:r>
        <w:rPr>
          <w:rFonts w:cs="Arial Narrow"/>
          <w:b/>
        </w:rPr>
        <w:fldChar w:fldCharType="end"/>
      </w:r>
    </w:p>
    <w:p w14:paraId="437FE10A" w14:textId="77777777" w:rsidR="004701EE" w:rsidRDefault="008B4528">
      <w:pPr>
        <w:pStyle w:val="TOC1"/>
        <w:tabs>
          <w:tab w:val="left" w:pos="880"/>
          <w:tab w:val="right" w:leader="dot" w:pos="9016"/>
        </w:tabs>
        <w:rPr>
          <w:rFonts w:cs="Arial Narrow"/>
          <w:b/>
        </w:rPr>
      </w:pPr>
      <w:r>
        <w:rPr>
          <w:rFonts w:cs="Arial Narrow"/>
          <w:b/>
        </w:rPr>
        <w:t>Tables</w:t>
      </w:r>
    </w:p>
    <w:p w14:paraId="1F53F63E" w14:textId="77777777" w:rsidR="00A264DE" w:rsidRDefault="008B4528">
      <w:pPr>
        <w:pStyle w:val="TOC1"/>
        <w:tabs>
          <w:tab w:val="left" w:pos="1100"/>
          <w:tab w:val="right" w:leader="dot" w:pos="9016"/>
        </w:tabs>
        <w:rPr>
          <w:rFonts w:eastAsiaTheme="minorEastAsia"/>
          <w:noProof/>
          <w:lang w:eastAsia="en-GB"/>
        </w:rPr>
      </w:pPr>
      <w:r>
        <w:rPr>
          <w:rFonts w:cs="Arial Narrow"/>
          <w:b/>
        </w:rPr>
        <w:fldChar w:fldCharType="begin"/>
      </w:r>
      <w:r>
        <w:rPr>
          <w:rFonts w:cs="Arial Narrow"/>
          <w:b/>
        </w:rPr>
        <w:instrText xml:space="preserve"> TOC \h \z \t "Table caption,1" </w:instrText>
      </w:r>
      <w:r>
        <w:rPr>
          <w:rFonts w:cs="Arial Narrow"/>
          <w:b/>
        </w:rPr>
        <w:fldChar w:fldCharType="separate"/>
      </w:r>
      <w:hyperlink w:anchor="_Toc445306614" w:history="1">
        <w:r w:rsidR="00A264DE" w:rsidRPr="00E50D84">
          <w:rPr>
            <w:rStyle w:val="Hyperlink"/>
            <w:noProof/>
          </w:rPr>
          <w:t>Table A.</w:t>
        </w:r>
        <w:r w:rsidR="00A264DE">
          <w:rPr>
            <w:rFonts w:eastAsiaTheme="minorEastAsia"/>
            <w:noProof/>
            <w:lang w:eastAsia="en-GB"/>
          </w:rPr>
          <w:tab/>
        </w:r>
        <w:r w:rsidR="00A264DE" w:rsidRPr="00E50D84">
          <w:rPr>
            <w:rStyle w:val="Hyperlink"/>
            <w:noProof/>
          </w:rPr>
          <w:t>Summary of National Air Quality Standards and Objectives</w:t>
        </w:r>
        <w:r w:rsidR="00A264DE">
          <w:rPr>
            <w:noProof/>
            <w:webHidden/>
          </w:rPr>
          <w:tab/>
        </w:r>
        <w:r w:rsidR="00A264DE">
          <w:rPr>
            <w:noProof/>
            <w:webHidden/>
          </w:rPr>
          <w:fldChar w:fldCharType="begin"/>
        </w:r>
        <w:r w:rsidR="00A264DE">
          <w:rPr>
            <w:noProof/>
            <w:webHidden/>
          </w:rPr>
          <w:instrText xml:space="preserve"> PAGEREF _Toc445306614 \h </w:instrText>
        </w:r>
        <w:r w:rsidR="00A264DE">
          <w:rPr>
            <w:noProof/>
            <w:webHidden/>
          </w:rPr>
        </w:r>
        <w:r w:rsidR="00A264DE">
          <w:rPr>
            <w:noProof/>
            <w:webHidden/>
          </w:rPr>
          <w:fldChar w:fldCharType="separate"/>
        </w:r>
        <w:r w:rsidR="00A264DE">
          <w:rPr>
            <w:noProof/>
            <w:webHidden/>
          </w:rPr>
          <w:t>4</w:t>
        </w:r>
        <w:r w:rsidR="00A264DE">
          <w:rPr>
            <w:noProof/>
            <w:webHidden/>
          </w:rPr>
          <w:fldChar w:fldCharType="end"/>
        </w:r>
      </w:hyperlink>
    </w:p>
    <w:p w14:paraId="731A6AAF" w14:textId="4EA5857C" w:rsidR="00A264DE" w:rsidRDefault="00D56DC6">
      <w:pPr>
        <w:pStyle w:val="TOC1"/>
        <w:tabs>
          <w:tab w:val="left" w:pos="1100"/>
          <w:tab w:val="right" w:leader="dot" w:pos="9016"/>
        </w:tabs>
        <w:rPr>
          <w:rFonts w:eastAsiaTheme="minorEastAsia"/>
          <w:noProof/>
          <w:lang w:eastAsia="en-GB"/>
        </w:rPr>
      </w:pPr>
      <w:hyperlink w:anchor="_Toc445306615" w:history="1">
        <w:r w:rsidR="00A264DE" w:rsidRPr="00E50D84">
          <w:rPr>
            <w:rStyle w:val="Hyperlink"/>
            <w:noProof/>
          </w:rPr>
          <w:t>Table B.</w:t>
        </w:r>
        <w:r w:rsidR="00A264DE">
          <w:rPr>
            <w:rFonts w:eastAsiaTheme="minorEastAsia"/>
            <w:noProof/>
            <w:lang w:eastAsia="en-GB"/>
          </w:rPr>
          <w:tab/>
        </w:r>
        <w:r w:rsidR="00A264DE" w:rsidRPr="00E50D84">
          <w:rPr>
            <w:rStyle w:val="Hyperlink"/>
            <w:noProof/>
          </w:rPr>
          <w:t>Details of Aut</w:t>
        </w:r>
        <w:r w:rsidR="00D54B06">
          <w:rPr>
            <w:rStyle w:val="Hyperlink"/>
            <w:noProof/>
          </w:rPr>
          <w:t>omatic Monitoring Sites for 2016</w:t>
        </w:r>
        <w:r w:rsidR="00A264DE">
          <w:rPr>
            <w:noProof/>
            <w:webHidden/>
          </w:rPr>
          <w:tab/>
        </w:r>
        <w:r w:rsidR="00A264DE">
          <w:rPr>
            <w:noProof/>
            <w:webHidden/>
          </w:rPr>
          <w:fldChar w:fldCharType="begin"/>
        </w:r>
        <w:r w:rsidR="00A264DE">
          <w:rPr>
            <w:noProof/>
            <w:webHidden/>
          </w:rPr>
          <w:instrText xml:space="preserve"> PAGEREF _Toc445306615 \h </w:instrText>
        </w:r>
        <w:r w:rsidR="00A264DE">
          <w:rPr>
            <w:noProof/>
            <w:webHidden/>
          </w:rPr>
        </w:r>
        <w:r w:rsidR="00A264DE">
          <w:rPr>
            <w:noProof/>
            <w:webHidden/>
          </w:rPr>
          <w:fldChar w:fldCharType="separate"/>
        </w:r>
        <w:r w:rsidR="00A264DE">
          <w:rPr>
            <w:noProof/>
            <w:webHidden/>
          </w:rPr>
          <w:t>5</w:t>
        </w:r>
        <w:r w:rsidR="00A264DE">
          <w:rPr>
            <w:noProof/>
            <w:webHidden/>
          </w:rPr>
          <w:fldChar w:fldCharType="end"/>
        </w:r>
      </w:hyperlink>
    </w:p>
    <w:p w14:paraId="577BA453" w14:textId="21AB4E32" w:rsidR="00A264DE" w:rsidRDefault="00D56DC6">
      <w:pPr>
        <w:pStyle w:val="TOC1"/>
        <w:tabs>
          <w:tab w:val="left" w:pos="1100"/>
          <w:tab w:val="right" w:leader="dot" w:pos="9016"/>
        </w:tabs>
        <w:rPr>
          <w:rFonts w:eastAsiaTheme="minorEastAsia"/>
          <w:noProof/>
          <w:lang w:eastAsia="en-GB"/>
        </w:rPr>
      </w:pPr>
      <w:hyperlink w:anchor="_Toc445306616" w:history="1">
        <w:r w:rsidR="00A264DE" w:rsidRPr="00E50D84">
          <w:rPr>
            <w:rStyle w:val="Hyperlink"/>
            <w:noProof/>
          </w:rPr>
          <w:t>Table C.</w:t>
        </w:r>
        <w:r w:rsidR="00A264DE">
          <w:rPr>
            <w:rFonts w:eastAsiaTheme="minorEastAsia"/>
            <w:noProof/>
            <w:lang w:eastAsia="en-GB"/>
          </w:rPr>
          <w:tab/>
        </w:r>
        <w:r w:rsidR="00A264DE" w:rsidRPr="00E50D84">
          <w:rPr>
            <w:rStyle w:val="Hyperlink"/>
            <w:noProof/>
          </w:rPr>
          <w:t>Details of Non-Aut</w:t>
        </w:r>
        <w:r w:rsidR="00D54B06">
          <w:rPr>
            <w:rStyle w:val="Hyperlink"/>
            <w:noProof/>
          </w:rPr>
          <w:t>omatic Monitoring Sites for 2016</w:t>
        </w:r>
        <w:r w:rsidR="00A264DE">
          <w:rPr>
            <w:noProof/>
            <w:webHidden/>
          </w:rPr>
          <w:tab/>
        </w:r>
        <w:r w:rsidR="00A264DE">
          <w:rPr>
            <w:noProof/>
            <w:webHidden/>
          </w:rPr>
          <w:fldChar w:fldCharType="begin"/>
        </w:r>
        <w:r w:rsidR="00A264DE">
          <w:rPr>
            <w:noProof/>
            <w:webHidden/>
          </w:rPr>
          <w:instrText xml:space="preserve"> PAGEREF _Toc445306616 \h </w:instrText>
        </w:r>
        <w:r w:rsidR="00A264DE">
          <w:rPr>
            <w:noProof/>
            <w:webHidden/>
          </w:rPr>
        </w:r>
        <w:r w:rsidR="00A264DE">
          <w:rPr>
            <w:noProof/>
            <w:webHidden/>
          </w:rPr>
          <w:fldChar w:fldCharType="separate"/>
        </w:r>
        <w:r w:rsidR="00A264DE">
          <w:rPr>
            <w:noProof/>
            <w:webHidden/>
          </w:rPr>
          <w:t>5</w:t>
        </w:r>
        <w:r w:rsidR="00A264DE">
          <w:rPr>
            <w:noProof/>
            <w:webHidden/>
          </w:rPr>
          <w:fldChar w:fldCharType="end"/>
        </w:r>
      </w:hyperlink>
    </w:p>
    <w:p w14:paraId="3D5BDB98" w14:textId="77777777" w:rsidR="00A264DE" w:rsidRDefault="00D56DC6">
      <w:pPr>
        <w:pStyle w:val="TOC1"/>
        <w:tabs>
          <w:tab w:val="left" w:pos="1100"/>
          <w:tab w:val="right" w:leader="dot" w:pos="9016"/>
        </w:tabs>
        <w:rPr>
          <w:rFonts w:eastAsiaTheme="minorEastAsia"/>
          <w:noProof/>
          <w:lang w:eastAsia="en-GB"/>
        </w:rPr>
      </w:pPr>
      <w:hyperlink w:anchor="_Toc445306617" w:history="1">
        <w:r w:rsidR="00A264DE" w:rsidRPr="00E50D84">
          <w:rPr>
            <w:rStyle w:val="Hyperlink"/>
            <w:noProof/>
          </w:rPr>
          <w:t>Table D.</w:t>
        </w:r>
        <w:r w:rsidR="00A264DE">
          <w:rPr>
            <w:rFonts w:eastAsiaTheme="minorEastAsia"/>
            <w:noProof/>
            <w:lang w:eastAsia="en-GB"/>
          </w:rPr>
          <w:tab/>
        </w:r>
        <w:r w:rsidR="00A264DE" w:rsidRPr="00E50D84">
          <w:rPr>
            <w:rStyle w:val="Hyperlink"/>
            <w:noProof/>
          </w:rPr>
          <w:t>Annual Mean NO</w:t>
        </w:r>
        <w:r w:rsidR="00A264DE" w:rsidRPr="00E50D84">
          <w:rPr>
            <w:rStyle w:val="Hyperlink"/>
            <w:noProof/>
            <w:vertAlign w:val="subscript"/>
          </w:rPr>
          <w:t>2</w:t>
        </w:r>
        <w:r w:rsidR="00A264DE" w:rsidRPr="00E50D84">
          <w:rPr>
            <w:rStyle w:val="Hyperlink"/>
            <w:noProof/>
          </w:rPr>
          <w:t xml:space="preserve"> Ratified and Bias-adjusted Monitoring Results (</w:t>
        </w:r>
        <w:r w:rsidR="00A264DE" w:rsidRPr="00E50D84">
          <w:rPr>
            <w:rStyle w:val="Hyperlink"/>
            <w:rFonts w:ascii="Symbol" w:hAnsi="Symbol"/>
            <w:noProof/>
          </w:rPr>
          <w:t></w:t>
        </w:r>
        <w:r w:rsidR="00A264DE" w:rsidRPr="00E50D84">
          <w:rPr>
            <w:rStyle w:val="Hyperlink"/>
            <w:noProof/>
          </w:rPr>
          <w:t>g m</w:t>
        </w:r>
        <w:r w:rsidR="00A264DE" w:rsidRPr="00E50D84">
          <w:rPr>
            <w:rStyle w:val="Hyperlink"/>
            <w:noProof/>
            <w:vertAlign w:val="superscript"/>
          </w:rPr>
          <w:t>-3</w:t>
        </w:r>
        <w:r w:rsidR="00A264DE" w:rsidRPr="00E50D84">
          <w:rPr>
            <w:rStyle w:val="Hyperlink"/>
            <w:noProof/>
          </w:rPr>
          <w:t>)</w:t>
        </w:r>
        <w:r w:rsidR="00A264DE">
          <w:rPr>
            <w:noProof/>
            <w:webHidden/>
          </w:rPr>
          <w:tab/>
        </w:r>
        <w:r w:rsidR="00A264DE">
          <w:rPr>
            <w:noProof/>
            <w:webHidden/>
          </w:rPr>
          <w:fldChar w:fldCharType="begin"/>
        </w:r>
        <w:r w:rsidR="00A264DE">
          <w:rPr>
            <w:noProof/>
            <w:webHidden/>
          </w:rPr>
          <w:instrText xml:space="preserve"> PAGEREF _Toc445306617 \h </w:instrText>
        </w:r>
        <w:r w:rsidR="00A264DE">
          <w:rPr>
            <w:noProof/>
            <w:webHidden/>
          </w:rPr>
        </w:r>
        <w:r w:rsidR="00A264DE">
          <w:rPr>
            <w:noProof/>
            <w:webHidden/>
          </w:rPr>
          <w:fldChar w:fldCharType="separate"/>
        </w:r>
        <w:r w:rsidR="00A264DE">
          <w:rPr>
            <w:noProof/>
            <w:webHidden/>
          </w:rPr>
          <w:t>6</w:t>
        </w:r>
        <w:r w:rsidR="00A264DE">
          <w:rPr>
            <w:noProof/>
            <w:webHidden/>
          </w:rPr>
          <w:fldChar w:fldCharType="end"/>
        </w:r>
      </w:hyperlink>
    </w:p>
    <w:p w14:paraId="08042F16" w14:textId="77777777" w:rsidR="00A264DE" w:rsidRDefault="00D56DC6">
      <w:pPr>
        <w:pStyle w:val="TOC1"/>
        <w:tabs>
          <w:tab w:val="left" w:pos="1100"/>
          <w:tab w:val="right" w:leader="dot" w:pos="9016"/>
        </w:tabs>
        <w:rPr>
          <w:rFonts w:eastAsiaTheme="minorEastAsia"/>
          <w:noProof/>
          <w:lang w:eastAsia="en-GB"/>
        </w:rPr>
      </w:pPr>
      <w:hyperlink w:anchor="_Toc445306618" w:history="1">
        <w:r w:rsidR="00A264DE" w:rsidRPr="00E50D84">
          <w:rPr>
            <w:rStyle w:val="Hyperlink"/>
            <w:noProof/>
          </w:rPr>
          <w:t>Table E.</w:t>
        </w:r>
        <w:r w:rsidR="00A264DE">
          <w:rPr>
            <w:rFonts w:eastAsiaTheme="minorEastAsia"/>
            <w:noProof/>
            <w:lang w:eastAsia="en-GB"/>
          </w:rPr>
          <w:tab/>
        </w:r>
        <w:r w:rsidR="00A264DE" w:rsidRPr="00E50D84">
          <w:rPr>
            <w:rStyle w:val="Hyperlink"/>
            <w:noProof/>
          </w:rPr>
          <w:t>NO</w:t>
        </w:r>
        <w:r w:rsidR="00A264DE" w:rsidRPr="00E50D84">
          <w:rPr>
            <w:rStyle w:val="Hyperlink"/>
            <w:noProof/>
            <w:vertAlign w:val="subscript"/>
          </w:rPr>
          <w:t>2</w:t>
        </w:r>
        <w:r w:rsidR="00A264DE" w:rsidRPr="00E50D84">
          <w:rPr>
            <w:rStyle w:val="Hyperlink"/>
            <w:noProof/>
          </w:rPr>
          <w:t xml:space="preserve"> Automatic Monitor Results: Comparison with 1-hour Mean Objective</w:t>
        </w:r>
        <w:r w:rsidR="00A264DE">
          <w:rPr>
            <w:noProof/>
            <w:webHidden/>
          </w:rPr>
          <w:tab/>
        </w:r>
        <w:r w:rsidR="00A264DE">
          <w:rPr>
            <w:noProof/>
            <w:webHidden/>
          </w:rPr>
          <w:fldChar w:fldCharType="begin"/>
        </w:r>
        <w:r w:rsidR="00A264DE">
          <w:rPr>
            <w:noProof/>
            <w:webHidden/>
          </w:rPr>
          <w:instrText xml:space="preserve"> PAGEREF _Toc445306618 \h </w:instrText>
        </w:r>
        <w:r w:rsidR="00A264DE">
          <w:rPr>
            <w:noProof/>
            <w:webHidden/>
          </w:rPr>
        </w:r>
        <w:r w:rsidR="00A264DE">
          <w:rPr>
            <w:noProof/>
            <w:webHidden/>
          </w:rPr>
          <w:fldChar w:fldCharType="separate"/>
        </w:r>
        <w:r w:rsidR="00A264DE">
          <w:rPr>
            <w:noProof/>
            <w:webHidden/>
          </w:rPr>
          <w:t>7</w:t>
        </w:r>
        <w:r w:rsidR="00A264DE">
          <w:rPr>
            <w:noProof/>
            <w:webHidden/>
          </w:rPr>
          <w:fldChar w:fldCharType="end"/>
        </w:r>
      </w:hyperlink>
    </w:p>
    <w:p w14:paraId="238F22CE" w14:textId="77777777" w:rsidR="00A264DE" w:rsidRDefault="00D56DC6">
      <w:pPr>
        <w:pStyle w:val="TOC1"/>
        <w:tabs>
          <w:tab w:val="left" w:pos="1100"/>
          <w:tab w:val="right" w:leader="dot" w:pos="9016"/>
        </w:tabs>
        <w:rPr>
          <w:rFonts w:eastAsiaTheme="minorEastAsia"/>
          <w:noProof/>
          <w:lang w:eastAsia="en-GB"/>
        </w:rPr>
      </w:pPr>
      <w:hyperlink w:anchor="_Toc445306619" w:history="1">
        <w:r w:rsidR="00A264DE" w:rsidRPr="00E50D84">
          <w:rPr>
            <w:rStyle w:val="Hyperlink"/>
            <w:noProof/>
          </w:rPr>
          <w:t>Table G.</w:t>
        </w:r>
        <w:r w:rsidR="00A264DE">
          <w:rPr>
            <w:rFonts w:eastAsiaTheme="minorEastAsia"/>
            <w:noProof/>
            <w:lang w:eastAsia="en-GB"/>
          </w:rPr>
          <w:tab/>
        </w:r>
        <w:r w:rsidR="00A264DE" w:rsidRPr="00E50D84">
          <w:rPr>
            <w:rStyle w:val="Hyperlink"/>
            <w:noProof/>
          </w:rPr>
          <w:t>PM</w:t>
        </w:r>
        <w:r w:rsidR="00A264DE" w:rsidRPr="00E50D84">
          <w:rPr>
            <w:rStyle w:val="Hyperlink"/>
            <w:noProof/>
            <w:vertAlign w:val="subscript"/>
          </w:rPr>
          <w:t>10</w:t>
        </w:r>
        <w:r w:rsidR="00A264DE" w:rsidRPr="00E50D84">
          <w:rPr>
            <w:rStyle w:val="Hyperlink"/>
            <w:noProof/>
          </w:rPr>
          <w:t xml:space="preserve"> Automatic Monitor Results: Comparison with 24-Hour Mean Objective</w:t>
        </w:r>
        <w:r w:rsidR="00A264DE">
          <w:rPr>
            <w:noProof/>
            <w:webHidden/>
          </w:rPr>
          <w:tab/>
        </w:r>
        <w:r w:rsidR="00A264DE">
          <w:rPr>
            <w:noProof/>
            <w:webHidden/>
          </w:rPr>
          <w:fldChar w:fldCharType="begin"/>
        </w:r>
        <w:r w:rsidR="00A264DE">
          <w:rPr>
            <w:noProof/>
            <w:webHidden/>
          </w:rPr>
          <w:instrText xml:space="preserve"> PAGEREF _Toc445306619 \h </w:instrText>
        </w:r>
        <w:r w:rsidR="00A264DE">
          <w:rPr>
            <w:noProof/>
            <w:webHidden/>
          </w:rPr>
        </w:r>
        <w:r w:rsidR="00A264DE">
          <w:rPr>
            <w:noProof/>
            <w:webHidden/>
          </w:rPr>
          <w:fldChar w:fldCharType="separate"/>
        </w:r>
        <w:r w:rsidR="00A264DE">
          <w:rPr>
            <w:noProof/>
            <w:webHidden/>
          </w:rPr>
          <w:t>8</w:t>
        </w:r>
        <w:r w:rsidR="00A264DE">
          <w:rPr>
            <w:noProof/>
            <w:webHidden/>
          </w:rPr>
          <w:fldChar w:fldCharType="end"/>
        </w:r>
      </w:hyperlink>
    </w:p>
    <w:p w14:paraId="4536FB13" w14:textId="77777777" w:rsidR="00A264DE" w:rsidRDefault="00D56DC6">
      <w:pPr>
        <w:pStyle w:val="TOC1"/>
        <w:tabs>
          <w:tab w:val="left" w:pos="1100"/>
          <w:tab w:val="right" w:leader="dot" w:pos="9016"/>
        </w:tabs>
        <w:rPr>
          <w:rFonts w:eastAsiaTheme="minorEastAsia"/>
          <w:noProof/>
          <w:lang w:eastAsia="en-GB"/>
        </w:rPr>
      </w:pPr>
      <w:hyperlink w:anchor="_Toc445306620" w:history="1">
        <w:r w:rsidR="00A264DE" w:rsidRPr="00E50D84">
          <w:rPr>
            <w:rStyle w:val="Hyperlink"/>
            <w:noProof/>
          </w:rPr>
          <w:t>Table H.</w:t>
        </w:r>
        <w:r w:rsidR="00A264DE">
          <w:rPr>
            <w:rFonts w:eastAsiaTheme="minorEastAsia"/>
            <w:noProof/>
            <w:lang w:eastAsia="en-GB"/>
          </w:rPr>
          <w:tab/>
        </w:r>
        <w:r w:rsidR="00A264DE" w:rsidRPr="00E50D84">
          <w:rPr>
            <w:rStyle w:val="Hyperlink"/>
            <w:noProof/>
          </w:rPr>
          <w:t>Annual Mean PM</w:t>
        </w:r>
        <w:r w:rsidR="00A264DE" w:rsidRPr="00E50D84">
          <w:rPr>
            <w:rStyle w:val="Hyperlink"/>
            <w:noProof/>
            <w:vertAlign w:val="subscript"/>
          </w:rPr>
          <w:t>2.5</w:t>
        </w:r>
        <w:r w:rsidR="00A264DE" w:rsidRPr="00E50D84">
          <w:rPr>
            <w:rStyle w:val="Hyperlink"/>
            <w:noProof/>
          </w:rPr>
          <w:t xml:space="preserve"> Automatic Monitoring Results (</w:t>
        </w:r>
        <w:r w:rsidR="00A264DE" w:rsidRPr="00E50D84">
          <w:rPr>
            <w:rStyle w:val="Hyperlink"/>
            <w:rFonts w:ascii="Symbol" w:hAnsi="Symbol"/>
            <w:noProof/>
          </w:rPr>
          <w:t></w:t>
        </w:r>
        <w:r w:rsidR="00A264DE" w:rsidRPr="00E50D84">
          <w:rPr>
            <w:rStyle w:val="Hyperlink"/>
            <w:noProof/>
          </w:rPr>
          <w:t>g m</w:t>
        </w:r>
        <w:r w:rsidR="00A264DE" w:rsidRPr="00E50D84">
          <w:rPr>
            <w:rStyle w:val="Hyperlink"/>
            <w:noProof/>
            <w:vertAlign w:val="superscript"/>
          </w:rPr>
          <w:t>-3</w:t>
        </w:r>
        <w:r w:rsidR="00A264DE" w:rsidRPr="00E50D84">
          <w:rPr>
            <w:rStyle w:val="Hyperlink"/>
            <w:noProof/>
          </w:rPr>
          <w:t>)</w:t>
        </w:r>
        <w:r w:rsidR="00A264DE" w:rsidRPr="00E50D84">
          <w:rPr>
            <w:rStyle w:val="Hyperlink"/>
            <w:i/>
            <w:noProof/>
          </w:rPr>
          <w:t xml:space="preserve"> (if available, if not this section can be deleted)</w:t>
        </w:r>
        <w:r w:rsidR="00A264DE">
          <w:rPr>
            <w:noProof/>
            <w:webHidden/>
          </w:rPr>
          <w:tab/>
        </w:r>
        <w:r w:rsidR="00A264DE">
          <w:rPr>
            <w:noProof/>
            <w:webHidden/>
          </w:rPr>
          <w:fldChar w:fldCharType="begin"/>
        </w:r>
        <w:r w:rsidR="00A264DE">
          <w:rPr>
            <w:noProof/>
            <w:webHidden/>
          </w:rPr>
          <w:instrText xml:space="preserve"> PAGEREF _Toc445306620 \h </w:instrText>
        </w:r>
        <w:r w:rsidR="00A264DE">
          <w:rPr>
            <w:noProof/>
            <w:webHidden/>
          </w:rPr>
        </w:r>
        <w:r w:rsidR="00A264DE">
          <w:rPr>
            <w:noProof/>
            <w:webHidden/>
          </w:rPr>
          <w:fldChar w:fldCharType="separate"/>
        </w:r>
        <w:r w:rsidR="00A264DE">
          <w:rPr>
            <w:noProof/>
            <w:webHidden/>
          </w:rPr>
          <w:t>8</w:t>
        </w:r>
        <w:r w:rsidR="00A264DE">
          <w:rPr>
            <w:noProof/>
            <w:webHidden/>
          </w:rPr>
          <w:fldChar w:fldCharType="end"/>
        </w:r>
      </w:hyperlink>
    </w:p>
    <w:p w14:paraId="694AD141" w14:textId="73A4F8FE" w:rsidR="00A264DE" w:rsidRDefault="00D56DC6">
      <w:pPr>
        <w:pStyle w:val="TOC1"/>
        <w:tabs>
          <w:tab w:val="left" w:pos="880"/>
          <w:tab w:val="right" w:leader="dot" w:pos="9016"/>
        </w:tabs>
        <w:rPr>
          <w:rFonts w:eastAsiaTheme="minorEastAsia"/>
          <w:noProof/>
          <w:lang w:eastAsia="en-GB"/>
        </w:rPr>
      </w:pPr>
      <w:hyperlink w:anchor="_Toc445306621" w:history="1">
        <w:r w:rsidR="00A264DE" w:rsidRPr="00E50D84">
          <w:rPr>
            <w:rStyle w:val="Hyperlink"/>
            <w:noProof/>
          </w:rPr>
          <w:t>Table I.</w:t>
        </w:r>
        <w:r w:rsidR="00A264DE">
          <w:rPr>
            <w:rFonts w:eastAsiaTheme="minorEastAsia"/>
            <w:noProof/>
            <w:lang w:eastAsia="en-GB"/>
          </w:rPr>
          <w:tab/>
        </w:r>
        <w:r w:rsidR="00A264DE" w:rsidRPr="00E50D84">
          <w:rPr>
            <w:rStyle w:val="Hyperlink"/>
            <w:noProof/>
          </w:rPr>
          <w:t>SO</w:t>
        </w:r>
        <w:r w:rsidR="00A264DE" w:rsidRPr="00E50D84">
          <w:rPr>
            <w:rStyle w:val="Hyperlink"/>
            <w:noProof/>
            <w:vertAlign w:val="subscript"/>
          </w:rPr>
          <w:t>2</w:t>
        </w:r>
        <w:r w:rsidR="00A264DE" w:rsidRPr="00E50D84">
          <w:rPr>
            <w:rStyle w:val="Hyperlink"/>
            <w:noProof/>
          </w:rPr>
          <w:t xml:space="preserve"> Au</w:t>
        </w:r>
        <w:r w:rsidR="00D54B06">
          <w:rPr>
            <w:rStyle w:val="Hyperlink"/>
            <w:noProof/>
          </w:rPr>
          <w:t>tomatic Monitor Results for 2016</w:t>
        </w:r>
        <w:r w:rsidR="00A264DE" w:rsidRPr="00E50D84">
          <w:rPr>
            <w:rStyle w:val="Hyperlink"/>
            <w:noProof/>
          </w:rPr>
          <w:t xml:space="preserve">: Comparison with Objectives </w:t>
        </w:r>
        <w:r w:rsidR="00A264DE" w:rsidRPr="00E50D84">
          <w:rPr>
            <w:rStyle w:val="Hyperlink"/>
            <w:i/>
            <w:noProof/>
          </w:rPr>
          <w:t>(if available, if not this section can be deleted)</w:t>
        </w:r>
        <w:r w:rsidR="00A264DE">
          <w:rPr>
            <w:noProof/>
            <w:webHidden/>
          </w:rPr>
          <w:tab/>
        </w:r>
        <w:r w:rsidR="00A264DE">
          <w:rPr>
            <w:noProof/>
            <w:webHidden/>
          </w:rPr>
          <w:fldChar w:fldCharType="begin"/>
        </w:r>
        <w:r w:rsidR="00A264DE">
          <w:rPr>
            <w:noProof/>
            <w:webHidden/>
          </w:rPr>
          <w:instrText xml:space="preserve"> PAGEREF _Toc445306621 \h </w:instrText>
        </w:r>
        <w:r w:rsidR="00A264DE">
          <w:rPr>
            <w:noProof/>
            <w:webHidden/>
          </w:rPr>
        </w:r>
        <w:r w:rsidR="00A264DE">
          <w:rPr>
            <w:noProof/>
            <w:webHidden/>
          </w:rPr>
          <w:fldChar w:fldCharType="separate"/>
        </w:r>
        <w:r w:rsidR="00A264DE">
          <w:rPr>
            <w:noProof/>
            <w:webHidden/>
          </w:rPr>
          <w:t>9</w:t>
        </w:r>
        <w:r w:rsidR="00A264DE">
          <w:rPr>
            <w:noProof/>
            <w:webHidden/>
          </w:rPr>
          <w:fldChar w:fldCharType="end"/>
        </w:r>
      </w:hyperlink>
    </w:p>
    <w:p w14:paraId="764AA425" w14:textId="77777777" w:rsidR="00A264DE" w:rsidRDefault="00D56DC6">
      <w:pPr>
        <w:pStyle w:val="TOC1"/>
        <w:tabs>
          <w:tab w:val="left" w:pos="1100"/>
          <w:tab w:val="right" w:leader="dot" w:pos="9016"/>
        </w:tabs>
        <w:rPr>
          <w:rFonts w:eastAsiaTheme="minorEastAsia"/>
          <w:noProof/>
          <w:lang w:eastAsia="en-GB"/>
        </w:rPr>
      </w:pPr>
      <w:hyperlink w:anchor="_Toc445306622" w:history="1">
        <w:r w:rsidR="00A264DE" w:rsidRPr="00E50D84">
          <w:rPr>
            <w:rStyle w:val="Hyperlink"/>
            <w:noProof/>
          </w:rPr>
          <w:t>Table J.</w:t>
        </w:r>
        <w:r w:rsidR="00A264DE">
          <w:rPr>
            <w:rFonts w:eastAsiaTheme="minorEastAsia"/>
            <w:noProof/>
            <w:lang w:eastAsia="en-GB"/>
          </w:rPr>
          <w:tab/>
        </w:r>
        <w:r w:rsidR="00A264DE" w:rsidRPr="00E50D84">
          <w:rPr>
            <w:rStyle w:val="Hyperlink"/>
            <w:noProof/>
          </w:rPr>
          <w:t xml:space="preserve">Commitment to Cleaner Air Borough Criteria </w:t>
        </w:r>
        <w:r w:rsidR="00A264DE" w:rsidRPr="00E50D84">
          <w:rPr>
            <w:rStyle w:val="Hyperlink"/>
            <w:i/>
            <w:noProof/>
          </w:rPr>
          <w:t>This section is voluntary, although you are required to complete it if you wish to maintain your Cleaner Air Borough status</w:t>
        </w:r>
        <w:r w:rsidR="00A264DE">
          <w:rPr>
            <w:noProof/>
            <w:webHidden/>
          </w:rPr>
          <w:tab/>
        </w:r>
        <w:r w:rsidR="00A264DE">
          <w:rPr>
            <w:noProof/>
            <w:webHidden/>
          </w:rPr>
          <w:fldChar w:fldCharType="begin"/>
        </w:r>
        <w:r w:rsidR="00A264DE">
          <w:rPr>
            <w:noProof/>
            <w:webHidden/>
          </w:rPr>
          <w:instrText xml:space="preserve"> PAGEREF _Toc445306622 \h </w:instrText>
        </w:r>
        <w:r w:rsidR="00A264DE">
          <w:rPr>
            <w:noProof/>
            <w:webHidden/>
          </w:rPr>
        </w:r>
        <w:r w:rsidR="00A264DE">
          <w:rPr>
            <w:noProof/>
            <w:webHidden/>
          </w:rPr>
          <w:fldChar w:fldCharType="separate"/>
        </w:r>
        <w:r w:rsidR="00A264DE">
          <w:rPr>
            <w:noProof/>
            <w:webHidden/>
          </w:rPr>
          <w:t>10</w:t>
        </w:r>
        <w:r w:rsidR="00A264DE">
          <w:rPr>
            <w:noProof/>
            <w:webHidden/>
          </w:rPr>
          <w:fldChar w:fldCharType="end"/>
        </w:r>
      </w:hyperlink>
    </w:p>
    <w:p w14:paraId="2888111C" w14:textId="77777777" w:rsidR="00A264DE" w:rsidRDefault="00D56DC6">
      <w:pPr>
        <w:pStyle w:val="TOC1"/>
        <w:tabs>
          <w:tab w:val="left" w:pos="1100"/>
          <w:tab w:val="right" w:leader="dot" w:pos="9016"/>
        </w:tabs>
        <w:rPr>
          <w:rFonts w:eastAsiaTheme="minorEastAsia"/>
          <w:noProof/>
          <w:lang w:eastAsia="en-GB"/>
        </w:rPr>
      </w:pPr>
      <w:hyperlink w:anchor="_Toc445306623" w:history="1">
        <w:r w:rsidR="00A264DE" w:rsidRPr="00E50D84">
          <w:rPr>
            <w:rStyle w:val="Hyperlink"/>
            <w:noProof/>
          </w:rPr>
          <w:t>Table K.</w:t>
        </w:r>
        <w:r w:rsidR="00A264DE">
          <w:rPr>
            <w:rFonts w:eastAsiaTheme="minorEastAsia"/>
            <w:noProof/>
            <w:lang w:eastAsia="en-GB"/>
          </w:rPr>
          <w:tab/>
        </w:r>
        <w:r w:rsidR="00A264DE" w:rsidRPr="00E50D84">
          <w:rPr>
            <w:rStyle w:val="Hyperlink"/>
            <w:noProof/>
          </w:rPr>
          <w:t>Delivery of Air Quality Action Plan Measures</w:t>
        </w:r>
        <w:r w:rsidR="00A264DE">
          <w:rPr>
            <w:noProof/>
            <w:webHidden/>
          </w:rPr>
          <w:tab/>
        </w:r>
        <w:r w:rsidR="00A264DE">
          <w:rPr>
            <w:noProof/>
            <w:webHidden/>
          </w:rPr>
          <w:fldChar w:fldCharType="begin"/>
        </w:r>
        <w:r w:rsidR="00A264DE">
          <w:rPr>
            <w:noProof/>
            <w:webHidden/>
          </w:rPr>
          <w:instrText xml:space="preserve"> PAGEREF _Toc445306623 \h </w:instrText>
        </w:r>
        <w:r w:rsidR="00A264DE">
          <w:rPr>
            <w:noProof/>
            <w:webHidden/>
          </w:rPr>
        </w:r>
        <w:r w:rsidR="00A264DE">
          <w:rPr>
            <w:noProof/>
            <w:webHidden/>
          </w:rPr>
          <w:fldChar w:fldCharType="separate"/>
        </w:r>
        <w:r w:rsidR="00A264DE">
          <w:rPr>
            <w:noProof/>
            <w:webHidden/>
          </w:rPr>
          <w:t>12</w:t>
        </w:r>
        <w:r w:rsidR="00A264DE">
          <w:rPr>
            <w:noProof/>
            <w:webHidden/>
          </w:rPr>
          <w:fldChar w:fldCharType="end"/>
        </w:r>
      </w:hyperlink>
    </w:p>
    <w:p w14:paraId="070527C8" w14:textId="77777777" w:rsidR="00A264DE" w:rsidRDefault="00D56DC6">
      <w:pPr>
        <w:pStyle w:val="TOC1"/>
        <w:tabs>
          <w:tab w:val="left" w:pos="1100"/>
          <w:tab w:val="right" w:leader="dot" w:pos="9016"/>
        </w:tabs>
        <w:rPr>
          <w:rFonts w:eastAsiaTheme="minorEastAsia"/>
          <w:noProof/>
          <w:lang w:eastAsia="en-GB"/>
        </w:rPr>
      </w:pPr>
      <w:hyperlink w:anchor="_Toc445306624" w:history="1">
        <w:r w:rsidR="00A264DE" w:rsidRPr="00E50D84">
          <w:rPr>
            <w:rStyle w:val="Hyperlink"/>
            <w:noProof/>
          </w:rPr>
          <w:t>Table M.</w:t>
        </w:r>
        <w:r w:rsidR="00A264DE">
          <w:rPr>
            <w:rFonts w:eastAsiaTheme="minorEastAsia"/>
            <w:noProof/>
            <w:lang w:eastAsia="en-GB"/>
          </w:rPr>
          <w:tab/>
        </w:r>
        <w:r w:rsidR="00A264DE" w:rsidRPr="00E50D84">
          <w:rPr>
            <w:rStyle w:val="Hyperlink"/>
            <w:noProof/>
          </w:rPr>
          <w:t>Short-Term to Long-Term Monitoring Data Adjustment</w:t>
        </w:r>
        <w:r w:rsidR="00A264DE">
          <w:rPr>
            <w:noProof/>
            <w:webHidden/>
          </w:rPr>
          <w:tab/>
        </w:r>
        <w:r w:rsidR="00A264DE">
          <w:rPr>
            <w:noProof/>
            <w:webHidden/>
          </w:rPr>
          <w:fldChar w:fldCharType="begin"/>
        </w:r>
        <w:r w:rsidR="00A264DE">
          <w:rPr>
            <w:noProof/>
            <w:webHidden/>
          </w:rPr>
          <w:instrText xml:space="preserve"> PAGEREF _Toc445306624 \h </w:instrText>
        </w:r>
        <w:r w:rsidR="00A264DE">
          <w:rPr>
            <w:noProof/>
            <w:webHidden/>
          </w:rPr>
        </w:r>
        <w:r w:rsidR="00A264DE">
          <w:rPr>
            <w:noProof/>
            <w:webHidden/>
          </w:rPr>
          <w:fldChar w:fldCharType="separate"/>
        </w:r>
        <w:r w:rsidR="00A264DE">
          <w:rPr>
            <w:noProof/>
            <w:webHidden/>
          </w:rPr>
          <w:t>16</w:t>
        </w:r>
        <w:r w:rsidR="00A264DE">
          <w:rPr>
            <w:noProof/>
            <w:webHidden/>
          </w:rPr>
          <w:fldChar w:fldCharType="end"/>
        </w:r>
      </w:hyperlink>
    </w:p>
    <w:p w14:paraId="6BD3D781" w14:textId="77777777" w:rsidR="00A264DE" w:rsidRDefault="00D56DC6">
      <w:pPr>
        <w:pStyle w:val="TOC1"/>
        <w:tabs>
          <w:tab w:val="left" w:pos="1100"/>
          <w:tab w:val="right" w:leader="dot" w:pos="9016"/>
        </w:tabs>
        <w:rPr>
          <w:rFonts w:eastAsiaTheme="minorEastAsia"/>
          <w:noProof/>
          <w:lang w:eastAsia="en-GB"/>
        </w:rPr>
      </w:pPr>
      <w:hyperlink w:anchor="_Toc445306625" w:history="1">
        <w:r w:rsidR="00A264DE" w:rsidRPr="00E50D84">
          <w:rPr>
            <w:rStyle w:val="Hyperlink"/>
            <w:noProof/>
          </w:rPr>
          <w:t>Table N.</w:t>
        </w:r>
        <w:r w:rsidR="00A264DE">
          <w:rPr>
            <w:rFonts w:eastAsiaTheme="minorEastAsia"/>
            <w:noProof/>
            <w:lang w:eastAsia="en-GB"/>
          </w:rPr>
          <w:tab/>
        </w:r>
        <w:r w:rsidR="00A264DE" w:rsidRPr="00E50D84">
          <w:rPr>
            <w:rStyle w:val="Hyperlink"/>
            <w:noProof/>
          </w:rPr>
          <w:t>NO</w:t>
        </w:r>
        <w:r w:rsidR="00A264DE" w:rsidRPr="00E50D84">
          <w:rPr>
            <w:rStyle w:val="Hyperlink"/>
            <w:noProof/>
            <w:vertAlign w:val="subscript"/>
          </w:rPr>
          <w:t>2</w:t>
        </w:r>
        <w:r w:rsidR="00A264DE" w:rsidRPr="00E50D84">
          <w:rPr>
            <w:rStyle w:val="Hyperlink"/>
            <w:noProof/>
          </w:rPr>
          <w:t xml:space="preserve"> Diffusion Tube Results</w:t>
        </w:r>
        <w:r w:rsidR="00A264DE">
          <w:rPr>
            <w:noProof/>
            <w:webHidden/>
          </w:rPr>
          <w:tab/>
        </w:r>
        <w:r w:rsidR="00A264DE">
          <w:rPr>
            <w:noProof/>
            <w:webHidden/>
          </w:rPr>
          <w:fldChar w:fldCharType="begin"/>
        </w:r>
        <w:r w:rsidR="00A264DE">
          <w:rPr>
            <w:noProof/>
            <w:webHidden/>
          </w:rPr>
          <w:instrText xml:space="preserve"> PAGEREF _Toc445306625 \h </w:instrText>
        </w:r>
        <w:r w:rsidR="00A264DE">
          <w:rPr>
            <w:noProof/>
            <w:webHidden/>
          </w:rPr>
        </w:r>
        <w:r w:rsidR="00A264DE">
          <w:rPr>
            <w:noProof/>
            <w:webHidden/>
          </w:rPr>
          <w:fldChar w:fldCharType="separate"/>
        </w:r>
        <w:r w:rsidR="00A264DE">
          <w:rPr>
            <w:noProof/>
            <w:webHidden/>
          </w:rPr>
          <w:t>17</w:t>
        </w:r>
        <w:r w:rsidR="00A264DE">
          <w:rPr>
            <w:noProof/>
            <w:webHidden/>
          </w:rPr>
          <w:fldChar w:fldCharType="end"/>
        </w:r>
      </w:hyperlink>
    </w:p>
    <w:p w14:paraId="21C70803" w14:textId="4B964A6D" w:rsidR="00105CFA" w:rsidRPr="00DE7795" w:rsidRDefault="008B4528" w:rsidP="00E915BE">
      <w:pPr>
        <w:pStyle w:val="TOC1"/>
        <w:tabs>
          <w:tab w:val="left" w:pos="1100"/>
          <w:tab w:val="right" w:leader="dot" w:pos="9016"/>
        </w:tabs>
        <w:rPr>
          <w:rFonts w:ascii="Calibri" w:eastAsiaTheme="majorEastAsia" w:hAnsi="Calibri" w:cstheme="majorBidi"/>
          <w:b/>
          <w:spacing w:val="-10"/>
          <w:kern w:val="28"/>
          <w:sz w:val="24"/>
          <w:szCs w:val="56"/>
          <w:u w:val="single"/>
        </w:rPr>
        <w:sectPr w:rsidR="00105CFA" w:rsidRPr="00DE7795" w:rsidSect="00AF22A0">
          <w:headerReference w:type="default" r:id="rId10"/>
          <w:footerReference w:type="default" r:id="rId11"/>
          <w:pgSz w:w="11906" w:h="16838"/>
          <w:pgMar w:top="1440" w:right="1440" w:bottom="1440" w:left="1440" w:header="708" w:footer="708" w:gutter="0"/>
          <w:cols w:space="708"/>
          <w:docGrid w:linePitch="360"/>
        </w:sectPr>
      </w:pPr>
      <w:r>
        <w:rPr>
          <w:rFonts w:cs="Arial Narrow"/>
          <w:b/>
        </w:rPr>
        <w:fldChar w:fldCharType="end"/>
      </w:r>
    </w:p>
    <w:p w14:paraId="592061FF" w14:textId="0F8CA5F3" w:rsidR="008B709B" w:rsidRDefault="008B709B" w:rsidP="000064DE">
      <w:pPr>
        <w:pStyle w:val="Heading1"/>
      </w:pPr>
      <w:bookmarkStart w:id="0" w:name="_Toc445306601"/>
      <w:r>
        <w:lastRenderedPageBreak/>
        <w:t>Abbreviations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8B709B" w14:paraId="48E672AB" w14:textId="77777777" w:rsidTr="008B709B">
        <w:tc>
          <w:tcPr>
            <w:tcW w:w="1555" w:type="dxa"/>
            <w:vAlign w:val="center"/>
          </w:tcPr>
          <w:p w14:paraId="4A5C620B" w14:textId="77777777" w:rsidR="008B709B" w:rsidRDefault="008B709B" w:rsidP="008B709B">
            <w:pPr>
              <w:spacing w:before="60" w:after="60" w:line="240" w:lineRule="auto"/>
              <w:rPr>
                <w:rFonts w:cs="Arial Narrow"/>
              </w:rPr>
            </w:pPr>
          </w:p>
        </w:tc>
        <w:tc>
          <w:tcPr>
            <w:tcW w:w="7461" w:type="dxa"/>
            <w:vAlign w:val="center"/>
          </w:tcPr>
          <w:p w14:paraId="552A0AA0" w14:textId="77777777" w:rsidR="008B709B" w:rsidRDefault="008B709B" w:rsidP="008B709B">
            <w:pPr>
              <w:spacing w:before="60" w:after="60" w:line="240" w:lineRule="auto"/>
              <w:rPr>
                <w:rFonts w:cs="Arial Narrow"/>
              </w:rPr>
            </w:pPr>
          </w:p>
        </w:tc>
      </w:tr>
      <w:tr w:rsidR="008B709B" w14:paraId="0C4DB882" w14:textId="77777777" w:rsidTr="008B709B">
        <w:tc>
          <w:tcPr>
            <w:tcW w:w="1555" w:type="dxa"/>
            <w:vAlign w:val="center"/>
          </w:tcPr>
          <w:p w14:paraId="4BC9DC18" w14:textId="77777777" w:rsidR="008B709B" w:rsidRDefault="008B709B" w:rsidP="008B709B">
            <w:pPr>
              <w:spacing w:before="60" w:after="60" w:line="240" w:lineRule="auto"/>
              <w:rPr>
                <w:rFonts w:cs="Arial Narrow"/>
              </w:rPr>
            </w:pPr>
            <w:r>
              <w:rPr>
                <w:rFonts w:cs="Arial Narrow"/>
              </w:rPr>
              <w:t>AQAP</w:t>
            </w:r>
          </w:p>
        </w:tc>
        <w:tc>
          <w:tcPr>
            <w:tcW w:w="7461" w:type="dxa"/>
            <w:vAlign w:val="center"/>
          </w:tcPr>
          <w:p w14:paraId="1A0D539F" w14:textId="77777777" w:rsidR="008B709B" w:rsidRDefault="008B709B" w:rsidP="008B709B">
            <w:pPr>
              <w:spacing w:before="60" w:after="60" w:line="240" w:lineRule="auto"/>
              <w:rPr>
                <w:rFonts w:cs="Arial Narrow"/>
              </w:rPr>
            </w:pPr>
            <w:r>
              <w:rPr>
                <w:rFonts w:cs="Arial Narrow"/>
              </w:rPr>
              <w:t>Air Quality Action Plan</w:t>
            </w:r>
          </w:p>
        </w:tc>
      </w:tr>
      <w:tr w:rsidR="008B709B" w14:paraId="7FEF3691" w14:textId="77777777" w:rsidTr="008B709B">
        <w:tc>
          <w:tcPr>
            <w:tcW w:w="1555" w:type="dxa"/>
            <w:vAlign w:val="center"/>
          </w:tcPr>
          <w:p w14:paraId="1CABFA1E" w14:textId="77777777" w:rsidR="008B709B" w:rsidRPr="008B709B" w:rsidRDefault="008B709B" w:rsidP="008B709B">
            <w:pPr>
              <w:spacing w:before="60" w:after="60" w:line="240" w:lineRule="auto"/>
              <w:rPr>
                <w:rFonts w:cs="Arial Narrow"/>
              </w:rPr>
            </w:pPr>
            <w:r>
              <w:rPr>
                <w:rFonts w:cs="Arial Narrow"/>
              </w:rPr>
              <w:t>AQMA</w:t>
            </w:r>
          </w:p>
        </w:tc>
        <w:tc>
          <w:tcPr>
            <w:tcW w:w="7461" w:type="dxa"/>
            <w:vAlign w:val="center"/>
          </w:tcPr>
          <w:p w14:paraId="0CA70ECB" w14:textId="77777777" w:rsidR="008B709B" w:rsidRPr="008B709B" w:rsidRDefault="008B709B" w:rsidP="008B709B">
            <w:pPr>
              <w:spacing w:before="60" w:after="60" w:line="240" w:lineRule="auto"/>
              <w:rPr>
                <w:rFonts w:cs="Arial Narrow"/>
              </w:rPr>
            </w:pPr>
            <w:r>
              <w:rPr>
                <w:rFonts w:cs="Arial Narrow"/>
              </w:rPr>
              <w:t>Air Quality Management Area</w:t>
            </w:r>
          </w:p>
        </w:tc>
      </w:tr>
      <w:tr w:rsidR="008B709B" w14:paraId="7CC6715C" w14:textId="77777777" w:rsidTr="008B709B">
        <w:tc>
          <w:tcPr>
            <w:tcW w:w="1555" w:type="dxa"/>
            <w:vAlign w:val="center"/>
          </w:tcPr>
          <w:p w14:paraId="170D5B0E" w14:textId="77777777" w:rsidR="008B709B" w:rsidRPr="008B709B" w:rsidRDefault="008B4528" w:rsidP="008B709B">
            <w:pPr>
              <w:spacing w:before="60" w:after="60" w:line="240" w:lineRule="auto"/>
              <w:rPr>
                <w:rFonts w:cs="Arial Narrow"/>
              </w:rPr>
            </w:pPr>
            <w:r>
              <w:rPr>
                <w:rFonts w:cs="Arial Narrow"/>
              </w:rPr>
              <w:t>AQO</w:t>
            </w:r>
          </w:p>
        </w:tc>
        <w:tc>
          <w:tcPr>
            <w:tcW w:w="7461" w:type="dxa"/>
            <w:vAlign w:val="center"/>
          </w:tcPr>
          <w:p w14:paraId="766ADDA8" w14:textId="77777777" w:rsidR="008B709B" w:rsidRPr="008B709B" w:rsidRDefault="008B4528" w:rsidP="008B709B">
            <w:pPr>
              <w:spacing w:before="60" w:after="60" w:line="240" w:lineRule="auto"/>
              <w:rPr>
                <w:rFonts w:cs="Arial Narrow"/>
              </w:rPr>
            </w:pPr>
            <w:r>
              <w:rPr>
                <w:rFonts w:cs="Arial Narrow"/>
              </w:rPr>
              <w:t>Air Quality Objective</w:t>
            </w:r>
          </w:p>
        </w:tc>
      </w:tr>
      <w:tr w:rsidR="00261DC8" w14:paraId="1C0FC13F" w14:textId="77777777" w:rsidTr="008B709B">
        <w:tc>
          <w:tcPr>
            <w:tcW w:w="1555" w:type="dxa"/>
            <w:vAlign w:val="center"/>
          </w:tcPr>
          <w:p w14:paraId="63F7D606" w14:textId="77777777" w:rsidR="00261DC8" w:rsidRDefault="00261DC8" w:rsidP="008B709B">
            <w:pPr>
              <w:spacing w:before="60" w:after="60" w:line="240" w:lineRule="auto"/>
              <w:rPr>
                <w:rFonts w:cs="Arial Narrow"/>
              </w:rPr>
            </w:pPr>
            <w:r>
              <w:rPr>
                <w:rFonts w:cs="Arial Narrow"/>
              </w:rPr>
              <w:t>BEB</w:t>
            </w:r>
          </w:p>
        </w:tc>
        <w:tc>
          <w:tcPr>
            <w:tcW w:w="7461" w:type="dxa"/>
            <w:vAlign w:val="center"/>
          </w:tcPr>
          <w:p w14:paraId="35DA8AE8" w14:textId="77777777" w:rsidR="00261DC8" w:rsidRPr="00F63807" w:rsidRDefault="00261DC8" w:rsidP="008B709B">
            <w:pPr>
              <w:spacing w:before="60" w:after="60" w:line="240" w:lineRule="auto"/>
              <w:rPr>
                <w:rFonts w:cs="Arial Narrow"/>
              </w:rPr>
            </w:pPr>
            <w:r w:rsidRPr="00261DC8">
              <w:t>Buildings Emission Benchmark</w:t>
            </w:r>
          </w:p>
        </w:tc>
      </w:tr>
      <w:tr w:rsidR="008B4528" w14:paraId="2F99E740" w14:textId="77777777" w:rsidTr="008B709B">
        <w:tc>
          <w:tcPr>
            <w:tcW w:w="1555" w:type="dxa"/>
            <w:vAlign w:val="center"/>
          </w:tcPr>
          <w:p w14:paraId="237554FF" w14:textId="77777777" w:rsidR="008B4528" w:rsidRDefault="000064DE" w:rsidP="008B709B">
            <w:pPr>
              <w:spacing w:before="60" w:after="60" w:line="240" w:lineRule="auto"/>
              <w:rPr>
                <w:rFonts w:cs="Arial Narrow"/>
              </w:rPr>
            </w:pPr>
            <w:r>
              <w:rPr>
                <w:rFonts w:cs="Arial Narrow"/>
              </w:rPr>
              <w:t>CAB</w:t>
            </w:r>
          </w:p>
        </w:tc>
        <w:tc>
          <w:tcPr>
            <w:tcW w:w="7461" w:type="dxa"/>
            <w:vAlign w:val="center"/>
          </w:tcPr>
          <w:p w14:paraId="674A7C92" w14:textId="77777777" w:rsidR="008B4528" w:rsidRDefault="000064DE" w:rsidP="008B709B">
            <w:pPr>
              <w:spacing w:before="60" w:after="60" w:line="240" w:lineRule="auto"/>
              <w:rPr>
                <w:rFonts w:cs="Arial Narrow"/>
              </w:rPr>
            </w:pPr>
            <w:r w:rsidRPr="00F63807">
              <w:rPr>
                <w:rFonts w:cs="Arial Narrow"/>
              </w:rPr>
              <w:t>Cleaner Air Borough</w:t>
            </w:r>
          </w:p>
        </w:tc>
      </w:tr>
      <w:tr w:rsidR="00261DC8" w14:paraId="6FC83D96" w14:textId="77777777" w:rsidTr="008B709B">
        <w:tc>
          <w:tcPr>
            <w:tcW w:w="1555" w:type="dxa"/>
            <w:vAlign w:val="center"/>
          </w:tcPr>
          <w:p w14:paraId="3E493F8B" w14:textId="77777777" w:rsidR="00261DC8" w:rsidRDefault="00261DC8" w:rsidP="008B709B">
            <w:pPr>
              <w:spacing w:before="60" w:after="60" w:line="240" w:lineRule="auto"/>
              <w:rPr>
                <w:rFonts w:cs="Arial Narrow"/>
              </w:rPr>
            </w:pPr>
            <w:r>
              <w:rPr>
                <w:rFonts w:cs="Arial Narrow"/>
              </w:rPr>
              <w:t>CAZ</w:t>
            </w:r>
          </w:p>
        </w:tc>
        <w:tc>
          <w:tcPr>
            <w:tcW w:w="7461" w:type="dxa"/>
            <w:vAlign w:val="center"/>
          </w:tcPr>
          <w:p w14:paraId="1B17814E" w14:textId="77777777" w:rsidR="00261DC8" w:rsidRDefault="00261DC8" w:rsidP="008B709B">
            <w:pPr>
              <w:spacing w:before="60" w:after="60" w:line="240" w:lineRule="auto"/>
              <w:rPr>
                <w:rFonts w:cs="Arial Narrow"/>
              </w:rPr>
            </w:pPr>
            <w:r w:rsidRPr="00261DC8">
              <w:t>Central Activity Zone</w:t>
            </w:r>
          </w:p>
        </w:tc>
      </w:tr>
      <w:tr w:rsidR="00261DC8" w14:paraId="155A66E4" w14:textId="77777777" w:rsidTr="008B709B">
        <w:tc>
          <w:tcPr>
            <w:tcW w:w="1555" w:type="dxa"/>
            <w:vAlign w:val="center"/>
          </w:tcPr>
          <w:p w14:paraId="6FEFA2CB" w14:textId="77777777" w:rsidR="00261DC8" w:rsidRDefault="00261DC8" w:rsidP="008B709B">
            <w:pPr>
              <w:spacing w:before="60" w:after="60" w:line="240" w:lineRule="auto"/>
              <w:rPr>
                <w:rFonts w:cs="Arial Narrow"/>
              </w:rPr>
            </w:pPr>
            <w:r>
              <w:rPr>
                <w:rFonts w:cs="Arial Narrow"/>
              </w:rPr>
              <w:t>EV</w:t>
            </w:r>
          </w:p>
        </w:tc>
        <w:tc>
          <w:tcPr>
            <w:tcW w:w="7461" w:type="dxa"/>
            <w:vAlign w:val="center"/>
          </w:tcPr>
          <w:p w14:paraId="574536F6" w14:textId="77777777" w:rsidR="00261DC8" w:rsidRDefault="00261DC8" w:rsidP="008B709B">
            <w:pPr>
              <w:spacing w:before="60" w:after="60" w:line="240" w:lineRule="auto"/>
              <w:rPr>
                <w:rFonts w:cs="Arial Narrow"/>
              </w:rPr>
            </w:pPr>
            <w:r w:rsidRPr="00261DC8">
              <w:t>Electric Vehicle</w:t>
            </w:r>
          </w:p>
        </w:tc>
      </w:tr>
      <w:tr w:rsidR="008B709B" w14:paraId="148B3D7E" w14:textId="77777777" w:rsidTr="008B709B">
        <w:tc>
          <w:tcPr>
            <w:tcW w:w="1555" w:type="dxa"/>
            <w:vAlign w:val="center"/>
          </w:tcPr>
          <w:p w14:paraId="482A0568" w14:textId="77777777" w:rsidR="008B709B" w:rsidRPr="008B709B" w:rsidRDefault="008B709B" w:rsidP="008B709B">
            <w:pPr>
              <w:spacing w:before="60" w:after="60" w:line="240" w:lineRule="auto"/>
              <w:rPr>
                <w:rFonts w:cs="Arial Narrow"/>
              </w:rPr>
            </w:pPr>
            <w:r>
              <w:rPr>
                <w:rFonts w:cs="Arial Narrow"/>
              </w:rPr>
              <w:t>GLA</w:t>
            </w:r>
          </w:p>
        </w:tc>
        <w:tc>
          <w:tcPr>
            <w:tcW w:w="7461" w:type="dxa"/>
            <w:vAlign w:val="center"/>
          </w:tcPr>
          <w:p w14:paraId="0F1E32B0" w14:textId="77777777" w:rsidR="008B709B" w:rsidRPr="008B709B" w:rsidRDefault="008B709B" w:rsidP="008B709B">
            <w:pPr>
              <w:spacing w:before="60" w:after="60" w:line="240" w:lineRule="auto"/>
              <w:rPr>
                <w:rFonts w:cs="Arial Narrow"/>
              </w:rPr>
            </w:pPr>
            <w:r>
              <w:rPr>
                <w:rFonts w:cs="Arial Narrow"/>
              </w:rPr>
              <w:t>Greater London Authority</w:t>
            </w:r>
          </w:p>
        </w:tc>
      </w:tr>
      <w:tr w:rsidR="007F7338" w14:paraId="1E8A8EE0" w14:textId="77777777" w:rsidTr="008B709B">
        <w:tc>
          <w:tcPr>
            <w:tcW w:w="1555" w:type="dxa"/>
            <w:vAlign w:val="center"/>
          </w:tcPr>
          <w:p w14:paraId="3CC2BD0D" w14:textId="77777777" w:rsidR="007F7338" w:rsidRPr="008B709B" w:rsidRDefault="007F7338" w:rsidP="008B709B">
            <w:pPr>
              <w:spacing w:before="60" w:after="60" w:line="240" w:lineRule="auto"/>
              <w:rPr>
                <w:rFonts w:cs="Arial Narrow"/>
              </w:rPr>
            </w:pPr>
            <w:r>
              <w:rPr>
                <w:rFonts w:cs="Arial Narrow"/>
              </w:rPr>
              <w:t>LAEI</w:t>
            </w:r>
          </w:p>
        </w:tc>
        <w:tc>
          <w:tcPr>
            <w:tcW w:w="7461" w:type="dxa"/>
            <w:vAlign w:val="center"/>
          </w:tcPr>
          <w:p w14:paraId="15DB70FE" w14:textId="77777777" w:rsidR="007F7338" w:rsidRDefault="007F7338" w:rsidP="008B709B">
            <w:pPr>
              <w:spacing w:before="60" w:after="60" w:line="240" w:lineRule="auto"/>
              <w:rPr>
                <w:rFonts w:cs="Arial Narrow"/>
              </w:rPr>
            </w:pPr>
            <w:r>
              <w:rPr>
                <w:rFonts w:cs="Arial Narrow"/>
              </w:rPr>
              <w:t>London Atmospheric Emissions Inventory</w:t>
            </w:r>
          </w:p>
        </w:tc>
      </w:tr>
      <w:tr w:rsidR="008B709B" w14:paraId="2A78E7C1" w14:textId="77777777" w:rsidTr="008B709B">
        <w:tc>
          <w:tcPr>
            <w:tcW w:w="1555" w:type="dxa"/>
            <w:vAlign w:val="center"/>
          </w:tcPr>
          <w:p w14:paraId="4497EF9B" w14:textId="77777777" w:rsidR="008B709B" w:rsidRPr="008B709B" w:rsidRDefault="008B709B" w:rsidP="008B709B">
            <w:pPr>
              <w:spacing w:before="60" w:after="60" w:line="240" w:lineRule="auto"/>
              <w:rPr>
                <w:rFonts w:cs="Arial Narrow"/>
              </w:rPr>
            </w:pPr>
            <w:r w:rsidRPr="008B709B">
              <w:rPr>
                <w:rFonts w:cs="Arial Narrow"/>
              </w:rPr>
              <w:t>LAQM</w:t>
            </w:r>
          </w:p>
        </w:tc>
        <w:tc>
          <w:tcPr>
            <w:tcW w:w="7461" w:type="dxa"/>
            <w:vAlign w:val="center"/>
          </w:tcPr>
          <w:p w14:paraId="13CFEB0C" w14:textId="77777777" w:rsidR="008B709B" w:rsidRPr="008B709B" w:rsidRDefault="008B709B" w:rsidP="008B709B">
            <w:pPr>
              <w:spacing w:before="60" w:after="60" w:line="240" w:lineRule="auto"/>
              <w:rPr>
                <w:rFonts w:cs="Arial Narrow"/>
              </w:rPr>
            </w:pPr>
            <w:r>
              <w:rPr>
                <w:rFonts w:cs="Arial Narrow"/>
              </w:rPr>
              <w:t>Local Air Quality Management</w:t>
            </w:r>
          </w:p>
        </w:tc>
      </w:tr>
      <w:tr w:rsidR="008B709B" w14:paraId="537C0DE8" w14:textId="77777777" w:rsidTr="008B709B">
        <w:tc>
          <w:tcPr>
            <w:tcW w:w="1555" w:type="dxa"/>
            <w:vAlign w:val="center"/>
          </w:tcPr>
          <w:p w14:paraId="7B5F9A05" w14:textId="77777777" w:rsidR="008B709B" w:rsidRPr="008B709B" w:rsidRDefault="008B709B" w:rsidP="008B709B">
            <w:pPr>
              <w:spacing w:before="60" w:after="60" w:line="240" w:lineRule="auto"/>
              <w:rPr>
                <w:rFonts w:cs="Arial Narrow"/>
              </w:rPr>
            </w:pPr>
            <w:r w:rsidRPr="008B709B">
              <w:rPr>
                <w:rFonts w:cs="Arial Narrow"/>
              </w:rPr>
              <w:t>LLAQM</w:t>
            </w:r>
          </w:p>
        </w:tc>
        <w:tc>
          <w:tcPr>
            <w:tcW w:w="7461" w:type="dxa"/>
            <w:vAlign w:val="center"/>
          </w:tcPr>
          <w:p w14:paraId="1DA4B9E3" w14:textId="77777777" w:rsidR="008B709B" w:rsidRPr="008B709B" w:rsidRDefault="008B709B" w:rsidP="008B709B">
            <w:pPr>
              <w:spacing w:before="60" w:after="60" w:line="240" w:lineRule="auto"/>
              <w:rPr>
                <w:rFonts w:cs="Arial Narrow"/>
              </w:rPr>
            </w:pPr>
            <w:r>
              <w:rPr>
                <w:rFonts w:cs="Arial Narrow"/>
              </w:rPr>
              <w:t>London Local Air Quality Management</w:t>
            </w:r>
          </w:p>
        </w:tc>
      </w:tr>
      <w:tr w:rsidR="00261DC8" w14:paraId="0A81FD87" w14:textId="77777777" w:rsidTr="008B709B">
        <w:tc>
          <w:tcPr>
            <w:tcW w:w="1555" w:type="dxa"/>
            <w:vAlign w:val="center"/>
          </w:tcPr>
          <w:p w14:paraId="592E7251" w14:textId="77777777" w:rsidR="00261DC8" w:rsidRDefault="00261DC8" w:rsidP="008B709B">
            <w:pPr>
              <w:spacing w:before="60" w:after="60" w:line="240" w:lineRule="auto"/>
              <w:rPr>
                <w:rFonts w:cs="Arial Narrow"/>
              </w:rPr>
            </w:pPr>
            <w:r>
              <w:rPr>
                <w:rFonts w:cs="Arial Narrow"/>
              </w:rPr>
              <w:t>NRMM</w:t>
            </w:r>
          </w:p>
        </w:tc>
        <w:tc>
          <w:tcPr>
            <w:tcW w:w="7461" w:type="dxa"/>
            <w:vAlign w:val="center"/>
          </w:tcPr>
          <w:p w14:paraId="65E482FC" w14:textId="77777777" w:rsidR="00261DC8" w:rsidRDefault="00261DC8" w:rsidP="008B709B">
            <w:pPr>
              <w:spacing w:before="60" w:after="60" w:line="240" w:lineRule="auto"/>
            </w:pPr>
            <w:r w:rsidRPr="00261DC8">
              <w:t>Non-Road Mobile Machinery</w:t>
            </w:r>
          </w:p>
        </w:tc>
      </w:tr>
      <w:tr w:rsidR="008B709B" w14:paraId="34503FBE" w14:textId="77777777" w:rsidTr="008B709B">
        <w:tc>
          <w:tcPr>
            <w:tcW w:w="1555" w:type="dxa"/>
            <w:vAlign w:val="center"/>
          </w:tcPr>
          <w:p w14:paraId="37E7E0D0" w14:textId="77777777" w:rsidR="008B709B" w:rsidRPr="008B709B" w:rsidRDefault="005D7EFA" w:rsidP="008B709B">
            <w:pPr>
              <w:spacing w:before="60" w:after="60" w:line="240" w:lineRule="auto"/>
              <w:rPr>
                <w:rFonts w:cs="Arial Narrow"/>
              </w:rPr>
            </w:pPr>
            <w:r>
              <w:rPr>
                <w:rFonts w:cs="Arial Narrow"/>
              </w:rPr>
              <w:t>PM</w:t>
            </w:r>
            <w:r w:rsidRPr="005D7EFA">
              <w:rPr>
                <w:rFonts w:cs="Arial Narrow"/>
                <w:vertAlign w:val="subscript"/>
              </w:rPr>
              <w:t>10</w:t>
            </w:r>
          </w:p>
        </w:tc>
        <w:tc>
          <w:tcPr>
            <w:tcW w:w="7461" w:type="dxa"/>
            <w:vAlign w:val="center"/>
          </w:tcPr>
          <w:p w14:paraId="55A84AF3" w14:textId="77777777" w:rsidR="008B709B" w:rsidRPr="008B709B" w:rsidRDefault="005D7EFA" w:rsidP="008B709B">
            <w:pPr>
              <w:spacing w:before="60" w:after="60" w:line="240" w:lineRule="auto"/>
              <w:rPr>
                <w:rFonts w:cs="Arial Narrow"/>
              </w:rPr>
            </w:pPr>
            <w:r>
              <w:t xml:space="preserve">Particulate matter </w:t>
            </w:r>
            <w:r>
              <w:rPr>
                <w:rFonts w:cs="Arial Narrow"/>
                <w:color w:val="000000" w:themeColor="text1"/>
              </w:rPr>
              <w:t>less than 10 micron in diameter</w:t>
            </w:r>
          </w:p>
        </w:tc>
      </w:tr>
      <w:tr w:rsidR="008B709B" w14:paraId="34328F89" w14:textId="77777777" w:rsidTr="008B709B">
        <w:tc>
          <w:tcPr>
            <w:tcW w:w="1555" w:type="dxa"/>
            <w:vAlign w:val="center"/>
          </w:tcPr>
          <w:p w14:paraId="05AA3258" w14:textId="77777777" w:rsidR="008B709B" w:rsidRPr="008B709B" w:rsidRDefault="005D7EFA" w:rsidP="008B709B">
            <w:pPr>
              <w:spacing w:before="60" w:after="60" w:line="240" w:lineRule="auto"/>
              <w:rPr>
                <w:rFonts w:cs="Arial Narrow"/>
              </w:rPr>
            </w:pPr>
            <w:r>
              <w:rPr>
                <w:rFonts w:cs="Arial Narrow"/>
              </w:rPr>
              <w:t>PM</w:t>
            </w:r>
            <w:r w:rsidRPr="005D7EFA">
              <w:rPr>
                <w:rFonts w:cs="Arial Narrow"/>
                <w:vertAlign w:val="subscript"/>
              </w:rPr>
              <w:t>2.5</w:t>
            </w:r>
          </w:p>
        </w:tc>
        <w:tc>
          <w:tcPr>
            <w:tcW w:w="7461" w:type="dxa"/>
            <w:vAlign w:val="center"/>
          </w:tcPr>
          <w:p w14:paraId="6D5A1708" w14:textId="77777777" w:rsidR="008B709B" w:rsidRPr="008B709B" w:rsidRDefault="005D7EFA" w:rsidP="005D7EFA">
            <w:pPr>
              <w:spacing w:before="60" w:after="60" w:line="240" w:lineRule="auto"/>
              <w:rPr>
                <w:rFonts w:cs="Arial Narrow"/>
              </w:rPr>
            </w:pPr>
            <w:r>
              <w:t xml:space="preserve">Particulate matter </w:t>
            </w:r>
            <w:r>
              <w:rPr>
                <w:rFonts w:cs="Arial Narrow"/>
                <w:color w:val="000000" w:themeColor="text1"/>
              </w:rPr>
              <w:t>less than 2.5 micron in diameter</w:t>
            </w:r>
          </w:p>
        </w:tc>
      </w:tr>
      <w:tr w:rsidR="00261DC8" w14:paraId="667AA9C7" w14:textId="77777777" w:rsidTr="008B709B">
        <w:tc>
          <w:tcPr>
            <w:tcW w:w="1555" w:type="dxa"/>
            <w:vAlign w:val="center"/>
          </w:tcPr>
          <w:p w14:paraId="12B9378A" w14:textId="77777777" w:rsidR="00261DC8" w:rsidRDefault="00261DC8" w:rsidP="008B709B">
            <w:pPr>
              <w:spacing w:before="60" w:after="60" w:line="240" w:lineRule="auto"/>
              <w:rPr>
                <w:rFonts w:cs="Arial Narrow"/>
              </w:rPr>
            </w:pPr>
            <w:r>
              <w:rPr>
                <w:rFonts w:cs="Arial Narrow"/>
              </w:rPr>
              <w:t>TEB</w:t>
            </w:r>
          </w:p>
        </w:tc>
        <w:tc>
          <w:tcPr>
            <w:tcW w:w="7461" w:type="dxa"/>
            <w:vAlign w:val="center"/>
          </w:tcPr>
          <w:p w14:paraId="66946885" w14:textId="77777777" w:rsidR="00261DC8" w:rsidRDefault="00261DC8" w:rsidP="005D7EFA">
            <w:pPr>
              <w:spacing w:before="60" w:after="60" w:line="240" w:lineRule="auto"/>
            </w:pPr>
            <w:r w:rsidRPr="00261DC8">
              <w:t>Transport Emissions Benchmark</w:t>
            </w:r>
          </w:p>
        </w:tc>
      </w:tr>
      <w:tr w:rsidR="007F7338" w14:paraId="301C71BB" w14:textId="77777777" w:rsidTr="008B709B">
        <w:tc>
          <w:tcPr>
            <w:tcW w:w="1555" w:type="dxa"/>
            <w:vAlign w:val="center"/>
          </w:tcPr>
          <w:p w14:paraId="0AD033FA" w14:textId="77777777" w:rsidR="007F7338" w:rsidRDefault="007F7338" w:rsidP="008B709B">
            <w:pPr>
              <w:spacing w:before="60" w:after="60" w:line="240" w:lineRule="auto"/>
              <w:rPr>
                <w:rFonts w:cs="Arial Narrow"/>
              </w:rPr>
            </w:pPr>
            <w:r>
              <w:rPr>
                <w:rFonts w:cs="Arial Narrow"/>
              </w:rPr>
              <w:t>TfL</w:t>
            </w:r>
          </w:p>
        </w:tc>
        <w:tc>
          <w:tcPr>
            <w:tcW w:w="7461" w:type="dxa"/>
            <w:vAlign w:val="center"/>
          </w:tcPr>
          <w:p w14:paraId="7066BAE2" w14:textId="77777777" w:rsidR="007F7338" w:rsidRPr="00261DC8" w:rsidRDefault="007F7338" w:rsidP="005D7EFA">
            <w:pPr>
              <w:spacing w:before="60" w:after="60" w:line="240" w:lineRule="auto"/>
            </w:pPr>
            <w:r>
              <w:rPr>
                <w:rFonts w:cs="Arial Narrow"/>
              </w:rPr>
              <w:t>Transport for London</w:t>
            </w:r>
          </w:p>
        </w:tc>
      </w:tr>
    </w:tbl>
    <w:p w14:paraId="4E43CFB3" w14:textId="77777777" w:rsidR="008B709B" w:rsidRDefault="008B709B" w:rsidP="008B709B">
      <w:pPr>
        <w:pStyle w:val="Title"/>
      </w:pPr>
    </w:p>
    <w:p w14:paraId="1A83EBC8" w14:textId="77777777" w:rsidR="00261DC8" w:rsidRPr="00261DC8" w:rsidRDefault="00261DC8" w:rsidP="00261DC8"/>
    <w:p w14:paraId="51F924C2" w14:textId="77777777" w:rsidR="008B4528" w:rsidRDefault="008B4528">
      <w:pPr>
        <w:spacing w:after="0" w:line="240" w:lineRule="auto"/>
        <w:rPr>
          <w:rFonts w:ascii="Calibri" w:eastAsiaTheme="majorEastAsia" w:hAnsi="Calibri" w:cstheme="majorBidi"/>
          <w:b/>
          <w:spacing w:val="-10"/>
          <w:kern w:val="28"/>
          <w:sz w:val="24"/>
          <w:szCs w:val="56"/>
          <w:u w:val="single"/>
        </w:rPr>
      </w:pPr>
      <w:r>
        <w:br w:type="page"/>
      </w:r>
    </w:p>
    <w:tbl>
      <w:tblPr>
        <w:tblStyle w:val="TableGrid"/>
        <w:tblW w:w="0" w:type="auto"/>
        <w:tblLook w:val="04A0" w:firstRow="1" w:lastRow="0" w:firstColumn="1" w:lastColumn="0" w:noHBand="0" w:noVBand="1"/>
      </w:tblPr>
      <w:tblGrid>
        <w:gridCol w:w="9016"/>
      </w:tblGrid>
      <w:tr w:rsidR="00000760" w14:paraId="01CD8A3F" w14:textId="77777777" w:rsidTr="00000760">
        <w:tc>
          <w:tcPr>
            <w:tcW w:w="9016" w:type="dxa"/>
          </w:tcPr>
          <w:p w14:paraId="0C49BA89" w14:textId="77777777" w:rsidR="00000760" w:rsidRPr="000D0208" w:rsidRDefault="00000760" w:rsidP="00000760">
            <w:pPr>
              <w:spacing w:after="0" w:line="240" w:lineRule="auto"/>
              <w:rPr>
                <w:rFonts w:cs="Arial Narrow"/>
                <w:b/>
                <w:i/>
                <w:color w:val="1F497D" w:themeColor="text2"/>
              </w:rPr>
            </w:pPr>
          </w:p>
          <w:p w14:paraId="0385C66E" w14:textId="77777777" w:rsidR="00000760" w:rsidRPr="000D0208" w:rsidRDefault="00000760" w:rsidP="00000760">
            <w:pPr>
              <w:spacing w:after="0" w:line="240" w:lineRule="auto"/>
              <w:rPr>
                <w:rFonts w:cs="Arial Narrow"/>
                <w:b/>
                <w:i/>
                <w:color w:val="1F497D" w:themeColor="text2"/>
              </w:rPr>
            </w:pPr>
            <w:r w:rsidRPr="000D0208">
              <w:rPr>
                <w:rFonts w:cs="Arial Narrow"/>
                <w:b/>
                <w:i/>
                <w:color w:val="1F497D" w:themeColor="text2"/>
              </w:rPr>
              <w:t>INSTRUCTIONS</w:t>
            </w:r>
          </w:p>
          <w:p w14:paraId="3E1A2754" w14:textId="77777777" w:rsidR="00000760" w:rsidRPr="000D0208" w:rsidRDefault="00000760" w:rsidP="00000760">
            <w:pPr>
              <w:spacing w:after="0" w:line="240" w:lineRule="auto"/>
              <w:rPr>
                <w:rFonts w:cs="Arial Narrow"/>
                <w:i/>
                <w:color w:val="1F497D" w:themeColor="text2"/>
              </w:rPr>
            </w:pPr>
          </w:p>
          <w:p w14:paraId="0C63924B" w14:textId="0040295D" w:rsidR="00000760" w:rsidRPr="000D0208" w:rsidRDefault="00000760" w:rsidP="00000760">
            <w:pPr>
              <w:spacing w:after="0" w:line="240" w:lineRule="auto"/>
              <w:rPr>
                <w:rFonts w:cs="Arial Narrow"/>
                <w:i/>
                <w:color w:val="1F497D" w:themeColor="text2"/>
              </w:rPr>
            </w:pPr>
            <w:r w:rsidRPr="000D0208">
              <w:rPr>
                <w:rFonts w:cs="Arial Narrow"/>
                <w:i/>
                <w:color w:val="1F497D" w:themeColor="text2"/>
              </w:rPr>
              <w:t xml:space="preserve">This summary report, compiled and published in 2016, reports on air quality in your borough </w:t>
            </w:r>
            <w:r w:rsidR="00D54B06">
              <w:rPr>
                <w:rFonts w:cs="Arial Narrow"/>
                <w:i/>
                <w:color w:val="1F497D" w:themeColor="text2"/>
              </w:rPr>
              <w:t>during 2016</w:t>
            </w:r>
            <w:r w:rsidR="00F23D9B">
              <w:rPr>
                <w:rFonts w:cs="Arial Narrow"/>
                <w:i/>
                <w:color w:val="1F497D" w:themeColor="text2"/>
              </w:rPr>
              <w:t>.</w:t>
            </w:r>
          </w:p>
          <w:p w14:paraId="62EFF361" w14:textId="77777777" w:rsidR="00000760" w:rsidRPr="000D0208" w:rsidRDefault="00000760" w:rsidP="00000760">
            <w:pPr>
              <w:spacing w:after="0" w:line="240" w:lineRule="auto"/>
              <w:rPr>
                <w:rFonts w:cs="Arial Narrow"/>
                <w:i/>
                <w:color w:val="1F497D" w:themeColor="text2"/>
              </w:rPr>
            </w:pPr>
          </w:p>
          <w:p w14:paraId="2A58A98E" w14:textId="77777777" w:rsidR="00000760" w:rsidRPr="000D0208" w:rsidRDefault="00000760" w:rsidP="00000760">
            <w:pPr>
              <w:spacing w:after="0" w:line="240" w:lineRule="auto"/>
              <w:rPr>
                <w:rFonts w:cs="Arial Narrow"/>
                <w:i/>
                <w:color w:val="1F497D" w:themeColor="text2"/>
              </w:rPr>
            </w:pPr>
            <w:r w:rsidRPr="000D0208">
              <w:rPr>
                <w:rFonts w:cs="Arial Narrow"/>
                <w:i/>
                <w:color w:val="1F497D" w:themeColor="text2"/>
              </w:rPr>
              <w:t xml:space="preserve">The </w:t>
            </w:r>
            <w:r w:rsidRPr="000D0208">
              <w:rPr>
                <w:rFonts w:cs="Arial Narrow"/>
                <w:i/>
                <w:color w:val="FF0000"/>
              </w:rPr>
              <w:t xml:space="preserve">red italics </w:t>
            </w:r>
            <w:r w:rsidRPr="000D0208">
              <w:rPr>
                <w:rFonts w:cs="Arial Narrow"/>
                <w:i/>
                <w:color w:val="1F497D" w:themeColor="text2"/>
              </w:rPr>
              <w:t>indicate where boroughs need to fill in information.</w:t>
            </w:r>
          </w:p>
          <w:p w14:paraId="266D73D8" w14:textId="77777777" w:rsidR="00000760" w:rsidRPr="000D0208" w:rsidRDefault="00000760" w:rsidP="00000760">
            <w:pPr>
              <w:spacing w:after="0" w:line="240" w:lineRule="auto"/>
              <w:rPr>
                <w:rFonts w:cs="Arial Narrow"/>
                <w:i/>
                <w:color w:val="1F497D" w:themeColor="text2"/>
              </w:rPr>
            </w:pPr>
            <w:r w:rsidRPr="000D0208">
              <w:rPr>
                <w:rFonts w:cs="Arial Narrow"/>
                <w:i/>
                <w:color w:val="1F497D" w:themeColor="text2"/>
              </w:rPr>
              <w:t>Blue italics are instructions and/or further information.</w:t>
            </w:r>
          </w:p>
          <w:p w14:paraId="5001F557" w14:textId="63345EA2" w:rsidR="00000760" w:rsidRPr="000D0208" w:rsidRDefault="00000760" w:rsidP="00000760">
            <w:pPr>
              <w:spacing w:after="0" w:line="240" w:lineRule="auto"/>
              <w:rPr>
                <w:rFonts w:cs="Arial Narrow"/>
                <w:i/>
                <w:color w:val="1F497D" w:themeColor="text2"/>
              </w:rPr>
            </w:pPr>
            <w:r w:rsidRPr="000D0208">
              <w:rPr>
                <w:rFonts w:cs="Arial Narrow"/>
                <w:i/>
                <w:color w:val="1F497D" w:themeColor="text2"/>
              </w:rPr>
              <w:t>All italics</w:t>
            </w:r>
            <w:r w:rsidR="000D0208">
              <w:rPr>
                <w:rFonts w:cs="Arial Narrow"/>
                <w:i/>
                <w:color w:val="1F497D" w:themeColor="text2"/>
              </w:rPr>
              <w:t xml:space="preserve"> and this box</w:t>
            </w:r>
            <w:r w:rsidRPr="000D0208">
              <w:rPr>
                <w:rFonts w:cs="Arial Narrow"/>
                <w:i/>
                <w:color w:val="1F497D" w:themeColor="text2"/>
              </w:rPr>
              <w:t xml:space="preserve"> should be deleted when the document is finished.</w:t>
            </w:r>
          </w:p>
          <w:p w14:paraId="335FEB2A" w14:textId="77777777" w:rsidR="00000760" w:rsidRDefault="00000760" w:rsidP="008B709B">
            <w:pPr>
              <w:pStyle w:val="Title"/>
            </w:pPr>
          </w:p>
        </w:tc>
      </w:tr>
    </w:tbl>
    <w:p w14:paraId="52B66785" w14:textId="77777777" w:rsidR="00000760" w:rsidRDefault="00000760" w:rsidP="008B709B">
      <w:pPr>
        <w:pStyle w:val="Title"/>
      </w:pPr>
    </w:p>
    <w:p w14:paraId="10D19D7D" w14:textId="7930B6CD" w:rsidR="007F77F9" w:rsidRPr="003D0A18" w:rsidRDefault="007F77F9" w:rsidP="003D0A18">
      <w:pPr>
        <w:pStyle w:val="Tablecaption"/>
      </w:pPr>
      <w:bookmarkStart w:id="1" w:name="_Ref326921557"/>
      <w:bookmarkStart w:id="2" w:name="_Toc326935498"/>
      <w:bookmarkStart w:id="3" w:name="_Toc328145967"/>
      <w:bookmarkStart w:id="4" w:name="_Toc346037021"/>
      <w:bookmarkStart w:id="5" w:name="_Toc403486955"/>
      <w:bookmarkStart w:id="6" w:name="_Toc445306614"/>
      <w:r w:rsidRPr="003D0A18">
        <w:t xml:space="preserve">Table </w:t>
      </w:r>
      <w:bookmarkEnd w:id="1"/>
      <w:r w:rsidR="004C08ED" w:rsidRPr="003D0A18">
        <w:t>A</w:t>
      </w:r>
      <w:r w:rsidR="003D0A18">
        <w:t>.</w:t>
      </w:r>
      <w:r w:rsidR="003D0A18">
        <w:tab/>
      </w:r>
      <w:r w:rsidRPr="003D0A18">
        <w:t xml:space="preserve">Summary of </w:t>
      </w:r>
      <w:r w:rsidR="004C08ED" w:rsidRPr="003D0A18">
        <w:t xml:space="preserve">National </w:t>
      </w:r>
      <w:r w:rsidRPr="003D0A18">
        <w:t>Air Quality Standards and Objectives</w:t>
      </w:r>
      <w:bookmarkEnd w:id="2"/>
      <w:bookmarkEnd w:id="3"/>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3486"/>
        <w:gridCol w:w="1891"/>
        <w:gridCol w:w="1545"/>
      </w:tblGrid>
      <w:tr w:rsidR="007F77F9" w:rsidRPr="008E5C9F" w14:paraId="2A2309E2" w14:textId="77777777" w:rsidTr="00AA4BBD">
        <w:trPr>
          <w:tblHeader/>
        </w:trPr>
        <w:tc>
          <w:tcPr>
            <w:tcW w:w="1255" w:type="pct"/>
            <w:shd w:val="clear" w:color="auto" w:fill="auto"/>
          </w:tcPr>
          <w:p w14:paraId="54937364" w14:textId="77777777" w:rsidR="007F77F9" w:rsidRPr="008B4528" w:rsidRDefault="007F77F9" w:rsidP="004316ED">
            <w:pPr>
              <w:pStyle w:val="Table-HeadingCT"/>
              <w:rPr>
                <w:rFonts w:asciiTheme="minorHAnsi" w:hAnsiTheme="minorHAnsi"/>
                <w:sz w:val="22"/>
                <w:szCs w:val="22"/>
              </w:rPr>
            </w:pPr>
            <w:r w:rsidRPr="008B4528">
              <w:rPr>
                <w:rFonts w:asciiTheme="minorHAnsi" w:hAnsiTheme="minorHAnsi"/>
                <w:sz w:val="22"/>
                <w:szCs w:val="22"/>
              </w:rPr>
              <w:t>Pollutant</w:t>
            </w:r>
          </w:p>
        </w:tc>
        <w:tc>
          <w:tcPr>
            <w:tcW w:w="1886" w:type="pct"/>
            <w:shd w:val="clear" w:color="auto" w:fill="auto"/>
          </w:tcPr>
          <w:p w14:paraId="37BE98E6" w14:textId="77777777" w:rsidR="007F77F9" w:rsidRPr="008B4528" w:rsidRDefault="007F77F9" w:rsidP="004316ED">
            <w:pPr>
              <w:pStyle w:val="Table-HeadingCT"/>
              <w:rPr>
                <w:rFonts w:asciiTheme="minorHAnsi" w:hAnsiTheme="minorHAnsi"/>
                <w:sz w:val="22"/>
                <w:szCs w:val="22"/>
              </w:rPr>
            </w:pPr>
            <w:r w:rsidRPr="008B4528">
              <w:rPr>
                <w:rFonts w:asciiTheme="minorHAnsi" w:hAnsiTheme="minorHAnsi"/>
                <w:sz w:val="22"/>
                <w:szCs w:val="22"/>
              </w:rPr>
              <w:t xml:space="preserve">Objective (UK) </w:t>
            </w:r>
          </w:p>
        </w:tc>
        <w:tc>
          <w:tcPr>
            <w:tcW w:w="1023" w:type="pct"/>
            <w:shd w:val="clear" w:color="auto" w:fill="auto"/>
          </w:tcPr>
          <w:p w14:paraId="25FC73AB" w14:textId="77777777" w:rsidR="007F77F9" w:rsidRPr="008B4528" w:rsidRDefault="007F77F9" w:rsidP="004316ED">
            <w:pPr>
              <w:pStyle w:val="Table-HeadingCT"/>
              <w:rPr>
                <w:rFonts w:asciiTheme="minorHAnsi" w:hAnsiTheme="minorHAnsi"/>
                <w:sz w:val="22"/>
                <w:szCs w:val="22"/>
              </w:rPr>
            </w:pPr>
            <w:r w:rsidRPr="008B4528">
              <w:rPr>
                <w:rFonts w:asciiTheme="minorHAnsi" w:hAnsiTheme="minorHAnsi"/>
                <w:sz w:val="22"/>
                <w:szCs w:val="22"/>
              </w:rPr>
              <w:t>Averaging Period</w:t>
            </w:r>
          </w:p>
        </w:tc>
        <w:tc>
          <w:tcPr>
            <w:tcW w:w="836" w:type="pct"/>
            <w:shd w:val="clear" w:color="auto" w:fill="auto"/>
          </w:tcPr>
          <w:p w14:paraId="60EE1EDE" w14:textId="77777777" w:rsidR="007F77F9" w:rsidRPr="008B4528" w:rsidRDefault="007F77F9" w:rsidP="008B4528">
            <w:pPr>
              <w:pStyle w:val="Table-HeadingCT"/>
              <w:rPr>
                <w:rFonts w:asciiTheme="minorHAnsi" w:hAnsiTheme="minorHAnsi"/>
                <w:sz w:val="22"/>
                <w:szCs w:val="22"/>
              </w:rPr>
            </w:pPr>
            <w:r w:rsidRPr="008B4528">
              <w:rPr>
                <w:rFonts w:asciiTheme="minorHAnsi" w:hAnsiTheme="minorHAnsi"/>
                <w:sz w:val="22"/>
                <w:szCs w:val="22"/>
              </w:rPr>
              <w:t>Date</w:t>
            </w:r>
            <w:r w:rsidR="008B4528" w:rsidRPr="008B4528">
              <w:rPr>
                <w:rFonts w:asciiTheme="minorHAnsi" w:hAnsiTheme="minorHAnsi"/>
                <w:sz w:val="22"/>
                <w:szCs w:val="22"/>
                <w:vertAlign w:val="superscript"/>
              </w:rPr>
              <w:t>1</w:t>
            </w:r>
          </w:p>
        </w:tc>
      </w:tr>
      <w:tr w:rsidR="00CD0A8F" w:rsidRPr="008E5C9F" w14:paraId="3DCBB9FE" w14:textId="77777777" w:rsidTr="00AA4BBD">
        <w:tc>
          <w:tcPr>
            <w:tcW w:w="1255" w:type="pct"/>
            <w:vMerge w:val="restart"/>
          </w:tcPr>
          <w:p w14:paraId="1D3EF7C6"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Nitrogen dioxide - NO</w:t>
            </w:r>
            <w:r w:rsidRPr="008B4528">
              <w:rPr>
                <w:rFonts w:asciiTheme="minorHAnsi" w:hAnsiTheme="minorHAnsi"/>
                <w:sz w:val="22"/>
                <w:szCs w:val="22"/>
                <w:vertAlign w:val="subscript"/>
              </w:rPr>
              <w:t>2</w:t>
            </w:r>
          </w:p>
        </w:tc>
        <w:tc>
          <w:tcPr>
            <w:tcW w:w="1886" w:type="pct"/>
          </w:tcPr>
          <w:p w14:paraId="13B42426" w14:textId="77777777" w:rsidR="00CD0A8F" w:rsidRPr="008B4528" w:rsidRDefault="00D44661" w:rsidP="004316ED">
            <w:pPr>
              <w:pStyle w:val="Table-ContentsCT"/>
              <w:rPr>
                <w:rFonts w:asciiTheme="minorHAnsi" w:hAnsiTheme="minorHAnsi"/>
                <w:sz w:val="22"/>
                <w:szCs w:val="22"/>
              </w:rPr>
            </w:pPr>
            <w:r>
              <w:rPr>
                <w:rFonts w:asciiTheme="minorHAnsi" w:hAnsiTheme="minorHAnsi"/>
                <w:sz w:val="22"/>
                <w:szCs w:val="22"/>
              </w:rPr>
              <w:t xml:space="preserve">200 </w:t>
            </w:r>
            <w:r w:rsidRPr="00D44661">
              <w:rPr>
                <w:rFonts w:ascii="Symbol" w:hAnsi="Symbol"/>
                <w:sz w:val="22"/>
                <w:szCs w:val="22"/>
              </w:rPr>
              <w:t></w:t>
            </w:r>
            <w:r w:rsidR="00CD0A8F" w:rsidRPr="008B4528">
              <w:rPr>
                <w:rFonts w:asciiTheme="minorHAnsi" w:hAnsiTheme="minorHAnsi"/>
                <w:sz w:val="22"/>
                <w:szCs w:val="22"/>
              </w:rPr>
              <w:t>g</w:t>
            </w:r>
            <w:r>
              <w:rPr>
                <w:rFonts w:asciiTheme="minorHAnsi" w:hAnsiTheme="minorHAnsi"/>
                <w:sz w:val="22"/>
                <w:szCs w:val="22"/>
              </w:rPr>
              <w:t xml:space="preserve"> </w:t>
            </w:r>
            <w:r w:rsidR="00CD0A8F" w:rsidRPr="008B4528">
              <w:rPr>
                <w:rFonts w:asciiTheme="minorHAnsi" w:hAnsiTheme="minorHAnsi"/>
                <w:sz w:val="22"/>
                <w:szCs w:val="22"/>
              </w:rPr>
              <w:t>m</w:t>
            </w:r>
            <w:r w:rsidR="00CD0A8F" w:rsidRPr="008B4528">
              <w:rPr>
                <w:rFonts w:asciiTheme="minorHAnsi" w:hAnsiTheme="minorHAnsi"/>
                <w:sz w:val="22"/>
                <w:szCs w:val="22"/>
                <w:vertAlign w:val="superscript"/>
              </w:rPr>
              <w:t>-3</w:t>
            </w:r>
            <w:r w:rsidR="00CD0A8F" w:rsidRPr="008B4528">
              <w:rPr>
                <w:rFonts w:asciiTheme="minorHAnsi" w:hAnsiTheme="minorHAnsi"/>
                <w:sz w:val="22"/>
                <w:szCs w:val="22"/>
              </w:rPr>
              <w:t xml:space="preserve"> not to be exceeded more than 18 times a year</w:t>
            </w:r>
          </w:p>
        </w:tc>
        <w:tc>
          <w:tcPr>
            <w:tcW w:w="1023" w:type="pct"/>
          </w:tcPr>
          <w:p w14:paraId="00DB88A5"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1-hour mean</w:t>
            </w:r>
          </w:p>
        </w:tc>
        <w:tc>
          <w:tcPr>
            <w:tcW w:w="836" w:type="pct"/>
          </w:tcPr>
          <w:p w14:paraId="0115D652"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31 Dec 2005</w:t>
            </w:r>
          </w:p>
        </w:tc>
      </w:tr>
      <w:tr w:rsidR="00CD0A8F" w:rsidRPr="008E5C9F" w14:paraId="347EEE8B" w14:textId="77777777" w:rsidTr="00AA4BBD">
        <w:tc>
          <w:tcPr>
            <w:tcW w:w="1255" w:type="pct"/>
            <w:vMerge/>
          </w:tcPr>
          <w:p w14:paraId="4BAB1F13" w14:textId="77777777" w:rsidR="00CD0A8F" w:rsidRPr="008B4528" w:rsidRDefault="00CD0A8F" w:rsidP="004316ED">
            <w:pPr>
              <w:pStyle w:val="Table-ContentsCT"/>
              <w:rPr>
                <w:rFonts w:asciiTheme="minorHAnsi" w:hAnsiTheme="minorHAnsi"/>
                <w:sz w:val="22"/>
                <w:szCs w:val="22"/>
              </w:rPr>
            </w:pPr>
          </w:p>
        </w:tc>
        <w:tc>
          <w:tcPr>
            <w:tcW w:w="1886" w:type="pct"/>
          </w:tcPr>
          <w:p w14:paraId="7ED3E64D"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40 </w:t>
            </w:r>
            <w:r w:rsidR="00D44661" w:rsidRPr="00D44661">
              <w:rPr>
                <w:rFonts w:ascii="Symbol" w:hAnsi="Symbol"/>
                <w:sz w:val="22"/>
                <w:szCs w:val="22"/>
              </w:rPr>
              <w:t></w:t>
            </w:r>
            <w:r w:rsidRPr="008B4528">
              <w:rPr>
                <w:rFonts w:asciiTheme="minorHAnsi" w:hAnsiTheme="minorHAnsi"/>
                <w:sz w:val="22"/>
                <w:szCs w:val="22"/>
              </w:rPr>
              <w:t>g</w:t>
            </w:r>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p>
        </w:tc>
        <w:tc>
          <w:tcPr>
            <w:tcW w:w="1023" w:type="pct"/>
          </w:tcPr>
          <w:p w14:paraId="22372657"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Annual mean</w:t>
            </w:r>
          </w:p>
        </w:tc>
        <w:tc>
          <w:tcPr>
            <w:tcW w:w="836" w:type="pct"/>
          </w:tcPr>
          <w:p w14:paraId="38C68F94"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31 Dec 2005</w:t>
            </w:r>
          </w:p>
        </w:tc>
      </w:tr>
      <w:tr w:rsidR="00CD0A8F" w:rsidRPr="008E5C9F" w14:paraId="5F00966F" w14:textId="77777777" w:rsidTr="00AA4BBD">
        <w:tc>
          <w:tcPr>
            <w:tcW w:w="1255" w:type="pct"/>
            <w:vMerge w:val="restart"/>
          </w:tcPr>
          <w:p w14:paraId="049212CE"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Particles - PM</w:t>
            </w:r>
            <w:r w:rsidRPr="008B4528">
              <w:rPr>
                <w:rFonts w:asciiTheme="minorHAnsi" w:hAnsiTheme="minorHAnsi"/>
                <w:sz w:val="22"/>
                <w:szCs w:val="22"/>
                <w:vertAlign w:val="subscript"/>
              </w:rPr>
              <w:t>10</w:t>
            </w:r>
          </w:p>
        </w:tc>
        <w:tc>
          <w:tcPr>
            <w:tcW w:w="1886" w:type="pct"/>
          </w:tcPr>
          <w:p w14:paraId="72E8272C"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50 </w:t>
            </w:r>
            <w:r w:rsidR="00D44661" w:rsidRPr="00D44661">
              <w:rPr>
                <w:rFonts w:ascii="Symbol" w:hAnsi="Symbol"/>
                <w:sz w:val="22"/>
                <w:szCs w:val="22"/>
              </w:rPr>
              <w:t></w:t>
            </w:r>
            <w:r w:rsidRPr="008B4528">
              <w:rPr>
                <w:rFonts w:asciiTheme="minorHAnsi" w:hAnsiTheme="minorHAnsi"/>
                <w:sz w:val="22"/>
                <w:szCs w:val="22"/>
              </w:rPr>
              <w:t>g</w:t>
            </w:r>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r w:rsidRPr="008B4528">
              <w:rPr>
                <w:rFonts w:asciiTheme="minorHAnsi" w:hAnsiTheme="minorHAnsi"/>
                <w:sz w:val="22"/>
                <w:szCs w:val="22"/>
              </w:rPr>
              <w:t xml:space="preserve"> not to be exceeded more than 35 times a year</w:t>
            </w:r>
          </w:p>
        </w:tc>
        <w:tc>
          <w:tcPr>
            <w:tcW w:w="1023" w:type="pct"/>
          </w:tcPr>
          <w:p w14:paraId="4F33C7FB"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24-hour mean</w:t>
            </w:r>
          </w:p>
        </w:tc>
        <w:tc>
          <w:tcPr>
            <w:tcW w:w="836" w:type="pct"/>
          </w:tcPr>
          <w:p w14:paraId="108BD1E9"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31 Dec 2004</w:t>
            </w:r>
          </w:p>
        </w:tc>
      </w:tr>
      <w:tr w:rsidR="00CD0A8F" w:rsidRPr="008E5C9F" w14:paraId="596AFB93" w14:textId="77777777" w:rsidTr="00AA4BBD">
        <w:tc>
          <w:tcPr>
            <w:tcW w:w="1255" w:type="pct"/>
            <w:vMerge/>
          </w:tcPr>
          <w:p w14:paraId="34980268" w14:textId="77777777" w:rsidR="00CD0A8F" w:rsidRPr="008B4528" w:rsidRDefault="00CD0A8F" w:rsidP="004316ED">
            <w:pPr>
              <w:pStyle w:val="Table-ContentsCT"/>
              <w:rPr>
                <w:rFonts w:asciiTheme="minorHAnsi" w:hAnsiTheme="minorHAnsi"/>
                <w:sz w:val="22"/>
                <w:szCs w:val="22"/>
              </w:rPr>
            </w:pPr>
          </w:p>
        </w:tc>
        <w:tc>
          <w:tcPr>
            <w:tcW w:w="1886" w:type="pct"/>
          </w:tcPr>
          <w:p w14:paraId="46A120B4"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40 </w:t>
            </w:r>
            <w:r w:rsidR="00D44661" w:rsidRPr="00D44661">
              <w:rPr>
                <w:rFonts w:ascii="Symbol" w:hAnsi="Symbol"/>
                <w:sz w:val="22"/>
                <w:szCs w:val="22"/>
              </w:rPr>
              <w:t></w:t>
            </w:r>
            <w:r w:rsidRPr="008B4528">
              <w:rPr>
                <w:rFonts w:asciiTheme="minorHAnsi" w:hAnsiTheme="minorHAnsi"/>
                <w:sz w:val="22"/>
                <w:szCs w:val="22"/>
              </w:rPr>
              <w:t>g</w:t>
            </w:r>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p>
        </w:tc>
        <w:tc>
          <w:tcPr>
            <w:tcW w:w="1023" w:type="pct"/>
          </w:tcPr>
          <w:p w14:paraId="2E7079D3"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Annual mean</w:t>
            </w:r>
          </w:p>
        </w:tc>
        <w:tc>
          <w:tcPr>
            <w:tcW w:w="836" w:type="pct"/>
          </w:tcPr>
          <w:p w14:paraId="2BFE64BA"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31 Dec 2004</w:t>
            </w:r>
          </w:p>
        </w:tc>
      </w:tr>
      <w:tr w:rsidR="00CD0A8F" w:rsidRPr="008E5C9F" w14:paraId="28E2B15F" w14:textId="77777777" w:rsidTr="00AA4BBD">
        <w:tc>
          <w:tcPr>
            <w:tcW w:w="1255" w:type="pct"/>
            <w:vMerge w:val="restart"/>
          </w:tcPr>
          <w:p w14:paraId="78422598"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Particles - PM</w:t>
            </w:r>
            <w:r w:rsidRPr="008B4528">
              <w:rPr>
                <w:rFonts w:asciiTheme="minorHAnsi" w:hAnsiTheme="minorHAnsi"/>
                <w:sz w:val="22"/>
                <w:szCs w:val="22"/>
                <w:vertAlign w:val="subscript"/>
              </w:rPr>
              <w:t>2.5</w:t>
            </w:r>
          </w:p>
        </w:tc>
        <w:tc>
          <w:tcPr>
            <w:tcW w:w="1886" w:type="pct"/>
          </w:tcPr>
          <w:p w14:paraId="1CA92757"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25</w:t>
            </w:r>
            <w:r w:rsidR="00D44661">
              <w:rPr>
                <w:rFonts w:asciiTheme="minorHAnsi" w:hAnsiTheme="minorHAnsi"/>
                <w:sz w:val="22"/>
                <w:szCs w:val="22"/>
              </w:rPr>
              <w:t xml:space="preserve"> </w:t>
            </w:r>
            <w:r w:rsidR="00D44661" w:rsidRPr="00D44661">
              <w:rPr>
                <w:rFonts w:ascii="Symbol" w:hAnsi="Symbol"/>
                <w:sz w:val="22"/>
                <w:szCs w:val="22"/>
              </w:rPr>
              <w:t></w:t>
            </w:r>
            <w:r w:rsidRPr="008B4528">
              <w:rPr>
                <w:rFonts w:asciiTheme="minorHAnsi" w:hAnsiTheme="minorHAnsi"/>
                <w:sz w:val="22"/>
                <w:szCs w:val="22"/>
              </w:rPr>
              <w:t>g</w:t>
            </w:r>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p>
        </w:tc>
        <w:tc>
          <w:tcPr>
            <w:tcW w:w="1023" w:type="pct"/>
          </w:tcPr>
          <w:p w14:paraId="2056F678"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Annual mean</w:t>
            </w:r>
          </w:p>
        </w:tc>
        <w:tc>
          <w:tcPr>
            <w:tcW w:w="836" w:type="pct"/>
          </w:tcPr>
          <w:p w14:paraId="433A2678"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2020</w:t>
            </w:r>
          </w:p>
        </w:tc>
      </w:tr>
      <w:tr w:rsidR="00CD0A8F" w:rsidRPr="008E5C9F" w14:paraId="05F7231C" w14:textId="77777777" w:rsidTr="00AA4BBD">
        <w:tc>
          <w:tcPr>
            <w:tcW w:w="1255" w:type="pct"/>
            <w:vMerge/>
          </w:tcPr>
          <w:p w14:paraId="1BBB52F2" w14:textId="77777777" w:rsidR="00CD0A8F" w:rsidRPr="008B4528" w:rsidRDefault="00CD0A8F" w:rsidP="004316ED">
            <w:pPr>
              <w:pStyle w:val="Table-ContentsCT"/>
              <w:rPr>
                <w:rFonts w:asciiTheme="minorHAnsi" w:hAnsiTheme="minorHAnsi"/>
                <w:sz w:val="22"/>
                <w:szCs w:val="22"/>
              </w:rPr>
            </w:pPr>
          </w:p>
        </w:tc>
        <w:tc>
          <w:tcPr>
            <w:tcW w:w="1886" w:type="pct"/>
          </w:tcPr>
          <w:p w14:paraId="7C69C1B0"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Target of 15% reduction in concentration at urban background locations</w:t>
            </w:r>
          </w:p>
        </w:tc>
        <w:tc>
          <w:tcPr>
            <w:tcW w:w="1023" w:type="pct"/>
          </w:tcPr>
          <w:p w14:paraId="00386A7D"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3 year mean </w:t>
            </w:r>
          </w:p>
        </w:tc>
        <w:tc>
          <w:tcPr>
            <w:tcW w:w="836" w:type="pct"/>
          </w:tcPr>
          <w:p w14:paraId="0F59E01B"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Between 2010 and 2020</w:t>
            </w:r>
          </w:p>
        </w:tc>
      </w:tr>
      <w:tr w:rsidR="00CD0A8F" w:rsidRPr="008E5C9F" w14:paraId="69A5C74A" w14:textId="77777777" w:rsidTr="00AA4BBD">
        <w:tc>
          <w:tcPr>
            <w:tcW w:w="1255" w:type="pct"/>
            <w:vMerge w:val="restart"/>
          </w:tcPr>
          <w:p w14:paraId="750AACF6"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Sulphur Dioxide (SO</w:t>
            </w:r>
            <w:r w:rsidRPr="008B4528">
              <w:rPr>
                <w:rFonts w:asciiTheme="minorHAnsi" w:hAnsiTheme="minorHAnsi"/>
                <w:sz w:val="22"/>
                <w:szCs w:val="22"/>
                <w:vertAlign w:val="subscript"/>
              </w:rPr>
              <w:t>2</w:t>
            </w:r>
            <w:r w:rsidRPr="008B4528">
              <w:rPr>
                <w:rFonts w:asciiTheme="minorHAnsi" w:hAnsiTheme="minorHAnsi"/>
                <w:sz w:val="22"/>
                <w:szCs w:val="22"/>
              </w:rPr>
              <w:t>)</w:t>
            </w:r>
          </w:p>
        </w:tc>
        <w:tc>
          <w:tcPr>
            <w:tcW w:w="1886" w:type="pct"/>
          </w:tcPr>
          <w:p w14:paraId="359A49D1"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266 </w:t>
            </w:r>
            <w:proofErr w:type="spellStart"/>
            <w:r w:rsidRPr="008B4528">
              <w:rPr>
                <w:rFonts w:asciiTheme="minorHAnsi" w:hAnsiTheme="minorHAnsi"/>
                <w:sz w:val="22"/>
                <w:szCs w:val="22"/>
              </w:rPr>
              <w:t>μg</w:t>
            </w:r>
            <w:proofErr w:type="spellEnd"/>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r w:rsidRPr="008B4528">
              <w:rPr>
                <w:rFonts w:asciiTheme="minorHAnsi" w:hAnsiTheme="minorHAnsi"/>
                <w:sz w:val="22"/>
                <w:szCs w:val="22"/>
              </w:rPr>
              <w:t xml:space="preserve"> not to be exceeded more than 35 times a year</w:t>
            </w:r>
          </w:p>
        </w:tc>
        <w:tc>
          <w:tcPr>
            <w:tcW w:w="1023" w:type="pct"/>
          </w:tcPr>
          <w:p w14:paraId="7B0EAAEB"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15 minute mean</w:t>
            </w:r>
          </w:p>
        </w:tc>
        <w:tc>
          <w:tcPr>
            <w:tcW w:w="836" w:type="pct"/>
          </w:tcPr>
          <w:p w14:paraId="7CBFEAF6" w14:textId="77777777" w:rsidR="00CD0A8F" w:rsidRPr="008B4528" w:rsidRDefault="00CD0A8F" w:rsidP="0010765D">
            <w:pPr>
              <w:pStyle w:val="Table-ContentsCT"/>
              <w:rPr>
                <w:rFonts w:asciiTheme="minorHAnsi" w:hAnsiTheme="minorHAnsi"/>
                <w:sz w:val="22"/>
                <w:szCs w:val="22"/>
              </w:rPr>
            </w:pPr>
            <w:r w:rsidRPr="008B4528">
              <w:rPr>
                <w:rFonts w:asciiTheme="minorHAnsi" w:hAnsiTheme="minorHAnsi"/>
                <w:sz w:val="22"/>
                <w:szCs w:val="22"/>
              </w:rPr>
              <w:t>31 Dec 2005</w:t>
            </w:r>
          </w:p>
        </w:tc>
      </w:tr>
      <w:tr w:rsidR="00CD0A8F" w:rsidRPr="008E5C9F" w14:paraId="688B50D9" w14:textId="77777777" w:rsidTr="00AA4BBD">
        <w:tc>
          <w:tcPr>
            <w:tcW w:w="1255" w:type="pct"/>
            <w:vMerge/>
          </w:tcPr>
          <w:p w14:paraId="17DB5FB1" w14:textId="77777777" w:rsidR="00CD0A8F" w:rsidRPr="008B4528" w:rsidRDefault="00CD0A8F" w:rsidP="004316ED">
            <w:pPr>
              <w:pStyle w:val="Table-ContentsCT"/>
              <w:rPr>
                <w:rFonts w:asciiTheme="minorHAnsi" w:hAnsiTheme="minorHAnsi"/>
                <w:sz w:val="22"/>
                <w:szCs w:val="22"/>
              </w:rPr>
            </w:pPr>
          </w:p>
        </w:tc>
        <w:tc>
          <w:tcPr>
            <w:tcW w:w="1886" w:type="pct"/>
          </w:tcPr>
          <w:p w14:paraId="55F2BBCD"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350 </w:t>
            </w:r>
            <w:proofErr w:type="spellStart"/>
            <w:r w:rsidRPr="008B4528">
              <w:rPr>
                <w:rFonts w:asciiTheme="minorHAnsi" w:hAnsiTheme="minorHAnsi"/>
                <w:sz w:val="22"/>
                <w:szCs w:val="22"/>
              </w:rPr>
              <w:t>μg</w:t>
            </w:r>
            <w:proofErr w:type="spellEnd"/>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r w:rsidRPr="008B4528">
              <w:rPr>
                <w:rFonts w:asciiTheme="minorHAnsi" w:hAnsiTheme="minorHAnsi"/>
                <w:sz w:val="22"/>
                <w:szCs w:val="22"/>
              </w:rPr>
              <w:t xml:space="preserve"> not to be exceeded more than 24 times a year</w:t>
            </w:r>
          </w:p>
        </w:tc>
        <w:tc>
          <w:tcPr>
            <w:tcW w:w="1023" w:type="pct"/>
          </w:tcPr>
          <w:p w14:paraId="5C1B91A5"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1 hour mean</w:t>
            </w:r>
          </w:p>
        </w:tc>
        <w:tc>
          <w:tcPr>
            <w:tcW w:w="836" w:type="pct"/>
          </w:tcPr>
          <w:p w14:paraId="28AF4F8B" w14:textId="77777777" w:rsidR="00CD0A8F" w:rsidRPr="008B4528" w:rsidRDefault="00CD0A8F" w:rsidP="0010765D">
            <w:pPr>
              <w:pStyle w:val="Table-ContentsCT"/>
              <w:rPr>
                <w:rFonts w:asciiTheme="minorHAnsi" w:hAnsiTheme="minorHAnsi"/>
                <w:sz w:val="22"/>
                <w:szCs w:val="22"/>
              </w:rPr>
            </w:pPr>
            <w:r w:rsidRPr="008B4528">
              <w:rPr>
                <w:rFonts w:asciiTheme="minorHAnsi" w:hAnsiTheme="minorHAnsi"/>
                <w:sz w:val="22"/>
                <w:szCs w:val="22"/>
              </w:rPr>
              <w:t>31 Dec 2004</w:t>
            </w:r>
          </w:p>
        </w:tc>
      </w:tr>
      <w:tr w:rsidR="00CD0A8F" w:rsidRPr="008E5C9F" w14:paraId="4872BA34" w14:textId="77777777" w:rsidTr="00AA4BBD">
        <w:tc>
          <w:tcPr>
            <w:tcW w:w="1255" w:type="pct"/>
            <w:vMerge/>
          </w:tcPr>
          <w:p w14:paraId="43A98E5E" w14:textId="77777777" w:rsidR="00CD0A8F" w:rsidRPr="008B4528" w:rsidRDefault="00CD0A8F" w:rsidP="004316ED">
            <w:pPr>
              <w:pStyle w:val="Table-ContentsCT"/>
              <w:rPr>
                <w:rFonts w:asciiTheme="minorHAnsi" w:hAnsiTheme="minorHAnsi"/>
                <w:sz w:val="22"/>
                <w:szCs w:val="22"/>
              </w:rPr>
            </w:pPr>
          </w:p>
        </w:tc>
        <w:tc>
          <w:tcPr>
            <w:tcW w:w="1886" w:type="pct"/>
          </w:tcPr>
          <w:p w14:paraId="5AC77773"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 xml:space="preserve">125 </w:t>
            </w:r>
            <w:proofErr w:type="spellStart"/>
            <w:r w:rsidRPr="008B4528">
              <w:rPr>
                <w:rFonts w:asciiTheme="minorHAnsi" w:hAnsiTheme="minorHAnsi"/>
                <w:sz w:val="22"/>
                <w:szCs w:val="22"/>
              </w:rPr>
              <w:t>μg</w:t>
            </w:r>
            <w:proofErr w:type="spellEnd"/>
            <w:r w:rsidR="00D44661">
              <w:rPr>
                <w:rFonts w:asciiTheme="minorHAnsi" w:hAnsiTheme="minorHAnsi"/>
                <w:sz w:val="22"/>
                <w:szCs w:val="22"/>
              </w:rPr>
              <w:t xml:space="preserve"> </w:t>
            </w:r>
            <w:r w:rsidRPr="008B4528">
              <w:rPr>
                <w:rFonts w:asciiTheme="minorHAnsi" w:hAnsiTheme="minorHAnsi"/>
                <w:sz w:val="22"/>
                <w:szCs w:val="22"/>
              </w:rPr>
              <w:t>m</w:t>
            </w:r>
            <w:r w:rsidRPr="008B4528">
              <w:rPr>
                <w:rFonts w:asciiTheme="minorHAnsi" w:hAnsiTheme="minorHAnsi"/>
                <w:sz w:val="22"/>
                <w:szCs w:val="22"/>
                <w:vertAlign w:val="superscript"/>
              </w:rPr>
              <w:t>-3</w:t>
            </w:r>
            <w:r w:rsidRPr="008B4528">
              <w:rPr>
                <w:rFonts w:asciiTheme="minorHAnsi" w:hAnsiTheme="minorHAnsi"/>
                <w:sz w:val="22"/>
                <w:szCs w:val="22"/>
              </w:rPr>
              <w:t xml:space="preserve"> mot to be exceeded more than 3 times a year</w:t>
            </w:r>
          </w:p>
        </w:tc>
        <w:tc>
          <w:tcPr>
            <w:tcW w:w="1023" w:type="pct"/>
          </w:tcPr>
          <w:p w14:paraId="313E65AC" w14:textId="77777777" w:rsidR="00CD0A8F" w:rsidRPr="008B4528" w:rsidRDefault="00CD0A8F" w:rsidP="004316ED">
            <w:pPr>
              <w:pStyle w:val="Table-ContentsCT"/>
              <w:rPr>
                <w:rFonts w:asciiTheme="minorHAnsi" w:hAnsiTheme="minorHAnsi"/>
                <w:sz w:val="22"/>
                <w:szCs w:val="22"/>
              </w:rPr>
            </w:pPr>
            <w:r w:rsidRPr="008B4528">
              <w:rPr>
                <w:rFonts w:asciiTheme="minorHAnsi" w:hAnsiTheme="minorHAnsi"/>
                <w:sz w:val="22"/>
                <w:szCs w:val="22"/>
              </w:rPr>
              <w:t>24 hour mean</w:t>
            </w:r>
          </w:p>
        </w:tc>
        <w:tc>
          <w:tcPr>
            <w:tcW w:w="836" w:type="pct"/>
          </w:tcPr>
          <w:p w14:paraId="41CF4ABB" w14:textId="77777777" w:rsidR="00CD0A8F" w:rsidRPr="008B4528" w:rsidRDefault="00CD0A8F" w:rsidP="0010765D">
            <w:pPr>
              <w:pStyle w:val="Table-ContentsCT"/>
              <w:rPr>
                <w:rFonts w:asciiTheme="minorHAnsi" w:hAnsiTheme="minorHAnsi"/>
                <w:sz w:val="22"/>
                <w:szCs w:val="22"/>
              </w:rPr>
            </w:pPr>
            <w:r w:rsidRPr="008B4528">
              <w:rPr>
                <w:rFonts w:asciiTheme="minorHAnsi" w:hAnsiTheme="minorHAnsi"/>
                <w:sz w:val="22"/>
                <w:szCs w:val="22"/>
              </w:rPr>
              <w:t>31 Dec 2004</w:t>
            </w:r>
          </w:p>
        </w:tc>
      </w:tr>
    </w:tbl>
    <w:p w14:paraId="73CB4EB3" w14:textId="3739B44C" w:rsidR="00825977" w:rsidRDefault="008B4528" w:rsidP="00856144">
      <w:pPr>
        <w:pStyle w:val="NormalBodyCT"/>
      </w:pPr>
      <w:r w:rsidRPr="008B4528">
        <w:rPr>
          <w:rFonts w:asciiTheme="minorHAnsi" w:hAnsiTheme="minorHAnsi"/>
          <w:sz w:val="20"/>
          <w:szCs w:val="20"/>
        </w:rPr>
        <w:t xml:space="preserve">Note: </w:t>
      </w:r>
      <w:r w:rsidRPr="008B4528">
        <w:rPr>
          <w:rFonts w:asciiTheme="minorHAnsi" w:hAnsiTheme="minorHAnsi"/>
          <w:sz w:val="20"/>
          <w:szCs w:val="20"/>
          <w:vertAlign w:val="superscript"/>
        </w:rPr>
        <w:t>1</w:t>
      </w:r>
      <w:r w:rsidRPr="008B4528">
        <w:rPr>
          <w:rFonts w:asciiTheme="minorHAnsi" w:hAnsiTheme="minorHAnsi"/>
          <w:sz w:val="20"/>
          <w:szCs w:val="20"/>
        </w:rPr>
        <w:t>by which to be achieved by and maintained thereafter</w:t>
      </w:r>
    </w:p>
    <w:p w14:paraId="453958C5" w14:textId="77777777" w:rsidR="00E56F0C" w:rsidRPr="00E56F0C" w:rsidRDefault="00E56F0C" w:rsidP="00735B51">
      <w:pPr>
        <w:suppressAutoHyphens/>
        <w:spacing w:after="0" w:line="240" w:lineRule="auto"/>
        <w:jc w:val="both"/>
        <w:rPr>
          <w:rFonts w:cs="Arial Narrow"/>
        </w:rPr>
      </w:pPr>
    </w:p>
    <w:p w14:paraId="4C74326B" w14:textId="77777777" w:rsidR="00790A6E" w:rsidRDefault="00790A6E" w:rsidP="00E733CD">
      <w:pPr>
        <w:suppressAutoHyphens/>
        <w:spacing w:after="0" w:line="240" w:lineRule="auto"/>
        <w:jc w:val="both"/>
        <w:rPr>
          <w:rFonts w:cs="Arial Narrow"/>
          <w:i/>
          <w:color w:val="FF0000"/>
        </w:rPr>
        <w:sectPr w:rsidR="00790A6E" w:rsidSect="00AF22A0">
          <w:pgSz w:w="11906" w:h="16838"/>
          <w:pgMar w:top="1440" w:right="1440" w:bottom="1440" w:left="1440" w:header="708" w:footer="708" w:gutter="0"/>
          <w:cols w:space="708"/>
          <w:docGrid w:linePitch="360"/>
        </w:sectPr>
      </w:pPr>
    </w:p>
    <w:p w14:paraId="152820E3" w14:textId="0A5FBD17" w:rsidR="005B37F3" w:rsidRDefault="005B37F3" w:rsidP="005B37F3">
      <w:pPr>
        <w:pStyle w:val="Heading1"/>
      </w:pPr>
      <w:bookmarkStart w:id="7" w:name="_Toc445306602"/>
      <w:r>
        <w:lastRenderedPageBreak/>
        <w:t>1</w:t>
      </w:r>
      <w:r w:rsidRPr="00E56F0C">
        <w:t xml:space="preserve">. </w:t>
      </w:r>
      <w:r>
        <w:tab/>
        <w:t>Air Q</w:t>
      </w:r>
      <w:r w:rsidRPr="00E56F0C">
        <w:t xml:space="preserve">uality </w:t>
      </w:r>
      <w:r>
        <w:t>M</w:t>
      </w:r>
      <w:r w:rsidRPr="00E56F0C">
        <w:t>onitoring</w:t>
      </w:r>
      <w:bookmarkEnd w:id="7"/>
    </w:p>
    <w:p w14:paraId="2F5BD609" w14:textId="77777777" w:rsidR="00456D8B" w:rsidRPr="00456D8B" w:rsidRDefault="00456D8B" w:rsidP="00456D8B">
      <w:pPr>
        <w:rPr>
          <w:i/>
          <w:color w:val="1F497D" w:themeColor="text2"/>
        </w:rPr>
      </w:pPr>
    </w:p>
    <w:p w14:paraId="56908440" w14:textId="087BAC19" w:rsidR="00456D8B" w:rsidRPr="00456D8B" w:rsidRDefault="00456D8B" w:rsidP="00456D8B">
      <w:pPr>
        <w:rPr>
          <w:i/>
          <w:color w:val="1F497D" w:themeColor="text2"/>
        </w:rPr>
      </w:pPr>
      <w:r w:rsidRPr="00456D8B">
        <w:rPr>
          <w:i/>
          <w:color w:val="1F497D" w:themeColor="text2"/>
        </w:rPr>
        <w:t xml:space="preserve">Within this section it is obligatory to complete all tables with monitoring data if you have monitors for the specified pollutants. It is not obligatory to include narrative on trends or any graphs, although you </w:t>
      </w:r>
      <w:r w:rsidR="00D54B06">
        <w:rPr>
          <w:i/>
          <w:color w:val="1F497D" w:themeColor="text2"/>
        </w:rPr>
        <w:t xml:space="preserve">are encouraged to </w:t>
      </w:r>
      <w:r w:rsidRPr="00456D8B">
        <w:rPr>
          <w:i/>
          <w:color w:val="1F497D" w:themeColor="text2"/>
        </w:rPr>
        <w:t>do</w:t>
      </w:r>
      <w:r w:rsidR="00D54B06">
        <w:rPr>
          <w:i/>
          <w:color w:val="1F497D" w:themeColor="text2"/>
        </w:rPr>
        <w:t xml:space="preserve"> so</w:t>
      </w:r>
      <w:r w:rsidRPr="00456D8B">
        <w:rPr>
          <w:i/>
          <w:color w:val="1F497D" w:themeColor="text2"/>
        </w:rPr>
        <w:t xml:space="preserve"> if you wish.</w:t>
      </w:r>
    </w:p>
    <w:p w14:paraId="6E894632" w14:textId="77777777" w:rsidR="00CB3361" w:rsidRDefault="00CB3361" w:rsidP="00CB3361">
      <w:pPr>
        <w:pStyle w:val="Subheading2"/>
        <w:rPr>
          <w:b w:val="0"/>
        </w:rPr>
      </w:pPr>
    </w:p>
    <w:p w14:paraId="263F4C1E" w14:textId="158D12FD" w:rsidR="00300C30" w:rsidRPr="00BF267E" w:rsidRDefault="00300C30" w:rsidP="00BF267E">
      <w:pPr>
        <w:pStyle w:val="Subheading2"/>
      </w:pPr>
      <w:bookmarkStart w:id="8" w:name="_Toc445306603"/>
      <w:r w:rsidRPr="00BF267E">
        <w:t xml:space="preserve">1.1 </w:t>
      </w:r>
      <w:r w:rsidR="00CB3361" w:rsidRPr="00BF267E">
        <w:tab/>
      </w:r>
      <w:r w:rsidRPr="00BF267E">
        <w:t>Locations</w:t>
      </w:r>
      <w:bookmarkEnd w:id="8"/>
    </w:p>
    <w:p w14:paraId="20BF2032" w14:textId="5504BF32" w:rsidR="00B8069C" w:rsidRPr="003D0A18" w:rsidRDefault="00B8069C" w:rsidP="003D0A18">
      <w:pPr>
        <w:pStyle w:val="Tablecaption"/>
      </w:pPr>
      <w:bookmarkStart w:id="9" w:name="_Toc445306615"/>
      <w:r w:rsidRPr="003D0A18">
        <w:t xml:space="preserve">Table </w:t>
      </w:r>
      <w:r w:rsidR="004C08ED" w:rsidRPr="003D0A18">
        <w:t>B</w:t>
      </w:r>
      <w:r w:rsidR="003D0A18">
        <w:t>.</w:t>
      </w:r>
      <w:r w:rsidR="003D0A18">
        <w:tab/>
      </w:r>
      <w:r w:rsidRPr="003D0A18">
        <w:t xml:space="preserve">Details of Automatic Monitoring Sites for </w:t>
      </w:r>
      <w:r w:rsidR="00000760" w:rsidRPr="003D0A18">
        <w:t>201</w:t>
      </w:r>
      <w:bookmarkEnd w:id="9"/>
      <w:r w:rsidR="00D54B06">
        <w:t>6</w:t>
      </w:r>
    </w:p>
    <w:tbl>
      <w:tblPr>
        <w:tblStyle w:val="TableGrid"/>
        <w:tblW w:w="5000" w:type="pct"/>
        <w:tblLayout w:type="fixed"/>
        <w:tblLook w:val="04A0" w:firstRow="1" w:lastRow="0" w:firstColumn="1" w:lastColumn="0" w:noHBand="0" w:noVBand="1"/>
      </w:tblPr>
      <w:tblGrid>
        <w:gridCol w:w="959"/>
        <w:gridCol w:w="1628"/>
        <w:gridCol w:w="865"/>
        <w:gridCol w:w="865"/>
        <w:gridCol w:w="1296"/>
        <w:gridCol w:w="1154"/>
        <w:gridCol w:w="1726"/>
        <w:gridCol w:w="1823"/>
        <w:gridCol w:w="916"/>
        <w:gridCol w:w="1210"/>
        <w:gridCol w:w="1732"/>
      </w:tblGrid>
      <w:tr w:rsidR="00B8069C" w14:paraId="22F1212E" w14:textId="77777777" w:rsidTr="00BF267E">
        <w:tc>
          <w:tcPr>
            <w:tcW w:w="338" w:type="pct"/>
          </w:tcPr>
          <w:p w14:paraId="5F42D22A" w14:textId="77777777" w:rsidR="00B8069C" w:rsidRPr="00BF267E" w:rsidRDefault="00B8069C" w:rsidP="007E773E">
            <w:pPr>
              <w:suppressAutoHyphens/>
              <w:spacing w:after="0" w:line="240" w:lineRule="auto"/>
              <w:jc w:val="both"/>
              <w:rPr>
                <w:rFonts w:cs="Arial Narrow"/>
                <w:b/>
              </w:rPr>
            </w:pPr>
            <w:r w:rsidRPr="00BF267E">
              <w:rPr>
                <w:rFonts w:cs="Arial Narrow"/>
                <w:b/>
              </w:rPr>
              <w:t>Site ID</w:t>
            </w:r>
          </w:p>
        </w:tc>
        <w:tc>
          <w:tcPr>
            <w:tcW w:w="574" w:type="pct"/>
          </w:tcPr>
          <w:p w14:paraId="21857159" w14:textId="77777777" w:rsidR="00B8069C" w:rsidRPr="00BF267E" w:rsidRDefault="00B8069C" w:rsidP="007E773E">
            <w:pPr>
              <w:suppressAutoHyphens/>
              <w:spacing w:after="0" w:line="240" w:lineRule="auto"/>
              <w:jc w:val="both"/>
              <w:rPr>
                <w:rFonts w:cs="Arial Narrow"/>
                <w:b/>
              </w:rPr>
            </w:pPr>
            <w:r w:rsidRPr="00BF267E">
              <w:rPr>
                <w:rFonts w:cs="Arial Narrow"/>
                <w:b/>
              </w:rPr>
              <w:t>Site Name</w:t>
            </w:r>
          </w:p>
        </w:tc>
        <w:tc>
          <w:tcPr>
            <w:tcW w:w="305" w:type="pct"/>
          </w:tcPr>
          <w:p w14:paraId="175A1FE0" w14:textId="77777777" w:rsidR="00B8069C" w:rsidRPr="00BF267E" w:rsidRDefault="00B8069C" w:rsidP="007E773E">
            <w:pPr>
              <w:suppressAutoHyphens/>
              <w:spacing w:after="0" w:line="240" w:lineRule="auto"/>
              <w:jc w:val="both"/>
              <w:rPr>
                <w:rFonts w:cs="Arial Narrow"/>
                <w:b/>
              </w:rPr>
            </w:pPr>
            <w:r w:rsidRPr="00BF267E">
              <w:rPr>
                <w:rFonts w:cs="Arial Narrow"/>
                <w:b/>
              </w:rPr>
              <w:t>X (m)</w:t>
            </w:r>
          </w:p>
        </w:tc>
        <w:tc>
          <w:tcPr>
            <w:tcW w:w="305" w:type="pct"/>
          </w:tcPr>
          <w:p w14:paraId="7785A538" w14:textId="77777777" w:rsidR="00B8069C" w:rsidRPr="00BF267E" w:rsidRDefault="00B8069C" w:rsidP="007E773E">
            <w:pPr>
              <w:suppressAutoHyphens/>
              <w:spacing w:after="0" w:line="240" w:lineRule="auto"/>
              <w:jc w:val="both"/>
              <w:rPr>
                <w:rFonts w:cs="Arial Narrow"/>
                <w:b/>
              </w:rPr>
            </w:pPr>
            <w:r w:rsidRPr="00BF267E">
              <w:rPr>
                <w:rFonts w:cs="Arial Narrow"/>
                <w:b/>
              </w:rPr>
              <w:t>Y (m)</w:t>
            </w:r>
          </w:p>
        </w:tc>
        <w:tc>
          <w:tcPr>
            <w:tcW w:w="457" w:type="pct"/>
          </w:tcPr>
          <w:p w14:paraId="5D20552C" w14:textId="77777777" w:rsidR="00B8069C" w:rsidRPr="00BF267E" w:rsidRDefault="00B8069C" w:rsidP="007E773E">
            <w:pPr>
              <w:suppressAutoHyphens/>
              <w:spacing w:after="0" w:line="240" w:lineRule="auto"/>
              <w:rPr>
                <w:rFonts w:cs="Arial Narrow"/>
                <w:b/>
              </w:rPr>
            </w:pPr>
            <w:r w:rsidRPr="00BF267E">
              <w:rPr>
                <w:rFonts w:cs="Arial Narrow"/>
                <w:b/>
              </w:rPr>
              <w:t>Site Type</w:t>
            </w:r>
          </w:p>
        </w:tc>
        <w:tc>
          <w:tcPr>
            <w:tcW w:w="407" w:type="pct"/>
          </w:tcPr>
          <w:p w14:paraId="3C704E54" w14:textId="77777777" w:rsidR="00B8069C" w:rsidRPr="00BF267E" w:rsidRDefault="00B8069C" w:rsidP="007E773E">
            <w:pPr>
              <w:suppressAutoHyphens/>
              <w:spacing w:after="0" w:line="240" w:lineRule="auto"/>
              <w:rPr>
                <w:rFonts w:cs="Arial Narrow"/>
                <w:b/>
              </w:rPr>
            </w:pPr>
            <w:r w:rsidRPr="00BF267E">
              <w:rPr>
                <w:rFonts w:cs="Arial Narrow"/>
                <w:b/>
              </w:rPr>
              <w:t>In AQMA?</w:t>
            </w:r>
          </w:p>
        </w:tc>
        <w:tc>
          <w:tcPr>
            <w:tcW w:w="609" w:type="pct"/>
          </w:tcPr>
          <w:p w14:paraId="3B79C216" w14:textId="77777777" w:rsidR="00B8069C" w:rsidRPr="00BF267E" w:rsidRDefault="00B8069C" w:rsidP="007E773E">
            <w:pPr>
              <w:suppressAutoHyphens/>
              <w:spacing w:after="0" w:line="240" w:lineRule="auto"/>
              <w:rPr>
                <w:rFonts w:cs="Arial Narrow"/>
                <w:b/>
              </w:rPr>
            </w:pPr>
            <w:r w:rsidRPr="00BF267E">
              <w:rPr>
                <w:rFonts w:cs="Arial Narrow"/>
                <w:b/>
              </w:rPr>
              <w:t>Distance from monitoring site to relevant exposure</w:t>
            </w:r>
          </w:p>
          <w:p w14:paraId="49178A1A" w14:textId="77777777" w:rsidR="00B8069C" w:rsidRPr="00BF267E" w:rsidRDefault="00B8069C" w:rsidP="007E773E">
            <w:pPr>
              <w:suppressAutoHyphens/>
              <w:spacing w:after="0" w:line="240" w:lineRule="auto"/>
              <w:rPr>
                <w:rFonts w:cs="Arial Narrow"/>
                <w:b/>
              </w:rPr>
            </w:pPr>
            <w:r w:rsidRPr="00BF267E">
              <w:rPr>
                <w:rFonts w:cs="Arial Narrow"/>
                <w:b/>
              </w:rPr>
              <w:t>(m)</w:t>
            </w:r>
          </w:p>
        </w:tc>
        <w:tc>
          <w:tcPr>
            <w:tcW w:w="643" w:type="pct"/>
          </w:tcPr>
          <w:p w14:paraId="2719E58F" w14:textId="77777777" w:rsidR="00B8069C" w:rsidRPr="00BF267E" w:rsidRDefault="00B8069C" w:rsidP="007E773E">
            <w:pPr>
              <w:suppressAutoHyphens/>
              <w:spacing w:after="0" w:line="240" w:lineRule="auto"/>
              <w:rPr>
                <w:rFonts w:cs="Arial Narrow"/>
                <w:b/>
              </w:rPr>
            </w:pPr>
            <w:r w:rsidRPr="00BF267E">
              <w:rPr>
                <w:rFonts w:cs="Arial Narrow"/>
                <w:b/>
              </w:rPr>
              <w:t>Distance to kerb of nearest road (N/A if not applicable)</w:t>
            </w:r>
          </w:p>
          <w:p w14:paraId="278857D2" w14:textId="77777777" w:rsidR="00B8069C" w:rsidRPr="00BF267E" w:rsidRDefault="00B8069C" w:rsidP="007E773E">
            <w:pPr>
              <w:suppressAutoHyphens/>
              <w:spacing w:after="0" w:line="240" w:lineRule="auto"/>
              <w:rPr>
                <w:rFonts w:cs="Arial Narrow"/>
                <w:b/>
              </w:rPr>
            </w:pPr>
            <w:r w:rsidRPr="00BF267E">
              <w:rPr>
                <w:rFonts w:cs="Arial Narrow"/>
                <w:b/>
              </w:rPr>
              <w:t>(m)</w:t>
            </w:r>
          </w:p>
        </w:tc>
        <w:tc>
          <w:tcPr>
            <w:tcW w:w="323" w:type="pct"/>
          </w:tcPr>
          <w:p w14:paraId="349DE7F6" w14:textId="77777777" w:rsidR="00B8069C" w:rsidRPr="00BF267E" w:rsidRDefault="00B8069C" w:rsidP="007E773E">
            <w:pPr>
              <w:suppressAutoHyphens/>
              <w:spacing w:after="0" w:line="240" w:lineRule="auto"/>
              <w:rPr>
                <w:rFonts w:cs="Arial Narrow"/>
                <w:b/>
              </w:rPr>
            </w:pPr>
            <w:r w:rsidRPr="00BF267E">
              <w:rPr>
                <w:rFonts w:cs="Arial Narrow"/>
                <w:b/>
              </w:rPr>
              <w:t>Inlet height</w:t>
            </w:r>
          </w:p>
          <w:p w14:paraId="28D88596" w14:textId="77777777" w:rsidR="00B8069C" w:rsidRPr="00BF267E" w:rsidRDefault="00B8069C" w:rsidP="007E773E">
            <w:pPr>
              <w:suppressAutoHyphens/>
              <w:spacing w:after="0" w:line="240" w:lineRule="auto"/>
              <w:rPr>
                <w:rFonts w:cs="Arial Narrow"/>
                <w:b/>
              </w:rPr>
            </w:pPr>
            <w:r w:rsidRPr="00BF267E">
              <w:rPr>
                <w:rFonts w:cs="Arial Narrow"/>
                <w:b/>
              </w:rPr>
              <w:t>(m)</w:t>
            </w:r>
          </w:p>
        </w:tc>
        <w:tc>
          <w:tcPr>
            <w:tcW w:w="427" w:type="pct"/>
          </w:tcPr>
          <w:p w14:paraId="15898E55" w14:textId="77777777" w:rsidR="00B8069C" w:rsidRPr="00BF267E" w:rsidRDefault="00B8069C" w:rsidP="007E773E">
            <w:pPr>
              <w:suppressAutoHyphens/>
              <w:spacing w:after="0" w:line="240" w:lineRule="auto"/>
              <w:rPr>
                <w:rFonts w:cs="Arial Narrow"/>
                <w:b/>
              </w:rPr>
            </w:pPr>
            <w:r w:rsidRPr="00BF267E">
              <w:rPr>
                <w:rFonts w:cs="Arial Narrow"/>
                <w:b/>
              </w:rPr>
              <w:t>Pollutants monitored</w:t>
            </w:r>
          </w:p>
        </w:tc>
        <w:tc>
          <w:tcPr>
            <w:tcW w:w="611" w:type="pct"/>
          </w:tcPr>
          <w:p w14:paraId="59260741" w14:textId="77777777" w:rsidR="00B8069C" w:rsidRPr="00BF267E" w:rsidRDefault="00B8069C" w:rsidP="007E773E">
            <w:pPr>
              <w:suppressAutoHyphens/>
              <w:spacing w:after="0" w:line="240" w:lineRule="auto"/>
              <w:rPr>
                <w:rFonts w:cs="Arial Narrow"/>
                <w:b/>
              </w:rPr>
            </w:pPr>
            <w:r w:rsidRPr="00BF267E">
              <w:rPr>
                <w:rFonts w:cs="Arial Narrow"/>
                <w:b/>
              </w:rPr>
              <w:t>Monitoring technique</w:t>
            </w:r>
          </w:p>
        </w:tc>
      </w:tr>
      <w:tr w:rsidR="00B8069C" w14:paraId="0DB9F63D" w14:textId="77777777" w:rsidTr="00BF267E">
        <w:tc>
          <w:tcPr>
            <w:tcW w:w="338" w:type="pct"/>
          </w:tcPr>
          <w:p w14:paraId="1792B004" w14:textId="360FF325" w:rsidR="00B8069C" w:rsidRPr="009231E0" w:rsidRDefault="00B8069C" w:rsidP="00C54167">
            <w:pPr>
              <w:suppressAutoHyphens/>
              <w:spacing w:after="0" w:line="240" w:lineRule="auto"/>
              <w:ind w:left="-57" w:right="-57"/>
              <w:jc w:val="both"/>
              <w:rPr>
                <w:rFonts w:cs="Arial Narrow"/>
                <w:i/>
                <w:color w:val="FF0000"/>
                <w:sz w:val="18"/>
              </w:rPr>
            </w:pPr>
            <w:r>
              <w:rPr>
                <w:rFonts w:cs="Arial Narrow"/>
                <w:i/>
                <w:color w:val="FF0000"/>
                <w:sz w:val="18"/>
              </w:rPr>
              <w:t>A</w:t>
            </w:r>
            <w:r w:rsidRPr="009231E0">
              <w:rPr>
                <w:rFonts w:cs="Arial Narrow"/>
                <w:i/>
                <w:color w:val="FF0000"/>
                <w:sz w:val="18"/>
              </w:rPr>
              <w:t>1</w:t>
            </w:r>
            <w:r w:rsidR="008B024B">
              <w:rPr>
                <w:rFonts w:cs="Arial Narrow"/>
                <w:i/>
                <w:color w:val="FF0000"/>
                <w:sz w:val="18"/>
              </w:rPr>
              <w:t xml:space="preserve"> (example)</w:t>
            </w:r>
          </w:p>
        </w:tc>
        <w:tc>
          <w:tcPr>
            <w:tcW w:w="574" w:type="pct"/>
          </w:tcPr>
          <w:p w14:paraId="717735CF"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XX</w:t>
            </w:r>
          </w:p>
        </w:tc>
        <w:tc>
          <w:tcPr>
            <w:tcW w:w="305" w:type="pct"/>
          </w:tcPr>
          <w:p w14:paraId="0558346C"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500500</w:t>
            </w:r>
          </w:p>
        </w:tc>
        <w:tc>
          <w:tcPr>
            <w:tcW w:w="305" w:type="pct"/>
          </w:tcPr>
          <w:p w14:paraId="23DFCE34"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100100</w:t>
            </w:r>
          </w:p>
        </w:tc>
        <w:tc>
          <w:tcPr>
            <w:tcW w:w="457" w:type="pct"/>
          </w:tcPr>
          <w:p w14:paraId="5BF678DB"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Roadside</w:t>
            </w:r>
          </w:p>
        </w:tc>
        <w:tc>
          <w:tcPr>
            <w:tcW w:w="407" w:type="pct"/>
          </w:tcPr>
          <w:p w14:paraId="19874CD7"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Y/N</w:t>
            </w:r>
          </w:p>
        </w:tc>
        <w:tc>
          <w:tcPr>
            <w:tcW w:w="609" w:type="pct"/>
          </w:tcPr>
          <w:p w14:paraId="769BA16E"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10</w:t>
            </w:r>
          </w:p>
        </w:tc>
        <w:tc>
          <w:tcPr>
            <w:tcW w:w="643" w:type="pct"/>
          </w:tcPr>
          <w:p w14:paraId="4B8CE42F"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10</w:t>
            </w:r>
          </w:p>
        </w:tc>
        <w:tc>
          <w:tcPr>
            <w:tcW w:w="323" w:type="pct"/>
          </w:tcPr>
          <w:p w14:paraId="771AB636"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1.5</w:t>
            </w:r>
          </w:p>
        </w:tc>
        <w:tc>
          <w:tcPr>
            <w:tcW w:w="427" w:type="pct"/>
          </w:tcPr>
          <w:p w14:paraId="56CD3F56" w14:textId="77777777" w:rsidR="00B8069C" w:rsidRPr="009231E0" w:rsidRDefault="00B8069C" w:rsidP="007E773E">
            <w:pPr>
              <w:suppressAutoHyphens/>
              <w:spacing w:after="0" w:line="240" w:lineRule="auto"/>
              <w:jc w:val="both"/>
              <w:rPr>
                <w:rFonts w:cs="Arial Narrow"/>
                <w:i/>
                <w:color w:val="FF0000"/>
                <w:sz w:val="18"/>
              </w:rPr>
            </w:pPr>
            <w:r w:rsidRPr="009231E0">
              <w:rPr>
                <w:rFonts w:cs="Arial Narrow"/>
                <w:i/>
                <w:color w:val="FF0000"/>
                <w:sz w:val="18"/>
              </w:rPr>
              <w:t>NO</w:t>
            </w:r>
            <w:r w:rsidRPr="00E26899">
              <w:rPr>
                <w:rFonts w:cs="Arial Narrow"/>
                <w:i/>
                <w:color w:val="FF0000"/>
                <w:sz w:val="18"/>
                <w:vertAlign w:val="subscript"/>
              </w:rPr>
              <w:t>2</w:t>
            </w:r>
            <w:r w:rsidRPr="009231E0">
              <w:rPr>
                <w:rFonts w:cs="Arial Narrow"/>
                <w:i/>
                <w:color w:val="FF0000"/>
                <w:sz w:val="18"/>
              </w:rPr>
              <w:t>, PM</w:t>
            </w:r>
            <w:r w:rsidRPr="00E26899">
              <w:rPr>
                <w:rFonts w:cs="Arial Narrow"/>
                <w:i/>
                <w:color w:val="FF0000"/>
                <w:sz w:val="18"/>
                <w:vertAlign w:val="subscript"/>
              </w:rPr>
              <w:t>10</w:t>
            </w:r>
          </w:p>
        </w:tc>
        <w:tc>
          <w:tcPr>
            <w:tcW w:w="611" w:type="pct"/>
          </w:tcPr>
          <w:p w14:paraId="1B039AB0" w14:textId="77777777" w:rsidR="00B8069C" w:rsidRDefault="00B8069C" w:rsidP="007E773E">
            <w:pPr>
              <w:suppressAutoHyphens/>
              <w:spacing w:after="0" w:line="240" w:lineRule="auto"/>
              <w:jc w:val="both"/>
              <w:rPr>
                <w:rFonts w:cs="Arial Narrow"/>
                <w:i/>
                <w:color w:val="FF0000"/>
                <w:sz w:val="18"/>
              </w:rPr>
            </w:pPr>
            <w:r>
              <w:rPr>
                <w:rFonts w:cs="Arial Narrow"/>
                <w:i/>
                <w:color w:val="FF0000"/>
                <w:sz w:val="18"/>
              </w:rPr>
              <w:t>Chemiluminescent;</w:t>
            </w:r>
          </w:p>
          <w:p w14:paraId="7452209C" w14:textId="77777777" w:rsidR="00B8069C" w:rsidRPr="009231E0" w:rsidRDefault="00B8069C" w:rsidP="007E773E">
            <w:pPr>
              <w:suppressAutoHyphens/>
              <w:spacing w:after="0" w:line="240" w:lineRule="auto"/>
              <w:jc w:val="both"/>
              <w:rPr>
                <w:rFonts w:cs="Arial Narrow"/>
                <w:i/>
                <w:color w:val="FF0000"/>
                <w:sz w:val="18"/>
              </w:rPr>
            </w:pPr>
            <w:r>
              <w:rPr>
                <w:rFonts w:cs="Arial Narrow"/>
                <w:i/>
                <w:color w:val="FF0000"/>
                <w:sz w:val="18"/>
              </w:rPr>
              <w:t>FDMS</w:t>
            </w:r>
          </w:p>
        </w:tc>
      </w:tr>
      <w:tr w:rsidR="00B8069C" w14:paraId="6C1AB25C" w14:textId="77777777" w:rsidTr="00BF267E">
        <w:tc>
          <w:tcPr>
            <w:tcW w:w="338" w:type="pct"/>
          </w:tcPr>
          <w:p w14:paraId="3228357D" w14:textId="77777777" w:rsidR="00B8069C" w:rsidRDefault="00B8069C" w:rsidP="007E773E">
            <w:pPr>
              <w:suppressAutoHyphens/>
              <w:spacing w:after="0" w:line="240" w:lineRule="auto"/>
              <w:jc w:val="both"/>
              <w:rPr>
                <w:rFonts w:cs="Arial Narrow"/>
                <w:i/>
                <w:color w:val="FF0000"/>
                <w:sz w:val="18"/>
              </w:rPr>
            </w:pPr>
          </w:p>
        </w:tc>
        <w:tc>
          <w:tcPr>
            <w:tcW w:w="574" w:type="pct"/>
          </w:tcPr>
          <w:p w14:paraId="4B98C025" w14:textId="77777777" w:rsidR="00B8069C" w:rsidRPr="009231E0" w:rsidRDefault="00B8069C" w:rsidP="007E773E">
            <w:pPr>
              <w:suppressAutoHyphens/>
              <w:spacing w:after="0" w:line="240" w:lineRule="auto"/>
              <w:jc w:val="both"/>
              <w:rPr>
                <w:rFonts w:cs="Arial Narrow"/>
                <w:i/>
                <w:color w:val="FF0000"/>
                <w:sz w:val="18"/>
              </w:rPr>
            </w:pPr>
          </w:p>
        </w:tc>
        <w:tc>
          <w:tcPr>
            <w:tcW w:w="305" w:type="pct"/>
          </w:tcPr>
          <w:p w14:paraId="3E102D13" w14:textId="77777777" w:rsidR="00B8069C" w:rsidRPr="009231E0" w:rsidRDefault="00B8069C" w:rsidP="007E773E">
            <w:pPr>
              <w:suppressAutoHyphens/>
              <w:spacing w:after="0" w:line="240" w:lineRule="auto"/>
              <w:jc w:val="both"/>
              <w:rPr>
                <w:rFonts w:cs="Arial Narrow"/>
                <w:i/>
                <w:color w:val="FF0000"/>
                <w:sz w:val="18"/>
              </w:rPr>
            </w:pPr>
          </w:p>
        </w:tc>
        <w:tc>
          <w:tcPr>
            <w:tcW w:w="305" w:type="pct"/>
          </w:tcPr>
          <w:p w14:paraId="0D9DFF62" w14:textId="77777777" w:rsidR="00B8069C" w:rsidRPr="009231E0" w:rsidRDefault="00B8069C" w:rsidP="007E773E">
            <w:pPr>
              <w:suppressAutoHyphens/>
              <w:spacing w:after="0" w:line="240" w:lineRule="auto"/>
              <w:jc w:val="both"/>
              <w:rPr>
                <w:rFonts w:cs="Arial Narrow"/>
                <w:i/>
                <w:color w:val="FF0000"/>
                <w:sz w:val="18"/>
              </w:rPr>
            </w:pPr>
          </w:p>
        </w:tc>
        <w:tc>
          <w:tcPr>
            <w:tcW w:w="457" w:type="pct"/>
          </w:tcPr>
          <w:p w14:paraId="015AFF0A" w14:textId="77777777" w:rsidR="00B8069C" w:rsidRPr="009231E0" w:rsidRDefault="00B8069C" w:rsidP="007E773E">
            <w:pPr>
              <w:suppressAutoHyphens/>
              <w:spacing w:after="0" w:line="240" w:lineRule="auto"/>
              <w:jc w:val="both"/>
              <w:rPr>
                <w:rFonts w:cs="Arial Narrow"/>
                <w:i/>
                <w:color w:val="FF0000"/>
                <w:sz w:val="18"/>
              </w:rPr>
            </w:pPr>
          </w:p>
        </w:tc>
        <w:tc>
          <w:tcPr>
            <w:tcW w:w="407" w:type="pct"/>
          </w:tcPr>
          <w:p w14:paraId="1AF6CB19" w14:textId="77777777" w:rsidR="00B8069C" w:rsidRPr="009231E0" w:rsidRDefault="00B8069C" w:rsidP="007E773E">
            <w:pPr>
              <w:suppressAutoHyphens/>
              <w:spacing w:after="0" w:line="240" w:lineRule="auto"/>
              <w:jc w:val="both"/>
              <w:rPr>
                <w:rFonts w:cs="Arial Narrow"/>
                <w:i/>
                <w:color w:val="FF0000"/>
                <w:sz w:val="18"/>
              </w:rPr>
            </w:pPr>
          </w:p>
        </w:tc>
        <w:tc>
          <w:tcPr>
            <w:tcW w:w="609" w:type="pct"/>
          </w:tcPr>
          <w:p w14:paraId="08DA34DC" w14:textId="77777777" w:rsidR="00B8069C" w:rsidRPr="009231E0" w:rsidRDefault="00B8069C" w:rsidP="007E773E">
            <w:pPr>
              <w:suppressAutoHyphens/>
              <w:spacing w:after="0" w:line="240" w:lineRule="auto"/>
              <w:jc w:val="both"/>
              <w:rPr>
                <w:rFonts w:cs="Arial Narrow"/>
                <w:i/>
                <w:color w:val="FF0000"/>
                <w:sz w:val="18"/>
              </w:rPr>
            </w:pPr>
          </w:p>
        </w:tc>
        <w:tc>
          <w:tcPr>
            <w:tcW w:w="643" w:type="pct"/>
          </w:tcPr>
          <w:p w14:paraId="362A926F" w14:textId="77777777" w:rsidR="00B8069C" w:rsidRPr="009231E0" w:rsidRDefault="00B8069C" w:rsidP="007E773E">
            <w:pPr>
              <w:suppressAutoHyphens/>
              <w:spacing w:after="0" w:line="240" w:lineRule="auto"/>
              <w:jc w:val="both"/>
              <w:rPr>
                <w:rFonts w:cs="Arial Narrow"/>
                <w:i/>
                <w:color w:val="FF0000"/>
                <w:sz w:val="18"/>
              </w:rPr>
            </w:pPr>
          </w:p>
        </w:tc>
        <w:tc>
          <w:tcPr>
            <w:tcW w:w="323" w:type="pct"/>
          </w:tcPr>
          <w:p w14:paraId="1A40787E" w14:textId="77777777" w:rsidR="00B8069C" w:rsidRPr="009231E0" w:rsidRDefault="00B8069C" w:rsidP="007E773E">
            <w:pPr>
              <w:suppressAutoHyphens/>
              <w:spacing w:after="0" w:line="240" w:lineRule="auto"/>
              <w:jc w:val="both"/>
              <w:rPr>
                <w:rFonts w:cs="Arial Narrow"/>
                <w:i/>
                <w:color w:val="FF0000"/>
                <w:sz w:val="18"/>
              </w:rPr>
            </w:pPr>
          </w:p>
        </w:tc>
        <w:tc>
          <w:tcPr>
            <w:tcW w:w="427" w:type="pct"/>
          </w:tcPr>
          <w:p w14:paraId="365B3292" w14:textId="77777777" w:rsidR="00B8069C" w:rsidRPr="009231E0" w:rsidRDefault="00B8069C" w:rsidP="007E773E">
            <w:pPr>
              <w:suppressAutoHyphens/>
              <w:spacing w:after="0" w:line="240" w:lineRule="auto"/>
              <w:jc w:val="both"/>
              <w:rPr>
                <w:rFonts w:cs="Arial Narrow"/>
                <w:i/>
                <w:color w:val="FF0000"/>
                <w:sz w:val="18"/>
              </w:rPr>
            </w:pPr>
          </w:p>
        </w:tc>
        <w:tc>
          <w:tcPr>
            <w:tcW w:w="611" w:type="pct"/>
          </w:tcPr>
          <w:p w14:paraId="63AFD8BD" w14:textId="77777777" w:rsidR="00B8069C" w:rsidRDefault="00B8069C" w:rsidP="007E773E">
            <w:pPr>
              <w:suppressAutoHyphens/>
              <w:spacing w:after="0" w:line="240" w:lineRule="auto"/>
              <w:jc w:val="both"/>
              <w:rPr>
                <w:rFonts w:cs="Arial Narrow"/>
                <w:i/>
                <w:color w:val="FF0000"/>
                <w:sz w:val="18"/>
              </w:rPr>
            </w:pPr>
          </w:p>
        </w:tc>
      </w:tr>
      <w:tr w:rsidR="00B8069C" w14:paraId="6590875D" w14:textId="77777777" w:rsidTr="00BF267E">
        <w:tc>
          <w:tcPr>
            <w:tcW w:w="338" w:type="pct"/>
          </w:tcPr>
          <w:p w14:paraId="57395C3F" w14:textId="77777777" w:rsidR="00B8069C" w:rsidRDefault="00B8069C" w:rsidP="007E773E">
            <w:pPr>
              <w:suppressAutoHyphens/>
              <w:spacing w:after="0" w:line="240" w:lineRule="auto"/>
              <w:jc w:val="both"/>
              <w:rPr>
                <w:rFonts w:cs="Arial Narrow"/>
                <w:i/>
                <w:color w:val="FF0000"/>
                <w:sz w:val="18"/>
              </w:rPr>
            </w:pPr>
          </w:p>
        </w:tc>
        <w:tc>
          <w:tcPr>
            <w:tcW w:w="574" w:type="pct"/>
          </w:tcPr>
          <w:p w14:paraId="4E94BB39" w14:textId="77777777" w:rsidR="00B8069C" w:rsidRPr="009231E0" w:rsidRDefault="00B8069C" w:rsidP="007E773E">
            <w:pPr>
              <w:suppressAutoHyphens/>
              <w:spacing w:after="0" w:line="240" w:lineRule="auto"/>
              <w:jc w:val="both"/>
              <w:rPr>
                <w:rFonts w:cs="Arial Narrow"/>
                <w:i/>
                <w:color w:val="FF0000"/>
                <w:sz w:val="18"/>
              </w:rPr>
            </w:pPr>
          </w:p>
        </w:tc>
        <w:tc>
          <w:tcPr>
            <w:tcW w:w="305" w:type="pct"/>
          </w:tcPr>
          <w:p w14:paraId="3ADF477C" w14:textId="77777777" w:rsidR="00B8069C" w:rsidRPr="009231E0" w:rsidRDefault="00B8069C" w:rsidP="007E773E">
            <w:pPr>
              <w:suppressAutoHyphens/>
              <w:spacing w:after="0" w:line="240" w:lineRule="auto"/>
              <w:jc w:val="both"/>
              <w:rPr>
                <w:rFonts w:cs="Arial Narrow"/>
                <w:i/>
                <w:color w:val="FF0000"/>
                <w:sz w:val="18"/>
              </w:rPr>
            </w:pPr>
          </w:p>
        </w:tc>
        <w:tc>
          <w:tcPr>
            <w:tcW w:w="305" w:type="pct"/>
          </w:tcPr>
          <w:p w14:paraId="22C6285B" w14:textId="77777777" w:rsidR="00B8069C" w:rsidRPr="009231E0" w:rsidRDefault="00B8069C" w:rsidP="007E773E">
            <w:pPr>
              <w:suppressAutoHyphens/>
              <w:spacing w:after="0" w:line="240" w:lineRule="auto"/>
              <w:jc w:val="both"/>
              <w:rPr>
                <w:rFonts w:cs="Arial Narrow"/>
                <w:i/>
                <w:color w:val="FF0000"/>
                <w:sz w:val="18"/>
              </w:rPr>
            </w:pPr>
          </w:p>
        </w:tc>
        <w:tc>
          <w:tcPr>
            <w:tcW w:w="457" w:type="pct"/>
          </w:tcPr>
          <w:p w14:paraId="2706E967" w14:textId="77777777" w:rsidR="00B8069C" w:rsidRPr="009231E0" w:rsidRDefault="00B8069C" w:rsidP="007E773E">
            <w:pPr>
              <w:suppressAutoHyphens/>
              <w:spacing w:after="0" w:line="240" w:lineRule="auto"/>
              <w:jc w:val="both"/>
              <w:rPr>
                <w:rFonts w:cs="Arial Narrow"/>
                <w:i/>
                <w:color w:val="FF0000"/>
                <w:sz w:val="18"/>
              </w:rPr>
            </w:pPr>
          </w:p>
        </w:tc>
        <w:tc>
          <w:tcPr>
            <w:tcW w:w="407" w:type="pct"/>
          </w:tcPr>
          <w:p w14:paraId="4F34CCB0" w14:textId="77777777" w:rsidR="00B8069C" w:rsidRPr="009231E0" w:rsidRDefault="00B8069C" w:rsidP="007E773E">
            <w:pPr>
              <w:suppressAutoHyphens/>
              <w:spacing w:after="0" w:line="240" w:lineRule="auto"/>
              <w:jc w:val="both"/>
              <w:rPr>
                <w:rFonts w:cs="Arial Narrow"/>
                <w:i/>
                <w:color w:val="FF0000"/>
                <w:sz w:val="18"/>
              </w:rPr>
            </w:pPr>
          </w:p>
        </w:tc>
        <w:tc>
          <w:tcPr>
            <w:tcW w:w="609" w:type="pct"/>
          </w:tcPr>
          <w:p w14:paraId="379D6596" w14:textId="77777777" w:rsidR="00B8069C" w:rsidRPr="009231E0" w:rsidRDefault="00B8069C" w:rsidP="007E773E">
            <w:pPr>
              <w:suppressAutoHyphens/>
              <w:spacing w:after="0" w:line="240" w:lineRule="auto"/>
              <w:jc w:val="both"/>
              <w:rPr>
                <w:rFonts w:cs="Arial Narrow"/>
                <w:i/>
                <w:color w:val="FF0000"/>
                <w:sz w:val="18"/>
              </w:rPr>
            </w:pPr>
          </w:p>
        </w:tc>
        <w:tc>
          <w:tcPr>
            <w:tcW w:w="643" w:type="pct"/>
          </w:tcPr>
          <w:p w14:paraId="2C4F09AE" w14:textId="77777777" w:rsidR="00B8069C" w:rsidRPr="009231E0" w:rsidRDefault="00B8069C" w:rsidP="007E773E">
            <w:pPr>
              <w:suppressAutoHyphens/>
              <w:spacing w:after="0" w:line="240" w:lineRule="auto"/>
              <w:jc w:val="both"/>
              <w:rPr>
                <w:rFonts w:cs="Arial Narrow"/>
                <w:i/>
                <w:color w:val="FF0000"/>
                <w:sz w:val="18"/>
              </w:rPr>
            </w:pPr>
          </w:p>
        </w:tc>
        <w:tc>
          <w:tcPr>
            <w:tcW w:w="323" w:type="pct"/>
          </w:tcPr>
          <w:p w14:paraId="6F33180C" w14:textId="77777777" w:rsidR="00B8069C" w:rsidRPr="009231E0" w:rsidRDefault="00B8069C" w:rsidP="007E773E">
            <w:pPr>
              <w:suppressAutoHyphens/>
              <w:spacing w:after="0" w:line="240" w:lineRule="auto"/>
              <w:jc w:val="both"/>
              <w:rPr>
                <w:rFonts w:cs="Arial Narrow"/>
                <w:i/>
                <w:color w:val="FF0000"/>
                <w:sz w:val="18"/>
              </w:rPr>
            </w:pPr>
          </w:p>
        </w:tc>
        <w:tc>
          <w:tcPr>
            <w:tcW w:w="427" w:type="pct"/>
          </w:tcPr>
          <w:p w14:paraId="162E7B46" w14:textId="77777777" w:rsidR="00B8069C" w:rsidRPr="009231E0" w:rsidRDefault="00B8069C" w:rsidP="007E773E">
            <w:pPr>
              <w:suppressAutoHyphens/>
              <w:spacing w:after="0" w:line="240" w:lineRule="auto"/>
              <w:jc w:val="both"/>
              <w:rPr>
                <w:rFonts w:cs="Arial Narrow"/>
                <w:i/>
                <w:color w:val="FF0000"/>
                <w:sz w:val="18"/>
              </w:rPr>
            </w:pPr>
          </w:p>
        </w:tc>
        <w:tc>
          <w:tcPr>
            <w:tcW w:w="611" w:type="pct"/>
          </w:tcPr>
          <w:p w14:paraId="103BEA19" w14:textId="77777777" w:rsidR="00B8069C" w:rsidRDefault="00B8069C" w:rsidP="007E773E">
            <w:pPr>
              <w:suppressAutoHyphens/>
              <w:spacing w:after="0" w:line="240" w:lineRule="auto"/>
              <w:jc w:val="both"/>
              <w:rPr>
                <w:rFonts w:cs="Arial Narrow"/>
                <w:i/>
                <w:color w:val="FF0000"/>
                <w:sz w:val="18"/>
              </w:rPr>
            </w:pPr>
          </w:p>
        </w:tc>
      </w:tr>
    </w:tbl>
    <w:p w14:paraId="74A5E328" w14:textId="3A7FD88D" w:rsidR="00B8069C" w:rsidRPr="003D0A18" w:rsidRDefault="00B8069C" w:rsidP="003D0A18">
      <w:pPr>
        <w:pStyle w:val="Tablecaption"/>
      </w:pPr>
      <w:bookmarkStart w:id="10" w:name="_Toc445306616"/>
      <w:r w:rsidRPr="003D0A18">
        <w:t xml:space="preserve">Table </w:t>
      </w:r>
      <w:r w:rsidR="004C08ED" w:rsidRPr="003D0A18">
        <w:t>C</w:t>
      </w:r>
      <w:r w:rsidR="003D0A18">
        <w:t>.</w:t>
      </w:r>
      <w:r w:rsidR="003D0A18">
        <w:tab/>
      </w:r>
      <w:r w:rsidRPr="003D0A18">
        <w:t xml:space="preserve">Details of Non-Automatic Monitoring Sites for </w:t>
      </w:r>
      <w:r w:rsidR="00000760" w:rsidRPr="003D0A18">
        <w:t>201</w:t>
      </w:r>
      <w:bookmarkEnd w:id="10"/>
      <w:r w:rsidR="00D54B06">
        <w:t>6</w:t>
      </w:r>
    </w:p>
    <w:tbl>
      <w:tblPr>
        <w:tblStyle w:val="TableGrid"/>
        <w:tblW w:w="5000" w:type="pct"/>
        <w:tblLook w:val="04A0" w:firstRow="1" w:lastRow="0" w:firstColumn="1" w:lastColumn="0" w:noHBand="0" w:noVBand="1"/>
      </w:tblPr>
      <w:tblGrid>
        <w:gridCol w:w="959"/>
        <w:gridCol w:w="1702"/>
        <w:gridCol w:w="765"/>
        <w:gridCol w:w="935"/>
        <w:gridCol w:w="1276"/>
        <w:gridCol w:w="1134"/>
        <w:gridCol w:w="1701"/>
        <w:gridCol w:w="1843"/>
        <w:gridCol w:w="984"/>
        <w:gridCol w:w="1188"/>
        <w:gridCol w:w="1687"/>
      </w:tblGrid>
      <w:tr w:rsidR="00BF267E" w14:paraId="26C2878B" w14:textId="77777777" w:rsidTr="00BF267E">
        <w:tc>
          <w:tcPr>
            <w:tcW w:w="338" w:type="pct"/>
          </w:tcPr>
          <w:p w14:paraId="1B0876B6" w14:textId="77777777" w:rsidR="00B8069C" w:rsidRPr="00BF267E" w:rsidRDefault="00B8069C" w:rsidP="00B8069C">
            <w:pPr>
              <w:suppressAutoHyphens/>
              <w:spacing w:after="0" w:line="240" w:lineRule="auto"/>
              <w:jc w:val="both"/>
              <w:rPr>
                <w:rFonts w:cs="Arial Narrow"/>
                <w:b/>
              </w:rPr>
            </w:pPr>
            <w:r w:rsidRPr="00BF267E">
              <w:rPr>
                <w:rFonts w:cs="Arial Narrow"/>
                <w:b/>
              </w:rPr>
              <w:t>Site ID</w:t>
            </w:r>
          </w:p>
        </w:tc>
        <w:tc>
          <w:tcPr>
            <w:tcW w:w="600" w:type="pct"/>
          </w:tcPr>
          <w:p w14:paraId="2EBEDD4A" w14:textId="77777777" w:rsidR="00B8069C" w:rsidRPr="00BF267E" w:rsidRDefault="00B8069C" w:rsidP="00B8069C">
            <w:pPr>
              <w:suppressAutoHyphens/>
              <w:spacing w:after="0" w:line="240" w:lineRule="auto"/>
              <w:jc w:val="both"/>
              <w:rPr>
                <w:rFonts w:cs="Arial Narrow"/>
                <w:b/>
              </w:rPr>
            </w:pPr>
            <w:r w:rsidRPr="00BF267E">
              <w:rPr>
                <w:rFonts w:cs="Arial Narrow"/>
                <w:b/>
              </w:rPr>
              <w:t>Site Name</w:t>
            </w:r>
          </w:p>
        </w:tc>
        <w:tc>
          <w:tcPr>
            <w:tcW w:w="270" w:type="pct"/>
          </w:tcPr>
          <w:p w14:paraId="6B3C2A0F" w14:textId="77777777" w:rsidR="00B8069C" w:rsidRPr="00BF267E" w:rsidRDefault="00B8069C" w:rsidP="00B8069C">
            <w:pPr>
              <w:suppressAutoHyphens/>
              <w:spacing w:after="0" w:line="240" w:lineRule="auto"/>
              <w:jc w:val="both"/>
              <w:rPr>
                <w:rFonts w:cs="Arial Narrow"/>
                <w:b/>
              </w:rPr>
            </w:pPr>
            <w:r w:rsidRPr="00BF267E">
              <w:rPr>
                <w:rFonts w:cs="Arial Narrow"/>
                <w:b/>
              </w:rPr>
              <w:t>X (m)</w:t>
            </w:r>
          </w:p>
        </w:tc>
        <w:tc>
          <w:tcPr>
            <w:tcW w:w="330" w:type="pct"/>
          </w:tcPr>
          <w:p w14:paraId="7E267AE8" w14:textId="77777777" w:rsidR="00B8069C" w:rsidRPr="00BF267E" w:rsidRDefault="00B8069C" w:rsidP="00B8069C">
            <w:pPr>
              <w:suppressAutoHyphens/>
              <w:spacing w:after="0" w:line="240" w:lineRule="auto"/>
              <w:jc w:val="both"/>
              <w:rPr>
                <w:rFonts w:cs="Arial Narrow"/>
                <w:b/>
              </w:rPr>
            </w:pPr>
            <w:r w:rsidRPr="00BF267E">
              <w:rPr>
                <w:rFonts w:cs="Arial Narrow"/>
                <w:b/>
              </w:rPr>
              <w:t>Y (m)</w:t>
            </w:r>
          </w:p>
        </w:tc>
        <w:tc>
          <w:tcPr>
            <w:tcW w:w="450" w:type="pct"/>
          </w:tcPr>
          <w:p w14:paraId="2546010E" w14:textId="77777777" w:rsidR="00B8069C" w:rsidRPr="00BF267E" w:rsidRDefault="00B8069C" w:rsidP="00B8069C">
            <w:pPr>
              <w:suppressAutoHyphens/>
              <w:spacing w:after="0" w:line="240" w:lineRule="auto"/>
              <w:rPr>
                <w:rFonts w:cs="Arial Narrow"/>
                <w:b/>
              </w:rPr>
            </w:pPr>
            <w:r w:rsidRPr="00BF267E">
              <w:rPr>
                <w:rFonts w:cs="Arial Narrow"/>
                <w:b/>
              </w:rPr>
              <w:t>Site Type</w:t>
            </w:r>
          </w:p>
        </w:tc>
        <w:tc>
          <w:tcPr>
            <w:tcW w:w="400" w:type="pct"/>
          </w:tcPr>
          <w:p w14:paraId="09A349C9" w14:textId="77777777" w:rsidR="00B8069C" w:rsidRPr="00BF267E" w:rsidRDefault="00B8069C" w:rsidP="00B8069C">
            <w:pPr>
              <w:suppressAutoHyphens/>
              <w:spacing w:after="0" w:line="240" w:lineRule="auto"/>
              <w:rPr>
                <w:rFonts w:cs="Arial Narrow"/>
                <w:b/>
              </w:rPr>
            </w:pPr>
            <w:r w:rsidRPr="00BF267E">
              <w:rPr>
                <w:rFonts w:cs="Arial Narrow"/>
                <w:b/>
              </w:rPr>
              <w:t>In AQMA?</w:t>
            </w:r>
          </w:p>
        </w:tc>
        <w:tc>
          <w:tcPr>
            <w:tcW w:w="600" w:type="pct"/>
          </w:tcPr>
          <w:p w14:paraId="58525360" w14:textId="77777777" w:rsidR="00B8069C" w:rsidRPr="00BF267E" w:rsidRDefault="00B8069C" w:rsidP="00B8069C">
            <w:pPr>
              <w:suppressAutoHyphens/>
              <w:spacing w:after="0" w:line="240" w:lineRule="auto"/>
              <w:rPr>
                <w:rFonts w:cs="Arial Narrow"/>
                <w:b/>
              </w:rPr>
            </w:pPr>
            <w:r w:rsidRPr="00BF267E">
              <w:rPr>
                <w:rFonts w:cs="Arial Narrow"/>
                <w:b/>
              </w:rPr>
              <w:t>Distance from monitoring site to relevant exposure</w:t>
            </w:r>
          </w:p>
          <w:p w14:paraId="69555BEB" w14:textId="77777777" w:rsidR="00B8069C" w:rsidRPr="00BF267E" w:rsidRDefault="00B8069C" w:rsidP="00B8069C">
            <w:pPr>
              <w:suppressAutoHyphens/>
              <w:spacing w:after="0" w:line="240" w:lineRule="auto"/>
              <w:rPr>
                <w:rFonts w:cs="Arial Narrow"/>
                <w:b/>
              </w:rPr>
            </w:pPr>
            <w:r w:rsidRPr="00BF267E">
              <w:rPr>
                <w:rFonts w:cs="Arial Narrow"/>
                <w:b/>
              </w:rPr>
              <w:t>(m)</w:t>
            </w:r>
          </w:p>
        </w:tc>
        <w:tc>
          <w:tcPr>
            <w:tcW w:w="650" w:type="pct"/>
          </w:tcPr>
          <w:p w14:paraId="0AB4429B" w14:textId="77777777" w:rsidR="00B8069C" w:rsidRPr="00BF267E" w:rsidRDefault="00B8069C" w:rsidP="00B8069C">
            <w:pPr>
              <w:suppressAutoHyphens/>
              <w:spacing w:after="0" w:line="240" w:lineRule="auto"/>
              <w:rPr>
                <w:rFonts w:cs="Arial Narrow"/>
                <w:b/>
              </w:rPr>
            </w:pPr>
            <w:r w:rsidRPr="00BF267E">
              <w:rPr>
                <w:rFonts w:cs="Arial Narrow"/>
                <w:b/>
              </w:rPr>
              <w:t>Distance to kerb of nearest road (N/A if not applicable)</w:t>
            </w:r>
          </w:p>
          <w:p w14:paraId="406BEDEE" w14:textId="77777777" w:rsidR="00B8069C" w:rsidRPr="00BF267E" w:rsidRDefault="00B8069C" w:rsidP="00B8069C">
            <w:pPr>
              <w:suppressAutoHyphens/>
              <w:spacing w:after="0" w:line="240" w:lineRule="auto"/>
              <w:rPr>
                <w:rFonts w:cs="Arial Narrow"/>
                <w:b/>
              </w:rPr>
            </w:pPr>
            <w:r w:rsidRPr="00BF267E">
              <w:rPr>
                <w:rFonts w:cs="Arial Narrow"/>
                <w:b/>
              </w:rPr>
              <w:t>(m)</w:t>
            </w:r>
          </w:p>
        </w:tc>
        <w:tc>
          <w:tcPr>
            <w:tcW w:w="347" w:type="pct"/>
          </w:tcPr>
          <w:p w14:paraId="07939117" w14:textId="77777777" w:rsidR="00B8069C" w:rsidRPr="00BF267E" w:rsidRDefault="00B8069C" w:rsidP="00B8069C">
            <w:pPr>
              <w:suppressAutoHyphens/>
              <w:spacing w:after="0" w:line="240" w:lineRule="auto"/>
              <w:rPr>
                <w:rFonts w:cs="Arial Narrow"/>
                <w:b/>
              </w:rPr>
            </w:pPr>
            <w:r w:rsidRPr="00BF267E">
              <w:rPr>
                <w:rFonts w:cs="Arial Narrow"/>
                <w:b/>
              </w:rPr>
              <w:t>Inlet height</w:t>
            </w:r>
          </w:p>
          <w:p w14:paraId="4331D9BA" w14:textId="77777777" w:rsidR="00B8069C" w:rsidRPr="00BF267E" w:rsidRDefault="00B8069C" w:rsidP="00B8069C">
            <w:pPr>
              <w:suppressAutoHyphens/>
              <w:spacing w:after="0" w:line="240" w:lineRule="auto"/>
              <w:rPr>
                <w:rFonts w:cs="Arial Narrow"/>
                <w:b/>
              </w:rPr>
            </w:pPr>
            <w:r w:rsidRPr="00BF267E">
              <w:rPr>
                <w:rFonts w:cs="Arial Narrow"/>
                <w:b/>
              </w:rPr>
              <w:t xml:space="preserve"> (m)</w:t>
            </w:r>
          </w:p>
        </w:tc>
        <w:tc>
          <w:tcPr>
            <w:tcW w:w="419" w:type="pct"/>
          </w:tcPr>
          <w:p w14:paraId="6A7A7B27" w14:textId="77777777" w:rsidR="00B8069C" w:rsidRPr="00BF267E" w:rsidRDefault="00B8069C" w:rsidP="00B8069C">
            <w:pPr>
              <w:suppressAutoHyphens/>
              <w:spacing w:after="0" w:line="240" w:lineRule="auto"/>
              <w:rPr>
                <w:rFonts w:cs="Arial Narrow"/>
                <w:b/>
              </w:rPr>
            </w:pPr>
            <w:r w:rsidRPr="00BF267E">
              <w:rPr>
                <w:rFonts w:cs="Arial Narrow"/>
                <w:b/>
              </w:rPr>
              <w:t>Pollutants monitored</w:t>
            </w:r>
          </w:p>
        </w:tc>
        <w:tc>
          <w:tcPr>
            <w:tcW w:w="595" w:type="pct"/>
          </w:tcPr>
          <w:p w14:paraId="77D3650D" w14:textId="77777777" w:rsidR="00B8069C" w:rsidRPr="00BF267E" w:rsidRDefault="00B8069C" w:rsidP="00B8069C">
            <w:pPr>
              <w:suppressAutoHyphens/>
              <w:spacing w:after="0" w:line="240" w:lineRule="auto"/>
              <w:rPr>
                <w:rFonts w:cs="Arial Narrow"/>
                <w:b/>
              </w:rPr>
            </w:pPr>
            <w:r w:rsidRPr="00BF267E">
              <w:rPr>
                <w:rFonts w:cs="Arial Narrow"/>
                <w:b/>
              </w:rPr>
              <w:t xml:space="preserve">Tube co-located with an automatic monitor? </w:t>
            </w:r>
          </w:p>
          <w:p w14:paraId="03D8946B" w14:textId="77777777" w:rsidR="00B8069C" w:rsidRPr="00BF267E" w:rsidRDefault="00B8069C" w:rsidP="00B8069C">
            <w:pPr>
              <w:suppressAutoHyphens/>
              <w:spacing w:after="0" w:line="240" w:lineRule="auto"/>
              <w:rPr>
                <w:rFonts w:cs="Arial Narrow"/>
                <w:b/>
              </w:rPr>
            </w:pPr>
            <w:r w:rsidRPr="00BF267E">
              <w:rPr>
                <w:rFonts w:cs="Arial Narrow"/>
                <w:b/>
              </w:rPr>
              <w:t>(Y/N)</w:t>
            </w:r>
          </w:p>
        </w:tc>
      </w:tr>
      <w:tr w:rsidR="00BF267E" w14:paraId="486E179B" w14:textId="77777777" w:rsidTr="00BF267E">
        <w:tc>
          <w:tcPr>
            <w:tcW w:w="338" w:type="pct"/>
          </w:tcPr>
          <w:p w14:paraId="0FD69B98" w14:textId="1CEFA3AB"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DT1</w:t>
            </w:r>
            <w:r w:rsidR="008B024B" w:rsidRPr="00BF267E">
              <w:rPr>
                <w:rFonts w:cs="Arial Narrow"/>
                <w:i/>
                <w:color w:val="FF0000"/>
                <w:sz w:val="18"/>
                <w:szCs w:val="18"/>
              </w:rPr>
              <w:t xml:space="preserve"> (example)</w:t>
            </w:r>
          </w:p>
        </w:tc>
        <w:tc>
          <w:tcPr>
            <w:tcW w:w="600" w:type="pct"/>
          </w:tcPr>
          <w:p w14:paraId="371BBD42"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High Street</w:t>
            </w:r>
          </w:p>
        </w:tc>
        <w:tc>
          <w:tcPr>
            <w:tcW w:w="270" w:type="pct"/>
          </w:tcPr>
          <w:p w14:paraId="3E3858CE"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500500</w:t>
            </w:r>
          </w:p>
        </w:tc>
        <w:tc>
          <w:tcPr>
            <w:tcW w:w="330" w:type="pct"/>
          </w:tcPr>
          <w:p w14:paraId="12B3A9C9"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100100</w:t>
            </w:r>
          </w:p>
        </w:tc>
        <w:tc>
          <w:tcPr>
            <w:tcW w:w="450" w:type="pct"/>
          </w:tcPr>
          <w:p w14:paraId="11853A6C"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Roadside</w:t>
            </w:r>
          </w:p>
        </w:tc>
        <w:tc>
          <w:tcPr>
            <w:tcW w:w="400" w:type="pct"/>
          </w:tcPr>
          <w:p w14:paraId="3F1EEFC4"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Y/N</w:t>
            </w:r>
          </w:p>
        </w:tc>
        <w:tc>
          <w:tcPr>
            <w:tcW w:w="600" w:type="pct"/>
          </w:tcPr>
          <w:p w14:paraId="20E10454"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10</w:t>
            </w:r>
          </w:p>
        </w:tc>
        <w:tc>
          <w:tcPr>
            <w:tcW w:w="650" w:type="pct"/>
          </w:tcPr>
          <w:p w14:paraId="736FC0FC"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10</w:t>
            </w:r>
          </w:p>
        </w:tc>
        <w:tc>
          <w:tcPr>
            <w:tcW w:w="347" w:type="pct"/>
          </w:tcPr>
          <w:p w14:paraId="214B85C6"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1.5</w:t>
            </w:r>
          </w:p>
        </w:tc>
        <w:tc>
          <w:tcPr>
            <w:tcW w:w="419" w:type="pct"/>
          </w:tcPr>
          <w:p w14:paraId="6957CB14"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NO</w:t>
            </w:r>
            <w:r w:rsidRPr="00BF267E">
              <w:rPr>
                <w:rFonts w:cs="Arial Narrow"/>
                <w:i/>
                <w:color w:val="FF0000"/>
                <w:sz w:val="18"/>
                <w:szCs w:val="18"/>
                <w:vertAlign w:val="subscript"/>
              </w:rPr>
              <w:t>2</w:t>
            </w:r>
          </w:p>
        </w:tc>
        <w:tc>
          <w:tcPr>
            <w:tcW w:w="595" w:type="pct"/>
          </w:tcPr>
          <w:p w14:paraId="6816A969" w14:textId="77777777" w:rsidR="00B8069C" w:rsidRPr="00BF267E" w:rsidRDefault="00B8069C" w:rsidP="00B8069C">
            <w:pPr>
              <w:suppressAutoHyphens/>
              <w:spacing w:after="0" w:line="240" w:lineRule="auto"/>
              <w:jc w:val="both"/>
              <w:rPr>
                <w:rFonts w:cs="Arial Narrow"/>
                <w:i/>
                <w:color w:val="FF0000"/>
                <w:sz w:val="18"/>
                <w:szCs w:val="18"/>
              </w:rPr>
            </w:pPr>
            <w:r w:rsidRPr="00BF267E">
              <w:rPr>
                <w:rFonts w:cs="Arial Narrow"/>
                <w:i/>
                <w:color w:val="FF0000"/>
                <w:sz w:val="18"/>
                <w:szCs w:val="18"/>
              </w:rPr>
              <w:t>Y/N</w:t>
            </w:r>
          </w:p>
        </w:tc>
      </w:tr>
      <w:tr w:rsidR="00BF267E" w14:paraId="05CC69C4" w14:textId="77777777" w:rsidTr="00BF267E">
        <w:tc>
          <w:tcPr>
            <w:tcW w:w="338" w:type="pct"/>
          </w:tcPr>
          <w:p w14:paraId="428C75D1" w14:textId="77777777" w:rsidR="00B8069C" w:rsidRDefault="00B8069C" w:rsidP="007E773E">
            <w:pPr>
              <w:suppressAutoHyphens/>
              <w:spacing w:after="0" w:line="240" w:lineRule="auto"/>
              <w:jc w:val="both"/>
              <w:rPr>
                <w:rFonts w:cs="Arial Narrow"/>
                <w:i/>
              </w:rPr>
            </w:pPr>
          </w:p>
        </w:tc>
        <w:tc>
          <w:tcPr>
            <w:tcW w:w="600" w:type="pct"/>
          </w:tcPr>
          <w:p w14:paraId="2190AAF8" w14:textId="77777777" w:rsidR="00B8069C" w:rsidRDefault="00B8069C" w:rsidP="007E773E">
            <w:pPr>
              <w:suppressAutoHyphens/>
              <w:spacing w:after="0" w:line="240" w:lineRule="auto"/>
              <w:jc w:val="both"/>
              <w:rPr>
                <w:rFonts w:cs="Arial Narrow"/>
                <w:i/>
              </w:rPr>
            </w:pPr>
          </w:p>
        </w:tc>
        <w:tc>
          <w:tcPr>
            <w:tcW w:w="270" w:type="pct"/>
          </w:tcPr>
          <w:p w14:paraId="45FBAFFB" w14:textId="77777777" w:rsidR="00B8069C" w:rsidRDefault="00B8069C" w:rsidP="007E773E">
            <w:pPr>
              <w:suppressAutoHyphens/>
              <w:spacing w:after="0" w:line="240" w:lineRule="auto"/>
              <w:jc w:val="both"/>
              <w:rPr>
                <w:rFonts w:cs="Arial Narrow"/>
                <w:i/>
              </w:rPr>
            </w:pPr>
          </w:p>
        </w:tc>
        <w:tc>
          <w:tcPr>
            <w:tcW w:w="330" w:type="pct"/>
          </w:tcPr>
          <w:p w14:paraId="639AF963" w14:textId="77777777" w:rsidR="00B8069C" w:rsidRDefault="00B8069C" w:rsidP="007E773E">
            <w:pPr>
              <w:suppressAutoHyphens/>
              <w:spacing w:after="0" w:line="240" w:lineRule="auto"/>
              <w:jc w:val="both"/>
              <w:rPr>
                <w:rFonts w:cs="Arial Narrow"/>
                <w:i/>
              </w:rPr>
            </w:pPr>
          </w:p>
        </w:tc>
        <w:tc>
          <w:tcPr>
            <w:tcW w:w="450" w:type="pct"/>
          </w:tcPr>
          <w:p w14:paraId="4B5E3690" w14:textId="77777777" w:rsidR="00B8069C" w:rsidRDefault="00B8069C" w:rsidP="007E773E">
            <w:pPr>
              <w:suppressAutoHyphens/>
              <w:spacing w:after="0" w:line="240" w:lineRule="auto"/>
              <w:jc w:val="both"/>
              <w:rPr>
                <w:rFonts w:cs="Arial Narrow"/>
                <w:i/>
              </w:rPr>
            </w:pPr>
          </w:p>
        </w:tc>
        <w:tc>
          <w:tcPr>
            <w:tcW w:w="400" w:type="pct"/>
          </w:tcPr>
          <w:p w14:paraId="786005DB" w14:textId="77777777" w:rsidR="00B8069C" w:rsidRDefault="00B8069C" w:rsidP="007E773E">
            <w:pPr>
              <w:suppressAutoHyphens/>
              <w:spacing w:after="0" w:line="240" w:lineRule="auto"/>
              <w:jc w:val="both"/>
              <w:rPr>
                <w:rFonts w:cs="Arial Narrow"/>
                <w:i/>
              </w:rPr>
            </w:pPr>
          </w:p>
        </w:tc>
        <w:tc>
          <w:tcPr>
            <w:tcW w:w="600" w:type="pct"/>
          </w:tcPr>
          <w:p w14:paraId="16CD90B5" w14:textId="77777777" w:rsidR="00B8069C" w:rsidRDefault="00B8069C" w:rsidP="007E773E">
            <w:pPr>
              <w:suppressAutoHyphens/>
              <w:spacing w:after="0" w:line="240" w:lineRule="auto"/>
              <w:jc w:val="both"/>
              <w:rPr>
                <w:rFonts w:cs="Arial Narrow"/>
                <w:i/>
              </w:rPr>
            </w:pPr>
          </w:p>
        </w:tc>
        <w:tc>
          <w:tcPr>
            <w:tcW w:w="650" w:type="pct"/>
          </w:tcPr>
          <w:p w14:paraId="673523D4" w14:textId="77777777" w:rsidR="00B8069C" w:rsidRDefault="00B8069C" w:rsidP="007E773E">
            <w:pPr>
              <w:suppressAutoHyphens/>
              <w:spacing w:after="0" w:line="240" w:lineRule="auto"/>
              <w:jc w:val="both"/>
              <w:rPr>
                <w:rFonts w:cs="Arial Narrow"/>
                <w:i/>
              </w:rPr>
            </w:pPr>
          </w:p>
        </w:tc>
        <w:tc>
          <w:tcPr>
            <w:tcW w:w="347" w:type="pct"/>
          </w:tcPr>
          <w:p w14:paraId="7CAC5F11" w14:textId="77777777" w:rsidR="00B8069C" w:rsidRDefault="00B8069C" w:rsidP="007E773E">
            <w:pPr>
              <w:suppressAutoHyphens/>
              <w:spacing w:after="0" w:line="240" w:lineRule="auto"/>
              <w:jc w:val="both"/>
              <w:rPr>
                <w:rFonts w:cs="Arial Narrow"/>
                <w:i/>
              </w:rPr>
            </w:pPr>
          </w:p>
        </w:tc>
        <w:tc>
          <w:tcPr>
            <w:tcW w:w="419" w:type="pct"/>
          </w:tcPr>
          <w:p w14:paraId="7BC81452" w14:textId="77777777" w:rsidR="00B8069C" w:rsidRDefault="00B8069C" w:rsidP="007E773E">
            <w:pPr>
              <w:suppressAutoHyphens/>
              <w:spacing w:after="0" w:line="240" w:lineRule="auto"/>
              <w:jc w:val="both"/>
              <w:rPr>
                <w:rFonts w:cs="Arial Narrow"/>
                <w:i/>
              </w:rPr>
            </w:pPr>
          </w:p>
        </w:tc>
        <w:tc>
          <w:tcPr>
            <w:tcW w:w="595" w:type="pct"/>
          </w:tcPr>
          <w:p w14:paraId="45C08573" w14:textId="77777777" w:rsidR="00B8069C" w:rsidRDefault="00B8069C" w:rsidP="007E773E">
            <w:pPr>
              <w:suppressAutoHyphens/>
              <w:spacing w:after="0" w:line="240" w:lineRule="auto"/>
              <w:jc w:val="both"/>
              <w:rPr>
                <w:rFonts w:cs="Arial Narrow"/>
                <w:i/>
              </w:rPr>
            </w:pPr>
          </w:p>
        </w:tc>
      </w:tr>
    </w:tbl>
    <w:p w14:paraId="2B3B8A8F" w14:textId="77777777" w:rsidR="00300C30" w:rsidRDefault="00300C30" w:rsidP="00300C30">
      <w:pPr>
        <w:pStyle w:val="Subheading2"/>
      </w:pPr>
    </w:p>
    <w:p w14:paraId="70B16E2A" w14:textId="2B1CCC7E" w:rsidR="00300C30" w:rsidRPr="00300C30" w:rsidRDefault="00300C30" w:rsidP="00300C30">
      <w:pPr>
        <w:pStyle w:val="Subheading2"/>
        <w:rPr>
          <w:b w:val="0"/>
        </w:rPr>
      </w:pPr>
      <w:bookmarkStart w:id="11" w:name="_Toc445306604"/>
      <w:r w:rsidRPr="00300C30">
        <w:t>1.2</w:t>
      </w:r>
      <w:r w:rsidRPr="00300C30">
        <w:tab/>
        <w:t>Comparison of Monitoring Results with AQOs</w:t>
      </w:r>
      <w:bookmarkEnd w:id="11"/>
    </w:p>
    <w:p w14:paraId="61DC3326" w14:textId="77777777" w:rsidR="00300C30" w:rsidRDefault="00300C30" w:rsidP="00300C30">
      <w:pPr>
        <w:suppressAutoHyphens/>
        <w:spacing w:after="0" w:line="240" w:lineRule="auto"/>
        <w:jc w:val="both"/>
        <w:rPr>
          <w:rFonts w:cs="Arial Narrow"/>
        </w:rPr>
      </w:pPr>
    </w:p>
    <w:p w14:paraId="57A3163D" w14:textId="0345830E" w:rsidR="00300C30" w:rsidRPr="0099794F" w:rsidRDefault="00300C30" w:rsidP="00300C30">
      <w:pPr>
        <w:suppressAutoHyphens/>
        <w:spacing w:after="0" w:line="240" w:lineRule="auto"/>
        <w:jc w:val="both"/>
        <w:rPr>
          <w:rFonts w:cs="Arial Narrow"/>
        </w:rPr>
      </w:pPr>
      <w:r w:rsidRPr="0099794F">
        <w:rPr>
          <w:rFonts w:cs="Arial Narrow"/>
        </w:rPr>
        <w:t xml:space="preserve">The results presented are </w:t>
      </w:r>
      <w:r>
        <w:rPr>
          <w:rFonts w:cs="Arial Narrow"/>
        </w:rPr>
        <w:t>after adjustments for “</w:t>
      </w:r>
      <w:proofErr w:type="spellStart"/>
      <w:r>
        <w:rPr>
          <w:rFonts w:cs="Arial Narrow"/>
        </w:rPr>
        <w:t>annualisation</w:t>
      </w:r>
      <w:proofErr w:type="spellEnd"/>
      <w:r>
        <w:rPr>
          <w:rFonts w:cs="Arial Narrow"/>
        </w:rPr>
        <w:t xml:space="preserve">” and for distance to a location of relevant public exposure, the details of which are described in Appendix A. </w:t>
      </w:r>
    </w:p>
    <w:p w14:paraId="59B8F8D4" w14:textId="46F47617" w:rsidR="00300C30" w:rsidRPr="003D0A18" w:rsidRDefault="008859AA" w:rsidP="00347C3F">
      <w:pPr>
        <w:pStyle w:val="Tablecaption"/>
        <w:ind w:left="0" w:firstLine="0"/>
      </w:pPr>
      <w:bookmarkStart w:id="12" w:name="_Toc445306617"/>
      <w:r w:rsidRPr="003D0A18">
        <w:t xml:space="preserve">Table </w:t>
      </w:r>
      <w:r w:rsidR="004C08ED" w:rsidRPr="003D0A18">
        <w:t>D</w:t>
      </w:r>
      <w:r w:rsidR="003D0A18">
        <w:t>.</w:t>
      </w:r>
      <w:r w:rsidR="003D0A18">
        <w:tab/>
      </w:r>
      <w:r w:rsidR="00300C30" w:rsidRPr="003D0A18">
        <w:t>Annual Mean NO</w:t>
      </w:r>
      <w:r w:rsidR="00300C30" w:rsidRPr="003D0A18">
        <w:rPr>
          <w:vertAlign w:val="subscript"/>
        </w:rPr>
        <w:t>2</w:t>
      </w:r>
      <w:r w:rsidR="00300C30" w:rsidRPr="003D0A18">
        <w:t xml:space="preserve"> </w:t>
      </w:r>
      <w:r w:rsidRPr="003D0A18">
        <w:t xml:space="preserve">Ratified and Bias-adjusted </w:t>
      </w:r>
      <w:r w:rsidR="00300C30" w:rsidRPr="003D0A18">
        <w:t>Monitoring Results (</w:t>
      </w:r>
      <w:r w:rsidR="00300C30" w:rsidRPr="003D0A18">
        <w:rPr>
          <w:rFonts w:ascii="Symbol" w:hAnsi="Symbol"/>
        </w:rPr>
        <w:t></w:t>
      </w:r>
      <w:r w:rsidR="00300C30" w:rsidRPr="003D0A18">
        <w:t>g m</w:t>
      </w:r>
      <w:r w:rsidR="00300C30" w:rsidRPr="003D0A18">
        <w:rPr>
          <w:vertAlign w:val="superscript"/>
        </w:rPr>
        <w:t>-3</w:t>
      </w:r>
      <w:r w:rsidR="00300C30" w:rsidRPr="003D0A18">
        <w:t>)</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83"/>
        <w:gridCol w:w="1752"/>
        <w:gridCol w:w="1296"/>
        <w:gridCol w:w="1185"/>
        <w:gridCol w:w="1176"/>
        <w:gridCol w:w="1250"/>
        <w:gridCol w:w="1250"/>
        <w:gridCol w:w="1247"/>
        <w:gridCol w:w="1253"/>
        <w:gridCol w:w="1256"/>
      </w:tblGrid>
      <w:tr w:rsidR="00300C30" w:rsidRPr="000767CB" w14:paraId="7523A330" w14:textId="77777777" w:rsidTr="003D0A18">
        <w:trPr>
          <w:cantSplit/>
          <w:trHeight w:val="351"/>
          <w:tblHeader/>
          <w:jc w:val="center"/>
        </w:trPr>
        <w:tc>
          <w:tcPr>
            <w:tcW w:w="397" w:type="pct"/>
            <w:vMerge w:val="restart"/>
            <w:shd w:val="clear" w:color="auto" w:fill="auto"/>
            <w:vAlign w:val="center"/>
          </w:tcPr>
          <w:p w14:paraId="282EB74E" w14:textId="77777777" w:rsidR="00300C30" w:rsidRPr="003D0A18" w:rsidRDefault="00300C30" w:rsidP="00F23D9B">
            <w:pPr>
              <w:suppressAutoHyphens/>
              <w:spacing w:after="0" w:line="240" w:lineRule="auto"/>
              <w:jc w:val="both"/>
              <w:rPr>
                <w:rFonts w:cs="Arial Narrow"/>
                <w:b/>
              </w:rPr>
            </w:pPr>
            <w:r w:rsidRPr="003D0A18">
              <w:rPr>
                <w:rFonts w:cs="Arial Narrow"/>
                <w:b/>
              </w:rPr>
              <w:t>Site ID</w:t>
            </w:r>
          </w:p>
        </w:tc>
        <w:tc>
          <w:tcPr>
            <w:tcW w:w="488" w:type="pct"/>
            <w:vMerge w:val="restart"/>
            <w:vAlign w:val="center"/>
          </w:tcPr>
          <w:p w14:paraId="233B0075" w14:textId="77777777" w:rsidR="00300C30" w:rsidRPr="003D0A18" w:rsidRDefault="00300C30"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Site type</w:t>
            </w:r>
          </w:p>
        </w:tc>
        <w:tc>
          <w:tcPr>
            <w:tcW w:w="618" w:type="pct"/>
            <w:vMerge w:val="restart"/>
            <w:shd w:val="clear" w:color="auto" w:fill="auto"/>
            <w:vAlign w:val="center"/>
          </w:tcPr>
          <w:p w14:paraId="298D492B" w14:textId="77777777" w:rsidR="00300C30" w:rsidRPr="003D0A18" w:rsidRDefault="00300C30"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457" w:type="pct"/>
            <w:vMerge w:val="restart"/>
            <w:shd w:val="clear" w:color="auto" w:fill="auto"/>
            <w:vAlign w:val="center"/>
          </w:tcPr>
          <w:p w14:paraId="2C3CC718" w14:textId="6DFF9AD7" w:rsidR="00300C30" w:rsidRPr="003D0A18" w:rsidRDefault="00D54B06" w:rsidP="00F23D9B">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300C30" w:rsidRPr="003D0A18">
              <w:rPr>
                <w:rFonts w:asciiTheme="minorHAnsi" w:eastAsiaTheme="minorHAnsi" w:hAnsiTheme="minorHAnsi" w:cs="Arial Narrow"/>
                <w:b/>
                <w:sz w:val="22"/>
                <w:szCs w:val="22"/>
              </w:rPr>
              <w:t xml:space="preserve"> % </w:t>
            </w:r>
            <w:r w:rsidR="00300C30" w:rsidRPr="003D0A18">
              <w:rPr>
                <w:rFonts w:asciiTheme="minorHAnsi" w:eastAsiaTheme="minorHAnsi" w:hAnsiTheme="minorHAnsi" w:cs="Arial Narrow"/>
                <w:b/>
                <w:sz w:val="22"/>
                <w:szCs w:val="22"/>
                <w:vertAlign w:val="superscript"/>
              </w:rPr>
              <w:t>b</w:t>
            </w:r>
          </w:p>
        </w:tc>
        <w:tc>
          <w:tcPr>
            <w:tcW w:w="3040" w:type="pct"/>
            <w:gridSpan w:val="7"/>
            <w:vAlign w:val="center"/>
          </w:tcPr>
          <w:p w14:paraId="32AEC0B5" w14:textId="77777777" w:rsidR="00300C30" w:rsidRPr="003D0A18" w:rsidRDefault="00300C30" w:rsidP="003D0A18">
            <w:pPr>
              <w:suppressAutoHyphens/>
              <w:spacing w:after="0" w:line="240" w:lineRule="auto"/>
              <w:jc w:val="center"/>
              <w:rPr>
                <w:rFonts w:cs="Arial Narrow"/>
                <w:b/>
              </w:rPr>
            </w:pPr>
            <w:r w:rsidRPr="003D0A18">
              <w:rPr>
                <w:rFonts w:cs="Arial Narrow"/>
                <w:b/>
              </w:rPr>
              <w:t>Annual Mean Concentration (μgm</w:t>
            </w:r>
            <w:r w:rsidRPr="003D0A18">
              <w:rPr>
                <w:rFonts w:cs="Arial Narrow"/>
                <w:b/>
                <w:vertAlign w:val="superscript"/>
              </w:rPr>
              <w:t>-3</w:t>
            </w:r>
            <w:r w:rsidRPr="003D0A18">
              <w:rPr>
                <w:rFonts w:cs="Arial Narrow"/>
                <w:b/>
              </w:rPr>
              <w:t>)</w:t>
            </w:r>
          </w:p>
        </w:tc>
      </w:tr>
      <w:tr w:rsidR="00D54B06" w:rsidRPr="000767CB" w14:paraId="602F6E87" w14:textId="77777777" w:rsidTr="00F23D9B">
        <w:trPr>
          <w:cantSplit/>
          <w:tblHeader/>
          <w:jc w:val="center"/>
        </w:trPr>
        <w:tc>
          <w:tcPr>
            <w:tcW w:w="397" w:type="pct"/>
            <w:vMerge/>
            <w:shd w:val="clear" w:color="auto" w:fill="auto"/>
            <w:vAlign w:val="center"/>
          </w:tcPr>
          <w:p w14:paraId="7338548E" w14:textId="77777777" w:rsidR="00D54B06" w:rsidRPr="003D0A18" w:rsidRDefault="00D54B06" w:rsidP="00F23D9B">
            <w:pPr>
              <w:suppressAutoHyphens/>
              <w:spacing w:after="0" w:line="240" w:lineRule="auto"/>
              <w:jc w:val="both"/>
              <w:rPr>
                <w:rFonts w:cs="Arial Narrow"/>
              </w:rPr>
            </w:pPr>
          </w:p>
        </w:tc>
        <w:tc>
          <w:tcPr>
            <w:tcW w:w="488" w:type="pct"/>
            <w:vMerge/>
          </w:tcPr>
          <w:p w14:paraId="5310CFFC" w14:textId="77777777" w:rsidR="00D54B06" w:rsidRPr="003D0A18" w:rsidRDefault="00D54B06" w:rsidP="00F23D9B">
            <w:pPr>
              <w:pStyle w:val="BodyText3"/>
              <w:suppressAutoHyphens/>
              <w:ind w:left="-108" w:right="-108"/>
              <w:rPr>
                <w:rFonts w:asciiTheme="minorHAnsi" w:eastAsiaTheme="minorHAnsi" w:hAnsiTheme="minorHAnsi" w:cs="Arial Narrow"/>
                <w:sz w:val="22"/>
                <w:szCs w:val="22"/>
              </w:rPr>
            </w:pPr>
          </w:p>
        </w:tc>
        <w:tc>
          <w:tcPr>
            <w:tcW w:w="618" w:type="pct"/>
            <w:vMerge/>
            <w:shd w:val="clear" w:color="auto" w:fill="auto"/>
            <w:vAlign w:val="center"/>
          </w:tcPr>
          <w:p w14:paraId="4707CEE3" w14:textId="77777777" w:rsidR="00D54B06" w:rsidRPr="003D0A18" w:rsidRDefault="00D54B06" w:rsidP="00F23D9B">
            <w:pPr>
              <w:pStyle w:val="BodyText3"/>
              <w:suppressAutoHyphens/>
              <w:ind w:left="-108" w:right="-108"/>
              <w:rPr>
                <w:rFonts w:asciiTheme="minorHAnsi" w:eastAsiaTheme="minorHAnsi" w:hAnsiTheme="minorHAnsi" w:cs="Arial Narrow"/>
                <w:sz w:val="22"/>
                <w:szCs w:val="22"/>
              </w:rPr>
            </w:pPr>
          </w:p>
        </w:tc>
        <w:tc>
          <w:tcPr>
            <w:tcW w:w="457" w:type="pct"/>
            <w:vMerge/>
            <w:shd w:val="clear" w:color="auto" w:fill="auto"/>
            <w:vAlign w:val="center"/>
          </w:tcPr>
          <w:p w14:paraId="1198BA3A" w14:textId="77777777" w:rsidR="00D54B06" w:rsidRPr="003D0A18" w:rsidRDefault="00D54B06" w:rsidP="00F23D9B">
            <w:pPr>
              <w:pStyle w:val="BodyText3"/>
              <w:suppressAutoHyphens/>
              <w:ind w:left="-108" w:right="-108"/>
              <w:rPr>
                <w:rFonts w:asciiTheme="minorHAnsi" w:eastAsiaTheme="minorHAnsi" w:hAnsiTheme="minorHAnsi" w:cs="Arial Narrow"/>
                <w:sz w:val="22"/>
                <w:szCs w:val="22"/>
              </w:rPr>
            </w:pPr>
          </w:p>
        </w:tc>
        <w:tc>
          <w:tcPr>
            <w:tcW w:w="418" w:type="pct"/>
            <w:shd w:val="clear" w:color="auto" w:fill="auto"/>
            <w:vAlign w:val="center"/>
          </w:tcPr>
          <w:p w14:paraId="2B2CFBCB" w14:textId="78984910" w:rsidR="00D54B06" w:rsidRPr="00AA4BBD" w:rsidRDefault="00D54B06" w:rsidP="00F23D9B">
            <w:pPr>
              <w:suppressAutoHyphens/>
              <w:spacing w:after="0" w:line="240" w:lineRule="auto"/>
              <w:jc w:val="center"/>
              <w:rPr>
                <w:rFonts w:cs="Arial Narrow"/>
                <w:b/>
              </w:rPr>
            </w:pPr>
            <w:r w:rsidRPr="00AA4BBD">
              <w:rPr>
                <w:rFonts w:cs="Arial Narrow"/>
                <w:b/>
              </w:rPr>
              <w:t>2010</w:t>
            </w:r>
            <w:r w:rsidRPr="00AA4BBD">
              <w:rPr>
                <w:rFonts w:cs="Arial Narrow"/>
                <w:b/>
                <w:vertAlign w:val="superscript"/>
              </w:rPr>
              <w:t xml:space="preserve"> c</w:t>
            </w:r>
          </w:p>
        </w:tc>
        <w:tc>
          <w:tcPr>
            <w:tcW w:w="415" w:type="pct"/>
            <w:shd w:val="clear" w:color="auto" w:fill="auto"/>
            <w:vAlign w:val="center"/>
          </w:tcPr>
          <w:p w14:paraId="77C4617A" w14:textId="0537DC42" w:rsidR="00D54B06" w:rsidRPr="00AA4BBD" w:rsidRDefault="00D54B06" w:rsidP="00F23D9B">
            <w:pPr>
              <w:suppressAutoHyphens/>
              <w:spacing w:after="0" w:line="240" w:lineRule="auto"/>
              <w:jc w:val="center"/>
              <w:rPr>
                <w:rFonts w:cs="Arial Narrow"/>
                <w:b/>
              </w:rPr>
            </w:pPr>
            <w:r w:rsidRPr="00AA4BBD">
              <w:rPr>
                <w:rFonts w:cs="Arial Narrow"/>
                <w:b/>
              </w:rPr>
              <w:t>2011</w:t>
            </w:r>
            <w:r w:rsidRPr="00AA4BBD">
              <w:rPr>
                <w:rFonts w:cs="Arial Narrow"/>
                <w:b/>
                <w:vertAlign w:val="superscript"/>
              </w:rPr>
              <w:t>c</w:t>
            </w:r>
          </w:p>
        </w:tc>
        <w:tc>
          <w:tcPr>
            <w:tcW w:w="441" w:type="pct"/>
            <w:vAlign w:val="center"/>
          </w:tcPr>
          <w:p w14:paraId="43DC7124" w14:textId="4B0983C0" w:rsidR="00D54B06" w:rsidRPr="00AA4BBD" w:rsidRDefault="00D54B06" w:rsidP="00F23D9B">
            <w:pPr>
              <w:suppressAutoHyphens/>
              <w:spacing w:after="0" w:line="240" w:lineRule="auto"/>
              <w:jc w:val="center"/>
              <w:rPr>
                <w:rFonts w:cs="Arial Narrow"/>
                <w:b/>
              </w:rPr>
            </w:pPr>
            <w:r w:rsidRPr="00AA4BBD">
              <w:rPr>
                <w:rFonts w:cs="Arial Narrow"/>
                <w:b/>
              </w:rPr>
              <w:t>2012</w:t>
            </w:r>
            <w:r w:rsidRPr="00AA4BBD">
              <w:rPr>
                <w:rFonts w:cs="Arial Narrow"/>
                <w:b/>
                <w:vertAlign w:val="superscript"/>
              </w:rPr>
              <w:t xml:space="preserve"> c</w:t>
            </w:r>
          </w:p>
        </w:tc>
        <w:tc>
          <w:tcPr>
            <w:tcW w:w="441" w:type="pct"/>
            <w:vAlign w:val="center"/>
          </w:tcPr>
          <w:p w14:paraId="7AED5A9A" w14:textId="47104A4C" w:rsidR="00D54B06" w:rsidRPr="00AA4BBD" w:rsidRDefault="00D54B06" w:rsidP="00F23D9B">
            <w:pPr>
              <w:suppressAutoHyphens/>
              <w:spacing w:after="0" w:line="240" w:lineRule="auto"/>
              <w:jc w:val="center"/>
              <w:rPr>
                <w:rFonts w:cs="Arial Narrow"/>
                <w:b/>
              </w:rPr>
            </w:pPr>
            <w:r w:rsidRPr="00AA4BBD">
              <w:rPr>
                <w:rFonts w:cs="Arial Narrow"/>
                <w:b/>
              </w:rPr>
              <w:t>2013</w:t>
            </w:r>
            <w:r w:rsidRPr="00AA4BBD">
              <w:rPr>
                <w:rFonts w:cs="Arial Narrow"/>
                <w:b/>
                <w:vertAlign w:val="superscript"/>
              </w:rPr>
              <w:t>c</w:t>
            </w:r>
          </w:p>
        </w:tc>
        <w:tc>
          <w:tcPr>
            <w:tcW w:w="440" w:type="pct"/>
            <w:vAlign w:val="center"/>
          </w:tcPr>
          <w:p w14:paraId="7EB9AEB1" w14:textId="56FF0E83" w:rsidR="00D54B06" w:rsidRPr="00AA4BBD" w:rsidRDefault="00D54B06" w:rsidP="00F23D9B">
            <w:pPr>
              <w:suppressAutoHyphens/>
              <w:spacing w:after="0" w:line="240" w:lineRule="auto"/>
              <w:jc w:val="center"/>
              <w:rPr>
                <w:rFonts w:cs="Arial Narrow"/>
                <w:b/>
              </w:rPr>
            </w:pPr>
            <w:r w:rsidRPr="00AA4BBD">
              <w:rPr>
                <w:rFonts w:cs="Arial Narrow"/>
                <w:b/>
              </w:rPr>
              <w:t>2014</w:t>
            </w:r>
            <w:r w:rsidRPr="00AA4BBD">
              <w:rPr>
                <w:rFonts w:cs="Arial Narrow"/>
                <w:b/>
                <w:vertAlign w:val="superscript"/>
              </w:rPr>
              <w:t xml:space="preserve"> c</w:t>
            </w:r>
          </w:p>
        </w:tc>
        <w:tc>
          <w:tcPr>
            <w:tcW w:w="442" w:type="pct"/>
            <w:vAlign w:val="center"/>
          </w:tcPr>
          <w:p w14:paraId="346FBA1B" w14:textId="11DCADAE" w:rsidR="00D54B06" w:rsidRPr="00AA4BBD" w:rsidRDefault="00D54B06" w:rsidP="00F23D9B">
            <w:pPr>
              <w:suppressAutoHyphens/>
              <w:spacing w:after="0" w:line="240" w:lineRule="auto"/>
              <w:jc w:val="center"/>
              <w:rPr>
                <w:rFonts w:cs="Arial Narrow"/>
                <w:b/>
              </w:rPr>
            </w:pPr>
            <w:r w:rsidRPr="00AA4BBD">
              <w:rPr>
                <w:rFonts w:cs="Arial Narrow"/>
                <w:b/>
              </w:rPr>
              <w:t>2015</w:t>
            </w:r>
            <w:r w:rsidRPr="00AA4BBD">
              <w:rPr>
                <w:rFonts w:cs="Arial Narrow"/>
                <w:b/>
                <w:vertAlign w:val="superscript"/>
              </w:rPr>
              <w:t xml:space="preserve"> c</w:t>
            </w:r>
          </w:p>
        </w:tc>
        <w:tc>
          <w:tcPr>
            <w:tcW w:w="443" w:type="pct"/>
            <w:shd w:val="clear" w:color="auto" w:fill="auto"/>
            <w:vAlign w:val="center"/>
          </w:tcPr>
          <w:p w14:paraId="3D4376C0" w14:textId="6B87759D" w:rsidR="00D54B06" w:rsidRPr="00AA4BBD" w:rsidRDefault="00D54B06" w:rsidP="00F23D9B">
            <w:pPr>
              <w:suppressAutoHyphens/>
              <w:spacing w:after="0" w:line="240" w:lineRule="auto"/>
              <w:jc w:val="center"/>
              <w:rPr>
                <w:rFonts w:cs="Arial Narrow"/>
                <w:b/>
              </w:rPr>
            </w:pPr>
            <w:r w:rsidRPr="00AA4BBD">
              <w:rPr>
                <w:rFonts w:cs="Arial Narrow"/>
                <w:b/>
              </w:rPr>
              <w:t>201</w:t>
            </w:r>
            <w:r>
              <w:rPr>
                <w:rFonts w:cs="Arial Narrow"/>
                <w:b/>
              </w:rPr>
              <w:t>6</w:t>
            </w:r>
            <w:r w:rsidRPr="00AA4BBD">
              <w:rPr>
                <w:rFonts w:cs="Arial Narrow"/>
                <w:b/>
                <w:vertAlign w:val="superscript"/>
              </w:rPr>
              <w:t xml:space="preserve"> c</w:t>
            </w:r>
          </w:p>
        </w:tc>
      </w:tr>
      <w:tr w:rsidR="00300C30" w:rsidRPr="000767CB" w14:paraId="12C0DD12" w14:textId="77777777" w:rsidTr="00AA4BBD">
        <w:trPr>
          <w:cantSplit/>
          <w:jc w:val="center"/>
        </w:trPr>
        <w:tc>
          <w:tcPr>
            <w:tcW w:w="397" w:type="pct"/>
            <w:shd w:val="clear" w:color="auto" w:fill="auto"/>
            <w:vAlign w:val="center"/>
          </w:tcPr>
          <w:p w14:paraId="16B01586" w14:textId="77777777" w:rsidR="00300C30" w:rsidRPr="00AA4BBD" w:rsidRDefault="00300C30" w:rsidP="00AA4BBD">
            <w:pPr>
              <w:rPr>
                <w:i/>
                <w:color w:val="FF0000"/>
                <w:sz w:val="18"/>
                <w:szCs w:val="18"/>
              </w:rPr>
            </w:pPr>
            <w:r w:rsidRPr="00AA4BBD">
              <w:rPr>
                <w:i/>
                <w:color w:val="FF0000"/>
                <w:sz w:val="18"/>
                <w:szCs w:val="18"/>
              </w:rPr>
              <w:t>A1 (example)</w:t>
            </w:r>
          </w:p>
        </w:tc>
        <w:tc>
          <w:tcPr>
            <w:tcW w:w="488" w:type="pct"/>
            <w:vAlign w:val="center"/>
          </w:tcPr>
          <w:p w14:paraId="7C367F68" w14:textId="77777777" w:rsidR="00300C30" w:rsidRPr="00AA4BBD" w:rsidRDefault="00300C30" w:rsidP="00AA4BBD">
            <w:pPr>
              <w:rPr>
                <w:i/>
                <w:color w:val="FF0000"/>
                <w:sz w:val="18"/>
                <w:szCs w:val="18"/>
              </w:rPr>
            </w:pPr>
            <w:r w:rsidRPr="00AA4BBD">
              <w:rPr>
                <w:i/>
                <w:color w:val="FF0000"/>
                <w:sz w:val="18"/>
                <w:szCs w:val="18"/>
              </w:rPr>
              <w:t>Automatic</w:t>
            </w:r>
          </w:p>
        </w:tc>
        <w:tc>
          <w:tcPr>
            <w:tcW w:w="618" w:type="pct"/>
            <w:shd w:val="clear" w:color="auto" w:fill="auto"/>
            <w:vAlign w:val="center"/>
          </w:tcPr>
          <w:p w14:paraId="51C2AECB" w14:textId="77777777" w:rsidR="00300C30" w:rsidRPr="00AA4BBD" w:rsidRDefault="00300C30" w:rsidP="00AA4BBD">
            <w:pPr>
              <w:jc w:val="center"/>
              <w:rPr>
                <w:i/>
                <w:color w:val="FF0000"/>
                <w:sz w:val="18"/>
                <w:szCs w:val="18"/>
              </w:rPr>
            </w:pPr>
            <w:r w:rsidRPr="00AA4BBD">
              <w:rPr>
                <w:i/>
                <w:color w:val="FF0000"/>
                <w:sz w:val="18"/>
                <w:szCs w:val="18"/>
              </w:rPr>
              <w:t>95</w:t>
            </w:r>
          </w:p>
        </w:tc>
        <w:tc>
          <w:tcPr>
            <w:tcW w:w="457" w:type="pct"/>
            <w:shd w:val="clear" w:color="auto" w:fill="auto"/>
            <w:vAlign w:val="center"/>
          </w:tcPr>
          <w:p w14:paraId="34B87EE2" w14:textId="77777777" w:rsidR="00300C30" w:rsidRPr="00AA4BBD" w:rsidRDefault="00300C30" w:rsidP="00AA4BBD">
            <w:pPr>
              <w:jc w:val="center"/>
              <w:rPr>
                <w:i/>
                <w:color w:val="FF0000"/>
                <w:sz w:val="18"/>
                <w:szCs w:val="18"/>
              </w:rPr>
            </w:pPr>
            <w:r w:rsidRPr="00AA4BBD">
              <w:rPr>
                <w:i/>
                <w:color w:val="FF0000"/>
                <w:sz w:val="18"/>
                <w:szCs w:val="18"/>
              </w:rPr>
              <w:t>95</w:t>
            </w:r>
          </w:p>
        </w:tc>
        <w:tc>
          <w:tcPr>
            <w:tcW w:w="418" w:type="pct"/>
            <w:shd w:val="clear" w:color="auto" w:fill="auto"/>
            <w:vAlign w:val="center"/>
          </w:tcPr>
          <w:p w14:paraId="24E8757A" w14:textId="77777777" w:rsidR="00300C30" w:rsidRPr="00AA4BBD" w:rsidRDefault="00300C30" w:rsidP="00AA4BBD">
            <w:pPr>
              <w:jc w:val="center"/>
              <w:rPr>
                <w:b/>
                <w:i/>
                <w:color w:val="FF0000"/>
                <w:sz w:val="18"/>
                <w:szCs w:val="18"/>
                <w:u w:val="single"/>
              </w:rPr>
            </w:pPr>
            <w:r w:rsidRPr="00AA4BBD">
              <w:rPr>
                <w:b/>
                <w:i/>
                <w:color w:val="FF0000"/>
                <w:sz w:val="18"/>
                <w:szCs w:val="18"/>
                <w:u w:val="single"/>
              </w:rPr>
              <w:t>61.0</w:t>
            </w:r>
          </w:p>
        </w:tc>
        <w:tc>
          <w:tcPr>
            <w:tcW w:w="415" w:type="pct"/>
            <w:shd w:val="clear" w:color="auto" w:fill="auto"/>
            <w:vAlign w:val="center"/>
          </w:tcPr>
          <w:p w14:paraId="04EF86D7" w14:textId="77777777" w:rsidR="00300C30" w:rsidRPr="00AA4BBD" w:rsidRDefault="00300C30" w:rsidP="00AA4BBD">
            <w:pPr>
              <w:jc w:val="center"/>
              <w:rPr>
                <w:b/>
                <w:i/>
                <w:color w:val="FF0000"/>
                <w:sz w:val="18"/>
                <w:szCs w:val="18"/>
              </w:rPr>
            </w:pPr>
            <w:r w:rsidRPr="00AA4BBD">
              <w:rPr>
                <w:b/>
                <w:i/>
                <w:color w:val="FF0000"/>
                <w:sz w:val="18"/>
                <w:szCs w:val="18"/>
              </w:rPr>
              <w:t>48.1</w:t>
            </w:r>
          </w:p>
        </w:tc>
        <w:tc>
          <w:tcPr>
            <w:tcW w:w="441" w:type="pct"/>
            <w:vAlign w:val="center"/>
          </w:tcPr>
          <w:p w14:paraId="74149E73" w14:textId="77777777" w:rsidR="00300C30" w:rsidRPr="00AA4BBD" w:rsidRDefault="00300C30" w:rsidP="00AA4BBD">
            <w:pPr>
              <w:jc w:val="center"/>
              <w:rPr>
                <w:i/>
                <w:color w:val="FF0000"/>
                <w:sz w:val="18"/>
                <w:szCs w:val="18"/>
              </w:rPr>
            </w:pPr>
            <w:r w:rsidRPr="00AA4BBD">
              <w:rPr>
                <w:b/>
                <w:i/>
                <w:color w:val="FF0000"/>
                <w:sz w:val="18"/>
                <w:szCs w:val="18"/>
              </w:rPr>
              <w:t>45.0</w:t>
            </w:r>
          </w:p>
        </w:tc>
        <w:tc>
          <w:tcPr>
            <w:tcW w:w="441" w:type="pct"/>
            <w:vAlign w:val="center"/>
          </w:tcPr>
          <w:p w14:paraId="560F9265" w14:textId="77777777" w:rsidR="00300C30" w:rsidRPr="00AA4BBD" w:rsidRDefault="00300C30" w:rsidP="00AA4BBD">
            <w:pPr>
              <w:jc w:val="center"/>
              <w:rPr>
                <w:i/>
                <w:color w:val="FF0000"/>
                <w:sz w:val="18"/>
                <w:szCs w:val="18"/>
              </w:rPr>
            </w:pPr>
            <w:r w:rsidRPr="00AA4BBD">
              <w:rPr>
                <w:b/>
                <w:i/>
                <w:color w:val="FF0000"/>
                <w:sz w:val="18"/>
                <w:szCs w:val="18"/>
              </w:rPr>
              <w:t>44.1</w:t>
            </w:r>
          </w:p>
        </w:tc>
        <w:tc>
          <w:tcPr>
            <w:tcW w:w="440" w:type="pct"/>
            <w:vAlign w:val="center"/>
          </w:tcPr>
          <w:p w14:paraId="2E7006D5" w14:textId="77777777" w:rsidR="00300C30" w:rsidRPr="00AA4BBD" w:rsidRDefault="00300C30" w:rsidP="00AA4BBD">
            <w:pPr>
              <w:jc w:val="center"/>
              <w:rPr>
                <w:i/>
                <w:color w:val="FF0000"/>
                <w:sz w:val="18"/>
                <w:szCs w:val="18"/>
              </w:rPr>
            </w:pPr>
            <w:r w:rsidRPr="00AA4BBD">
              <w:rPr>
                <w:b/>
                <w:i/>
                <w:color w:val="FF0000"/>
                <w:sz w:val="18"/>
                <w:szCs w:val="18"/>
              </w:rPr>
              <w:t>43.2</w:t>
            </w:r>
          </w:p>
        </w:tc>
        <w:tc>
          <w:tcPr>
            <w:tcW w:w="442" w:type="pct"/>
            <w:vAlign w:val="center"/>
          </w:tcPr>
          <w:p w14:paraId="1AC2E090" w14:textId="77777777" w:rsidR="00300C30" w:rsidRPr="00AA4BBD" w:rsidRDefault="00300C30" w:rsidP="00AA4BBD">
            <w:pPr>
              <w:jc w:val="center"/>
              <w:rPr>
                <w:i/>
                <w:color w:val="FF0000"/>
                <w:sz w:val="18"/>
                <w:szCs w:val="18"/>
              </w:rPr>
            </w:pPr>
            <w:r w:rsidRPr="00AA4BBD">
              <w:rPr>
                <w:i/>
                <w:color w:val="FF0000"/>
                <w:sz w:val="18"/>
                <w:szCs w:val="18"/>
              </w:rPr>
              <w:t>35.1</w:t>
            </w:r>
          </w:p>
        </w:tc>
        <w:tc>
          <w:tcPr>
            <w:tcW w:w="443" w:type="pct"/>
            <w:shd w:val="clear" w:color="auto" w:fill="auto"/>
            <w:vAlign w:val="center"/>
          </w:tcPr>
          <w:p w14:paraId="412DBD38" w14:textId="77777777" w:rsidR="00300C30" w:rsidRPr="00AA4BBD" w:rsidRDefault="00300C30" w:rsidP="00AA4BBD">
            <w:pPr>
              <w:jc w:val="center"/>
              <w:rPr>
                <w:i/>
                <w:color w:val="FF0000"/>
                <w:sz w:val="18"/>
                <w:szCs w:val="18"/>
              </w:rPr>
            </w:pPr>
            <w:r w:rsidRPr="00AA4BBD">
              <w:rPr>
                <w:i/>
                <w:color w:val="FF0000"/>
                <w:sz w:val="18"/>
                <w:szCs w:val="18"/>
              </w:rPr>
              <w:t>26.3</w:t>
            </w:r>
          </w:p>
        </w:tc>
      </w:tr>
      <w:tr w:rsidR="00300C30" w:rsidRPr="000767CB" w14:paraId="1EC06E70" w14:textId="77777777" w:rsidTr="00AA4BBD">
        <w:trPr>
          <w:cantSplit/>
          <w:jc w:val="center"/>
        </w:trPr>
        <w:tc>
          <w:tcPr>
            <w:tcW w:w="397" w:type="pct"/>
            <w:shd w:val="clear" w:color="auto" w:fill="auto"/>
            <w:vAlign w:val="center"/>
          </w:tcPr>
          <w:p w14:paraId="0BEDB935" w14:textId="730685E8" w:rsidR="00300C30" w:rsidRPr="00AA4BBD" w:rsidRDefault="00AA4BBD" w:rsidP="00AA4BBD">
            <w:pPr>
              <w:suppressAutoHyphens/>
              <w:spacing w:after="0" w:line="240" w:lineRule="auto"/>
              <w:rPr>
                <w:rFonts w:cs="Arial Narrow"/>
                <w:i/>
                <w:sz w:val="18"/>
                <w:szCs w:val="18"/>
              </w:rPr>
            </w:pPr>
            <w:r w:rsidRPr="00AA4BBD">
              <w:rPr>
                <w:rFonts w:cs="Arial Narrow"/>
                <w:i/>
                <w:color w:val="FF0000"/>
                <w:sz w:val="18"/>
                <w:szCs w:val="18"/>
              </w:rPr>
              <w:t>A2</w:t>
            </w:r>
          </w:p>
        </w:tc>
        <w:tc>
          <w:tcPr>
            <w:tcW w:w="488" w:type="pct"/>
            <w:vAlign w:val="center"/>
          </w:tcPr>
          <w:p w14:paraId="39E6EC8A" w14:textId="77777777" w:rsidR="00300C30" w:rsidRPr="00AA4BBD" w:rsidRDefault="00300C30" w:rsidP="00AA4BBD">
            <w:pPr>
              <w:pStyle w:val="BodyText3"/>
              <w:suppressAutoHyphens/>
              <w:ind w:right="0"/>
              <w:rPr>
                <w:rFonts w:asciiTheme="minorHAnsi" w:eastAsiaTheme="minorHAnsi" w:hAnsiTheme="minorHAnsi" w:cs="Arial Narrow"/>
                <w:i/>
                <w:szCs w:val="18"/>
              </w:rPr>
            </w:pPr>
            <w:r w:rsidRPr="00AA4BBD">
              <w:rPr>
                <w:rFonts w:asciiTheme="minorHAnsi" w:eastAsiaTheme="minorHAnsi" w:hAnsiTheme="minorHAnsi" w:cs="Arial Narrow"/>
                <w:i/>
                <w:color w:val="FF0000"/>
                <w:szCs w:val="18"/>
              </w:rPr>
              <w:t>Diffusion tube</w:t>
            </w:r>
          </w:p>
        </w:tc>
        <w:tc>
          <w:tcPr>
            <w:tcW w:w="618" w:type="pct"/>
            <w:shd w:val="clear" w:color="auto" w:fill="auto"/>
            <w:vAlign w:val="center"/>
          </w:tcPr>
          <w:p w14:paraId="6B0D2C24" w14:textId="77777777" w:rsidR="00300C30" w:rsidRPr="00AA4BBD" w:rsidRDefault="00300C30" w:rsidP="00AA4BBD">
            <w:pPr>
              <w:pStyle w:val="BodyText3"/>
              <w:suppressAutoHyphens/>
              <w:ind w:right="0"/>
              <w:jc w:val="center"/>
              <w:rPr>
                <w:rFonts w:asciiTheme="minorHAnsi" w:eastAsiaTheme="minorHAnsi" w:hAnsiTheme="minorHAnsi" w:cs="Arial Narrow"/>
                <w:i/>
                <w:szCs w:val="18"/>
              </w:rPr>
            </w:pPr>
          </w:p>
        </w:tc>
        <w:tc>
          <w:tcPr>
            <w:tcW w:w="457" w:type="pct"/>
            <w:shd w:val="clear" w:color="auto" w:fill="auto"/>
            <w:vAlign w:val="center"/>
          </w:tcPr>
          <w:p w14:paraId="73636240" w14:textId="77777777" w:rsidR="00300C30" w:rsidRPr="00AA4BBD" w:rsidRDefault="00300C30" w:rsidP="00AA4BBD">
            <w:pPr>
              <w:pStyle w:val="BodyText3"/>
              <w:suppressAutoHyphens/>
              <w:ind w:right="0"/>
              <w:jc w:val="center"/>
              <w:rPr>
                <w:rFonts w:asciiTheme="minorHAnsi" w:eastAsiaTheme="minorHAnsi" w:hAnsiTheme="minorHAnsi" w:cs="Arial Narrow"/>
                <w:i/>
                <w:szCs w:val="18"/>
              </w:rPr>
            </w:pPr>
          </w:p>
        </w:tc>
        <w:tc>
          <w:tcPr>
            <w:tcW w:w="418" w:type="pct"/>
            <w:shd w:val="clear" w:color="auto" w:fill="auto"/>
            <w:vAlign w:val="center"/>
          </w:tcPr>
          <w:p w14:paraId="46BD3726" w14:textId="77777777" w:rsidR="00300C30" w:rsidRPr="00AA4BBD" w:rsidRDefault="00300C30" w:rsidP="00AA4BBD">
            <w:pPr>
              <w:jc w:val="center"/>
              <w:rPr>
                <w:sz w:val="18"/>
                <w:szCs w:val="18"/>
              </w:rPr>
            </w:pPr>
          </w:p>
        </w:tc>
        <w:tc>
          <w:tcPr>
            <w:tcW w:w="415" w:type="pct"/>
            <w:shd w:val="clear" w:color="auto" w:fill="auto"/>
            <w:vAlign w:val="center"/>
          </w:tcPr>
          <w:p w14:paraId="63F9770F" w14:textId="77777777" w:rsidR="00300C30" w:rsidRPr="00AA4BBD" w:rsidRDefault="00300C30" w:rsidP="00AA4BBD">
            <w:pPr>
              <w:jc w:val="center"/>
              <w:rPr>
                <w:sz w:val="18"/>
                <w:szCs w:val="18"/>
              </w:rPr>
            </w:pPr>
          </w:p>
        </w:tc>
        <w:tc>
          <w:tcPr>
            <w:tcW w:w="441" w:type="pct"/>
          </w:tcPr>
          <w:p w14:paraId="74595483" w14:textId="77777777" w:rsidR="00300C30" w:rsidRPr="00AA4BBD" w:rsidRDefault="00300C30" w:rsidP="00AA4BBD">
            <w:pPr>
              <w:jc w:val="center"/>
              <w:rPr>
                <w:sz w:val="18"/>
                <w:szCs w:val="18"/>
              </w:rPr>
            </w:pPr>
          </w:p>
        </w:tc>
        <w:tc>
          <w:tcPr>
            <w:tcW w:w="441" w:type="pct"/>
          </w:tcPr>
          <w:p w14:paraId="220C0C2B" w14:textId="77777777" w:rsidR="00300C30" w:rsidRPr="00AA4BBD" w:rsidRDefault="00300C30" w:rsidP="00AA4BBD">
            <w:pPr>
              <w:jc w:val="center"/>
              <w:rPr>
                <w:sz w:val="18"/>
                <w:szCs w:val="18"/>
              </w:rPr>
            </w:pPr>
          </w:p>
        </w:tc>
        <w:tc>
          <w:tcPr>
            <w:tcW w:w="440" w:type="pct"/>
          </w:tcPr>
          <w:p w14:paraId="433B9AB9" w14:textId="77777777" w:rsidR="00300C30" w:rsidRPr="00AA4BBD" w:rsidRDefault="00300C30" w:rsidP="00AA4BBD">
            <w:pPr>
              <w:jc w:val="center"/>
              <w:rPr>
                <w:sz w:val="18"/>
                <w:szCs w:val="18"/>
              </w:rPr>
            </w:pPr>
          </w:p>
        </w:tc>
        <w:tc>
          <w:tcPr>
            <w:tcW w:w="442" w:type="pct"/>
          </w:tcPr>
          <w:p w14:paraId="60AB8186" w14:textId="77777777" w:rsidR="00300C30" w:rsidRPr="00AA4BBD" w:rsidRDefault="00300C30" w:rsidP="00AA4BBD">
            <w:pPr>
              <w:jc w:val="center"/>
              <w:rPr>
                <w:sz w:val="18"/>
                <w:szCs w:val="18"/>
              </w:rPr>
            </w:pPr>
          </w:p>
        </w:tc>
        <w:tc>
          <w:tcPr>
            <w:tcW w:w="443" w:type="pct"/>
            <w:shd w:val="clear" w:color="auto" w:fill="auto"/>
            <w:vAlign w:val="center"/>
          </w:tcPr>
          <w:p w14:paraId="2E94D51C" w14:textId="77777777" w:rsidR="00300C30" w:rsidRPr="00AA4BBD" w:rsidRDefault="00300C30" w:rsidP="00AA4BBD">
            <w:pPr>
              <w:jc w:val="center"/>
              <w:rPr>
                <w:sz w:val="18"/>
                <w:szCs w:val="18"/>
              </w:rPr>
            </w:pPr>
          </w:p>
        </w:tc>
      </w:tr>
    </w:tbl>
    <w:p w14:paraId="57597B4E" w14:textId="04F8F5A6" w:rsidR="00300C30" w:rsidRPr="002D1552" w:rsidRDefault="00300C30" w:rsidP="00300C30">
      <w:pPr>
        <w:suppressAutoHyphens/>
        <w:spacing w:after="0" w:line="240" w:lineRule="auto"/>
        <w:rPr>
          <w:rFonts w:cs="Arial Narrow"/>
          <w:sz w:val="20"/>
          <w:szCs w:val="20"/>
        </w:rPr>
      </w:pPr>
      <w:r w:rsidRPr="002D1552">
        <w:rPr>
          <w:rFonts w:cs="Arial Narrow"/>
          <w:sz w:val="20"/>
          <w:szCs w:val="20"/>
        </w:rPr>
        <w:t xml:space="preserve">Notes: </w:t>
      </w:r>
      <w:r w:rsidR="00B15D05">
        <w:rPr>
          <w:rFonts w:cs="Arial Narrow"/>
          <w:sz w:val="20"/>
          <w:szCs w:val="20"/>
        </w:rPr>
        <w:t>Exceedance</w:t>
      </w:r>
      <w:r w:rsidRPr="00C54167">
        <w:rPr>
          <w:rFonts w:cs="Arial Narrow"/>
          <w:sz w:val="20"/>
          <w:szCs w:val="20"/>
        </w:rPr>
        <w:t xml:space="preserve"> of the NO</w:t>
      </w:r>
      <w:r w:rsidRPr="00C54167">
        <w:rPr>
          <w:rFonts w:cs="Arial Narrow"/>
          <w:sz w:val="20"/>
          <w:szCs w:val="20"/>
          <w:vertAlign w:val="subscript"/>
        </w:rPr>
        <w:t>2</w:t>
      </w:r>
      <w:r w:rsidRPr="00C54167">
        <w:rPr>
          <w:rFonts w:cs="Arial Narrow"/>
          <w:sz w:val="20"/>
          <w:szCs w:val="20"/>
        </w:rPr>
        <w:t xml:space="preserve"> annual mean AQO </w:t>
      </w:r>
      <w:proofErr w:type="gramStart"/>
      <w:r w:rsidRPr="00C54167">
        <w:rPr>
          <w:rFonts w:cs="Arial Narrow"/>
          <w:sz w:val="20"/>
          <w:szCs w:val="20"/>
        </w:rPr>
        <w:t>of 40 μgm</w:t>
      </w:r>
      <w:r w:rsidRPr="00C54167">
        <w:rPr>
          <w:rFonts w:cs="Arial Narrow"/>
          <w:sz w:val="20"/>
          <w:szCs w:val="20"/>
          <w:vertAlign w:val="superscript"/>
        </w:rPr>
        <w:t>-3</w:t>
      </w:r>
      <w:proofErr w:type="gramEnd"/>
      <w:r w:rsidRPr="00C54167">
        <w:rPr>
          <w:rFonts w:cs="Arial Narrow"/>
          <w:sz w:val="20"/>
          <w:szCs w:val="20"/>
        </w:rPr>
        <w:t xml:space="preserve"> are shown in </w:t>
      </w:r>
      <w:r w:rsidRPr="00C54167">
        <w:rPr>
          <w:rFonts w:cs="Arial Narrow"/>
          <w:b/>
          <w:sz w:val="20"/>
          <w:szCs w:val="20"/>
        </w:rPr>
        <w:t>bold</w:t>
      </w:r>
      <w:r w:rsidRPr="00C54167">
        <w:rPr>
          <w:rFonts w:cs="Arial Narrow"/>
          <w:sz w:val="20"/>
          <w:szCs w:val="20"/>
        </w:rPr>
        <w:t>.</w:t>
      </w:r>
    </w:p>
    <w:p w14:paraId="1EDC3727" w14:textId="09A0BDFB" w:rsidR="00300C30" w:rsidRPr="00C54167" w:rsidRDefault="00300C30" w:rsidP="00300C30">
      <w:pPr>
        <w:suppressAutoHyphens/>
        <w:spacing w:after="0" w:line="240" w:lineRule="auto"/>
        <w:jc w:val="both"/>
        <w:rPr>
          <w:rFonts w:cs="Arial Narrow"/>
          <w:sz w:val="20"/>
          <w:szCs w:val="20"/>
        </w:rPr>
      </w:pPr>
      <w:r w:rsidRPr="00C54167">
        <w:rPr>
          <w:rFonts w:cs="Arial Narrow"/>
          <w:sz w:val="20"/>
          <w:szCs w:val="20"/>
        </w:rPr>
        <w:t>NO</w:t>
      </w:r>
      <w:r w:rsidRPr="00C54167">
        <w:rPr>
          <w:rFonts w:cs="Arial Narrow"/>
          <w:sz w:val="20"/>
          <w:szCs w:val="20"/>
          <w:vertAlign w:val="subscript"/>
        </w:rPr>
        <w:t>2</w:t>
      </w:r>
      <w:r w:rsidRPr="00C54167">
        <w:rPr>
          <w:rFonts w:cs="Arial Narrow"/>
          <w:sz w:val="20"/>
          <w:szCs w:val="20"/>
        </w:rPr>
        <w:t xml:space="preserve"> annual means in excess of 60 </w:t>
      </w:r>
      <w:proofErr w:type="spellStart"/>
      <w:r w:rsidRPr="00C54167">
        <w:rPr>
          <w:rFonts w:cs="Arial Narrow"/>
          <w:sz w:val="20"/>
          <w:szCs w:val="20"/>
        </w:rPr>
        <w:t>μg</w:t>
      </w:r>
      <w:proofErr w:type="spellEnd"/>
      <w:r w:rsidRPr="00C54167">
        <w:rPr>
          <w:rFonts w:cs="Arial Narrow"/>
          <w:sz w:val="20"/>
          <w:szCs w:val="20"/>
        </w:rPr>
        <w:t xml:space="preserve"> m</w:t>
      </w:r>
      <w:r w:rsidRPr="00C54167">
        <w:rPr>
          <w:rFonts w:cs="Arial Narrow"/>
          <w:sz w:val="20"/>
          <w:szCs w:val="20"/>
          <w:vertAlign w:val="superscript"/>
        </w:rPr>
        <w:t>-3</w:t>
      </w:r>
      <w:r w:rsidRPr="00C54167">
        <w:rPr>
          <w:rFonts w:cs="Arial Narrow"/>
          <w:sz w:val="20"/>
          <w:szCs w:val="20"/>
        </w:rPr>
        <w:t xml:space="preserve">, indicating a potential </w:t>
      </w:r>
      <w:r w:rsidR="00B15D05">
        <w:rPr>
          <w:rFonts w:cs="Arial Narrow"/>
          <w:sz w:val="20"/>
          <w:szCs w:val="20"/>
        </w:rPr>
        <w:t>exceedance</w:t>
      </w:r>
      <w:r w:rsidRPr="00C54167">
        <w:rPr>
          <w:rFonts w:cs="Arial Narrow"/>
          <w:sz w:val="20"/>
          <w:szCs w:val="20"/>
        </w:rPr>
        <w:t xml:space="preserve"> of the NO</w:t>
      </w:r>
      <w:r w:rsidRPr="00C54167">
        <w:rPr>
          <w:rFonts w:cs="Arial Narrow"/>
          <w:sz w:val="20"/>
          <w:szCs w:val="20"/>
          <w:vertAlign w:val="superscript"/>
        </w:rPr>
        <w:t>2</w:t>
      </w:r>
      <w:r w:rsidRPr="00C54167">
        <w:rPr>
          <w:rFonts w:cs="Arial Narrow"/>
          <w:sz w:val="20"/>
          <w:szCs w:val="20"/>
        </w:rPr>
        <w:t xml:space="preserve"> hourly mean AQS objective are shown in bold and underlined.</w:t>
      </w:r>
    </w:p>
    <w:p w14:paraId="013CA884" w14:textId="77777777" w:rsidR="00300C30" w:rsidRPr="0099794F" w:rsidRDefault="00300C30" w:rsidP="00300C30">
      <w:pPr>
        <w:suppressAutoHyphens/>
        <w:spacing w:after="0" w:line="240" w:lineRule="auto"/>
        <w:rPr>
          <w:rFonts w:cs="Arial Narrow"/>
          <w:sz w:val="20"/>
          <w:szCs w:val="20"/>
        </w:rPr>
      </w:pPr>
      <w:r w:rsidRPr="0099794F">
        <w:rPr>
          <w:rFonts w:cs="Arial Narrow"/>
          <w:sz w:val="20"/>
          <w:szCs w:val="20"/>
          <w:vertAlign w:val="superscript"/>
        </w:rPr>
        <w:t>a</w:t>
      </w:r>
      <w:r w:rsidRPr="0099794F">
        <w:rPr>
          <w:rFonts w:cs="Arial Narrow"/>
          <w:sz w:val="20"/>
          <w:szCs w:val="20"/>
        </w:rPr>
        <w:t xml:space="preserve"> data capture for the monitoring period, in cases where monitoring was only carried out for part of the year</w:t>
      </w:r>
      <w:r w:rsidRPr="0099794F">
        <w:rPr>
          <w:rFonts w:cs="Arial Narrow"/>
          <w:sz w:val="20"/>
          <w:szCs w:val="20"/>
        </w:rPr>
        <w:br/>
      </w:r>
      <w:r w:rsidRPr="0099794F">
        <w:rPr>
          <w:rFonts w:cs="Arial Narrow"/>
          <w:sz w:val="20"/>
          <w:szCs w:val="20"/>
          <w:vertAlign w:val="superscript"/>
        </w:rPr>
        <w:t>b</w:t>
      </w:r>
      <w:r w:rsidRPr="0099794F">
        <w:rPr>
          <w:rFonts w:cs="Arial Narrow"/>
          <w:sz w:val="20"/>
          <w:szCs w:val="20"/>
        </w:rPr>
        <w:t xml:space="preserve"> data capture for the full calendar year (e.g. if monitoring was carried out for six months the maximum data capture for the full calendar year would be 50%)</w:t>
      </w:r>
    </w:p>
    <w:p w14:paraId="0F197F29" w14:textId="77777777" w:rsidR="00300C30" w:rsidRPr="0099794F" w:rsidRDefault="00300C30" w:rsidP="00300C30">
      <w:pPr>
        <w:suppressAutoHyphens/>
        <w:spacing w:after="0" w:line="240" w:lineRule="auto"/>
        <w:rPr>
          <w:rFonts w:cs="Arial Narrow"/>
          <w:sz w:val="20"/>
          <w:szCs w:val="20"/>
        </w:rPr>
      </w:pPr>
      <w:proofErr w:type="gramStart"/>
      <w:r w:rsidRPr="0099794F">
        <w:rPr>
          <w:rFonts w:cs="Arial Narrow"/>
          <w:sz w:val="20"/>
          <w:szCs w:val="20"/>
          <w:vertAlign w:val="superscript"/>
        </w:rPr>
        <w:t>c</w:t>
      </w:r>
      <w:proofErr w:type="gramEnd"/>
      <w:r w:rsidRPr="0099794F">
        <w:rPr>
          <w:rFonts w:cs="Arial Narrow"/>
          <w:sz w:val="20"/>
          <w:szCs w:val="20"/>
        </w:rPr>
        <w:t xml:space="preserve"> Means should be “annualised” </w:t>
      </w:r>
      <w:r w:rsidRPr="0099794F">
        <w:rPr>
          <w:sz w:val="20"/>
          <w:szCs w:val="20"/>
        </w:rPr>
        <w:t>in accordance with LLAQM Technical Guidance</w:t>
      </w:r>
      <w:r w:rsidRPr="0099794F">
        <w:rPr>
          <w:rFonts w:cs="Arial Narrow"/>
          <w:sz w:val="20"/>
          <w:szCs w:val="20"/>
        </w:rPr>
        <w:t>, if valid data capture is less than 75%</w:t>
      </w:r>
    </w:p>
    <w:p w14:paraId="04F7272E" w14:textId="31B053E4" w:rsidR="007E773E" w:rsidRDefault="007E773E" w:rsidP="003F66E0">
      <w:pPr>
        <w:suppressAutoHyphens/>
        <w:spacing w:after="0" w:line="240" w:lineRule="auto"/>
        <w:jc w:val="both"/>
        <w:rPr>
          <w:rFonts w:cs="Arial Narrow"/>
          <w:i/>
          <w:color w:val="FF0000"/>
        </w:rPr>
      </w:pPr>
    </w:p>
    <w:p w14:paraId="548F2419" w14:textId="439FB4CE" w:rsidR="008859AA" w:rsidRDefault="008859AA" w:rsidP="003F66E0">
      <w:pPr>
        <w:suppressAutoHyphens/>
        <w:spacing w:after="0" w:line="240" w:lineRule="auto"/>
        <w:jc w:val="both"/>
        <w:rPr>
          <w:rFonts w:cs="Arial Narrow"/>
          <w:i/>
          <w:color w:val="1F497D" w:themeColor="text2"/>
        </w:rPr>
      </w:pPr>
      <w:r w:rsidRPr="008859AA">
        <w:rPr>
          <w:rFonts w:cs="Arial Narrow"/>
          <w:i/>
          <w:color w:val="1F497D" w:themeColor="text2"/>
        </w:rPr>
        <w:t>Option to include some narrative on the 7 year trend</w:t>
      </w:r>
      <w:r>
        <w:rPr>
          <w:rFonts w:cs="Arial Narrow"/>
          <w:i/>
          <w:color w:val="1F497D" w:themeColor="text2"/>
        </w:rPr>
        <w:t xml:space="preserve"> here</w:t>
      </w:r>
    </w:p>
    <w:p w14:paraId="6B048933" w14:textId="77777777" w:rsidR="006A4652" w:rsidRPr="008859AA" w:rsidRDefault="006A4652" w:rsidP="003F66E0">
      <w:pPr>
        <w:suppressAutoHyphens/>
        <w:spacing w:after="0" w:line="240" w:lineRule="auto"/>
        <w:jc w:val="both"/>
        <w:rPr>
          <w:rFonts w:cs="Arial Narrow"/>
          <w:color w:val="1F497D" w:themeColor="text2"/>
        </w:rPr>
      </w:pPr>
    </w:p>
    <w:p w14:paraId="40006A8D" w14:textId="77777777" w:rsidR="006A4652" w:rsidRDefault="006A4652">
      <w:pPr>
        <w:spacing w:after="0" w:line="240" w:lineRule="auto"/>
        <w:sectPr w:rsidR="006A4652" w:rsidSect="00BC7D45">
          <w:pgSz w:w="16838" w:h="11906" w:orient="landscape"/>
          <w:pgMar w:top="1440" w:right="1440" w:bottom="1440" w:left="1440" w:header="708" w:footer="708" w:gutter="0"/>
          <w:cols w:space="708"/>
          <w:docGrid w:linePitch="360"/>
        </w:sectPr>
      </w:pPr>
    </w:p>
    <w:p w14:paraId="17646910" w14:textId="40435A78" w:rsidR="00825977" w:rsidRPr="003D0A18" w:rsidRDefault="008859AA" w:rsidP="003D0A18">
      <w:pPr>
        <w:pStyle w:val="Tablecaption"/>
      </w:pPr>
      <w:bookmarkStart w:id="13" w:name="_Toc445306618"/>
      <w:r w:rsidRPr="003D0A18">
        <w:lastRenderedPageBreak/>
        <w:t xml:space="preserve">Table </w:t>
      </w:r>
      <w:r w:rsidR="004C08ED" w:rsidRPr="003D0A18">
        <w:t>E</w:t>
      </w:r>
      <w:r w:rsidR="003D0A18">
        <w:t>.</w:t>
      </w:r>
      <w:r w:rsidR="003D0A18">
        <w:tab/>
      </w:r>
      <w:r w:rsidR="00825977" w:rsidRPr="003D0A18">
        <w:t>NO</w:t>
      </w:r>
      <w:r w:rsidR="00825977" w:rsidRPr="003D0A18">
        <w:rPr>
          <w:vertAlign w:val="subscript"/>
        </w:rPr>
        <w:t>2</w:t>
      </w:r>
      <w:r w:rsidR="00825977" w:rsidRPr="003D0A18">
        <w:t xml:space="preserve"> Automatic Monitor Results: Comparison with 1-hour Mean Objective</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26"/>
        <w:gridCol w:w="1335"/>
        <w:gridCol w:w="1338"/>
        <w:gridCol w:w="1335"/>
        <w:gridCol w:w="1420"/>
        <w:gridCol w:w="1420"/>
        <w:gridCol w:w="1420"/>
        <w:gridCol w:w="1420"/>
        <w:gridCol w:w="1415"/>
      </w:tblGrid>
      <w:tr w:rsidR="00825977" w:rsidRPr="000767CB" w14:paraId="1D3614EF" w14:textId="77777777" w:rsidTr="00D54B06">
        <w:trPr>
          <w:cantSplit/>
          <w:trHeight w:val="351"/>
          <w:tblHeader/>
          <w:jc w:val="center"/>
        </w:trPr>
        <w:tc>
          <w:tcPr>
            <w:tcW w:w="474" w:type="pct"/>
            <w:vMerge w:val="restart"/>
            <w:shd w:val="clear" w:color="auto" w:fill="auto"/>
            <w:vAlign w:val="center"/>
          </w:tcPr>
          <w:p w14:paraId="021F57C5" w14:textId="77777777" w:rsidR="00825977" w:rsidRPr="003D0A18" w:rsidRDefault="00825977" w:rsidP="002D1552">
            <w:pPr>
              <w:suppressAutoHyphens/>
              <w:spacing w:after="0" w:line="240" w:lineRule="auto"/>
              <w:jc w:val="both"/>
              <w:rPr>
                <w:rFonts w:cs="Arial Narrow"/>
                <w:b/>
              </w:rPr>
            </w:pPr>
            <w:r w:rsidRPr="003D0A18">
              <w:rPr>
                <w:rFonts w:cs="Arial Narrow"/>
                <w:b/>
              </w:rPr>
              <w:t>Site ID</w:t>
            </w:r>
          </w:p>
        </w:tc>
        <w:tc>
          <w:tcPr>
            <w:tcW w:w="609" w:type="pct"/>
            <w:vMerge w:val="restart"/>
            <w:shd w:val="clear" w:color="auto" w:fill="auto"/>
            <w:vAlign w:val="center"/>
          </w:tcPr>
          <w:p w14:paraId="0776C296" w14:textId="77777777" w:rsidR="00825977" w:rsidRPr="003D0A18" w:rsidRDefault="00825977" w:rsidP="002D1552">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471" w:type="pct"/>
            <w:vMerge w:val="restart"/>
            <w:shd w:val="clear" w:color="auto" w:fill="auto"/>
            <w:vAlign w:val="center"/>
          </w:tcPr>
          <w:p w14:paraId="7213B9CD" w14:textId="17230270" w:rsidR="00825977" w:rsidRPr="003D0A18" w:rsidRDefault="00D54B06" w:rsidP="002D1552">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825977" w:rsidRPr="003D0A18">
              <w:rPr>
                <w:rFonts w:asciiTheme="minorHAnsi" w:eastAsiaTheme="minorHAnsi" w:hAnsiTheme="minorHAnsi" w:cs="Arial Narrow"/>
                <w:b/>
                <w:sz w:val="22"/>
                <w:szCs w:val="22"/>
              </w:rPr>
              <w:t xml:space="preserve"> % </w:t>
            </w:r>
            <w:r w:rsidR="00825977" w:rsidRPr="003D0A18">
              <w:rPr>
                <w:rFonts w:asciiTheme="minorHAnsi" w:eastAsiaTheme="minorHAnsi" w:hAnsiTheme="minorHAnsi" w:cs="Arial Narrow"/>
                <w:b/>
                <w:sz w:val="22"/>
                <w:szCs w:val="22"/>
                <w:vertAlign w:val="superscript"/>
              </w:rPr>
              <w:t>b</w:t>
            </w:r>
          </w:p>
        </w:tc>
        <w:tc>
          <w:tcPr>
            <w:tcW w:w="3446" w:type="pct"/>
            <w:gridSpan w:val="7"/>
            <w:vAlign w:val="center"/>
          </w:tcPr>
          <w:p w14:paraId="79CBDEFA" w14:textId="0A17FDF7" w:rsidR="00825977" w:rsidRPr="003D0A18" w:rsidRDefault="00825977" w:rsidP="003D0A18">
            <w:pPr>
              <w:suppressAutoHyphens/>
              <w:spacing w:after="0" w:line="240" w:lineRule="auto"/>
              <w:jc w:val="center"/>
              <w:rPr>
                <w:rFonts w:cs="Arial Narrow"/>
                <w:b/>
              </w:rPr>
            </w:pPr>
            <w:r w:rsidRPr="003D0A18">
              <w:rPr>
                <w:rFonts w:cs="Arial Narrow"/>
                <w:b/>
              </w:rPr>
              <w:t>Number of Hourly Means &gt; 200 μgm</w:t>
            </w:r>
            <w:r w:rsidRPr="003D0A18">
              <w:rPr>
                <w:rFonts w:cs="Arial Narrow"/>
                <w:b/>
                <w:vertAlign w:val="superscript"/>
              </w:rPr>
              <w:t>-3</w:t>
            </w:r>
          </w:p>
        </w:tc>
      </w:tr>
      <w:tr w:rsidR="00D54B06" w:rsidRPr="000767CB" w14:paraId="2D5FEF74" w14:textId="77777777" w:rsidTr="00C54167">
        <w:trPr>
          <w:cantSplit/>
          <w:tblHeader/>
          <w:jc w:val="center"/>
        </w:trPr>
        <w:tc>
          <w:tcPr>
            <w:tcW w:w="474" w:type="pct"/>
            <w:vMerge/>
            <w:shd w:val="clear" w:color="auto" w:fill="auto"/>
            <w:vAlign w:val="center"/>
          </w:tcPr>
          <w:p w14:paraId="3ECDCEE5" w14:textId="77777777" w:rsidR="00D54B06" w:rsidRPr="003D0A18" w:rsidRDefault="00D54B06" w:rsidP="00825977">
            <w:pPr>
              <w:suppressAutoHyphens/>
              <w:spacing w:after="0" w:line="240" w:lineRule="auto"/>
              <w:jc w:val="both"/>
              <w:rPr>
                <w:rFonts w:cs="Arial Narrow"/>
              </w:rPr>
            </w:pPr>
          </w:p>
        </w:tc>
        <w:tc>
          <w:tcPr>
            <w:tcW w:w="609" w:type="pct"/>
            <w:vMerge/>
            <w:shd w:val="clear" w:color="auto" w:fill="auto"/>
            <w:vAlign w:val="center"/>
          </w:tcPr>
          <w:p w14:paraId="7886F843" w14:textId="77777777" w:rsidR="00D54B06" w:rsidRPr="003D0A18" w:rsidRDefault="00D54B06" w:rsidP="00825977">
            <w:pPr>
              <w:pStyle w:val="BodyText3"/>
              <w:suppressAutoHyphens/>
              <w:ind w:left="-108" w:right="-108"/>
              <w:rPr>
                <w:rFonts w:asciiTheme="minorHAnsi" w:eastAsiaTheme="minorHAnsi" w:hAnsiTheme="minorHAnsi" w:cs="Arial Narrow"/>
                <w:sz w:val="22"/>
                <w:szCs w:val="22"/>
              </w:rPr>
            </w:pPr>
          </w:p>
        </w:tc>
        <w:tc>
          <w:tcPr>
            <w:tcW w:w="471" w:type="pct"/>
            <w:vMerge/>
            <w:shd w:val="clear" w:color="auto" w:fill="auto"/>
            <w:vAlign w:val="center"/>
          </w:tcPr>
          <w:p w14:paraId="6CEF10B5" w14:textId="77777777" w:rsidR="00D54B06" w:rsidRPr="003D0A18" w:rsidRDefault="00D54B06" w:rsidP="00825977">
            <w:pPr>
              <w:pStyle w:val="BodyText3"/>
              <w:suppressAutoHyphens/>
              <w:ind w:left="-108" w:right="-108"/>
              <w:rPr>
                <w:rFonts w:asciiTheme="minorHAnsi" w:eastAsiaTheme="minorHAnsi" w:hAnsiTheme="minorHAnsi" w:cs="Arial Narrow"/>
                <w:sz w:val="22"/>
                <w:szCs w:val="22"/>
              </w:rPr>
            </w:pPr>
          </w:p>
        </w:tc>
        <w:tc>
          <w:tcPr>
            <w:tcW w:w="472" w:type="pct"/>
            <w:shd w:val="clear" w:color="auto" w:fill="auto"/>
            <w:vAlign w:val="center"/>
          </w:tcPr>
          <w:p w14:paraId="2A60DF06" w14:textId="2BF3FF3C" w:rsidR="00D54B06" w:rsidRPr="00AA4BBD" w:rsidRDefault="00D54B06" w:rsidP="002D1552">
            <w:pPr>
              <w:suppressAutoHyphens/>
              <w:spacing w:after="0" w:line="240" w:lineRule="auto"/>
              <w:jc w:val="center"/>
              <w:rPr>
                <w:rFonts w:cs="Arial Narrow"/>
                <w:b/>
              </w:rPr>
            </w:pPr>
            <w:r w:rsidRPr="00AA4BBD">
              <w:rPr>
                <w:rFonts w:cs="Arial Narrow"/>
                <w:b/>
              </w:rPr>
              <w:t>2010</w:t>
            </w:r>
            <w:r w:rsidRPr="00AA4BBD">
              <w:rPr>
                <w:rFonts w:cs="Arial Narrow"/>
                <w:b/>
                <w:vertAlign w:val="superscript"/>
              </w:rPr>
              <w:t xml:space="preserve"> c</w:t>
            </w:r>
          </w:p>
        </w:tc>
        <w:tc>
          <w:tcPr>
            <w:tcW w:w="471" w:type="pct"/>
            <w:shd w:val="clear" w:color="auto" w:fill="auto"/>
            <w:vAlign w:val="center"/>
          </w:tcPr>
          <w:p w14:paraId="6158B8FA" w14:textId="4A935D91" w:rsidR="00D54B06" w:rsidRPr="00AA4BBD" w:rsidRDefault="00D54B06" w:rsidP="002D1552">
            <w:pPr>
              <w:suppressAutoHyphens/>
              <w:spacing w:after="0" w:line="240" w:lineRule="auto"/>
              <w:jc w:val="center"/>
              <w:rPr>
                <w:rFonts w:cs="Arial Narrow"/>
                <w:b/>
              </w:rPr>
            </w:pPr>
            <w:r w:rsidRPr="00AA4BBD">
              <w:rPr>
                <w:rFonts w:cs="Arial Narrow"/>
                <w:b/>
              </w:rPr>
              <w:t>2011</w:t>
            </w:r>
            <w:r w:rsidRPr="00AA4BBD">
              <w:rPr>
                <w:rFonts w:cs="Arial Narrow"/>
                <w:b/>
                <w:vertAlign w:val="superscript"/>
              </w:rPr>
              <w:t>c</w:t>
            </w:r>
          </w:p>
        </w:tc>
        <w:tc>
          <w:tcPr>
            <w:tcW w:w="501" w:type="pct"/>
            <w:vAlign w:val="center"/>
          </w:tcPr>
          <w:p w14:paraId="07B47BD6" w14:textId="12795A12" w:rsidR="00D54B06" w:rsidRPr="00AA4BBD" w:rsidRDefault="00D54B06" w:rsidP="002D1552">
            <w:pPr>
              <w:suppressAutoHyphens/>
              <w:spacing w:after="0" w:line="240" w:lineRule="auto"/>
              <w:jc w:val="center"/>
              <w:rPr>
                <w:rFonts w:cs="Arial Narrow"/>
                <w:b/>
              </w:rPr>
            </w:pPr>
            <w:r w:rsidRPr="00AA4BBD">
              <w:rPr>
                <w:rFonts w:cs="Arial Narrow"/>
                <w:b/>
              </w:rPr>
              <w:t>2012</w:t>
            </w:r>
            <w:r w:rsidRPr="00AA4BBD">
              <w:rPr>
                <w:rFonts w:cs="Arial Narrow"/>
                <w:b/>
                <w:vertAlign w:val="superscript"/>
              </w:rPr>
              <w:t xml:space="preserve"> c</w:t>
            </w:r>
          </w:p>
        </w:tc>
        <w:tc>
          <w:tcPr>
            <w:tcW w:w="501" w:type="pct"/>
            <w:vAlign w:val="center"/>
          </w:tcPr>
          <w:p w14:paraId="31FF6502" w14:textId="54812893" w:rsidR="00D54B06" w:rsidRPr="00AA4BBD" w:rsidRDefault="00D54B06" w:rsidP="002D1552">
            <w:pPr>
              <w:suppressAutoHyphens/>
              <w:spacing w:after="0" w:line="240" w:lineRule="auto"/>
              <w:jc w:val="center"/>
              <w:rPr>
                <w:rFonts w:cs="Arial Narrow"/>
                <w:b/>
              </w:rPr>
            </w:pPr>
            <w:r w:rsidRPr="00AA4BBD">
              <w:rPr>
                <w:rFonts w:cs="Arial Narrow"/>
                <w:b/>
              </w:rPr>
              <w:t>2013</w:t>
            </w:r>
            <w:r w:rsidRPr="00AA4BBD">
              <w:rPr>
                <w:rFonts w:cs="Arial Narrow"/>
                <w:b/>
                <w:vertAlign w:val="superscript"/>
              </w:rPr>
              <w:t>c</w:t>
            </w:r>
          </w:p>
        </w:tc>
        <w:tc>
          <w:tcPr>
            <w:tcW w:w="501" w:type="pct"/>
            <w:vAlign w:val="center"/>
          </w:tcPr>
          <w:p w14:paraId="698E4AA8" w14:textId="79FE668A" w:rsidR="00D54B06" w:rsidRPr="00AA4BBD" w:rsidRDefault="00D54B06" w:rsidP="003C6C00">
            <w:pPr>
              <w:suppressAutoHyphens/>
              <w:spacing w:after="0" w:line="240" w:lineRule="auto"/>
              <w:jc w:val="center"/>
              <w:rPr>
                <w:rFonts w:cs="Arial Narrow"/>
                <w:b/>
              </w:rPr>
            </w:pPr>
            <w:r w:rsidRPr="00AA4BBD">
              <w:rPr>
                <w:rFonts w:cs="Arial Narrow"/>
                <w:b/>
              </w:rPr>
              <w:t>2014</w:t>
            </w:r>
            <w:r w:rsidRPr="00AA4BBD">
              <w:rPr>
                <w:rFonts w:cs="Arial Narrow"/>
                <w:b/>
                <w:vertAlign w:val="superscript"/>
              </w:rPr>
              <w:t xml:space="preserve"> c</w:t>
            </w:r>
          </w:p>
        </w:tc>
        <w:tc>
          <w:tcPr>
            <w:tcW w:w="501" w:type="pct"/>
            <w:vAlign w:val="center"/>
          </w:tcPr>
          <w:p w14:paraId="12D30CC4" w14:textId="2FB0C5DA" w:rsidR="00D54B06" w:rsidRPr="00AA4BBD" w:rsidRDefault="00D54B06" w:rsidP="00C54167">
            <w:pPr>
              <w:suppressAutoHyphens/>
              <w:spacing w:after="0" w:line="240" w:lineRule="auto"/>
              <w:jc w:val="center"/>
              <w:rPr>
                <w:rFonts w:cs="Arial Narrow"/>
                <w:b/>
              </w:rPr>
            </w:pPr>
            <w:r w:rsidRPr="00AA4BBD">
              <w:rPr>
                <w:rFonts w:cs="Arial Narrow"/>
                <w:b/>
              </w:rPr>
              <w:t>2015</w:t>
            </w:r>
            <w:r w:rsidRPr="00AA4BBD">
              <w:rPr>
                <w:rFonts w:cs="Arial Narrow"/>
                <w:b/>
                <w:vertAlign w:val="superscript"/>
              </w:rPr>
              <w:t xml:space="preserve"> c</w:t>
            </w:r>
          </w:p>
        </w:tc>
        <w:tc>
          <w:tcPr>
            <w:tcW w:w="499" w:type="pct"/>
            <w:shd w:val="clear" w:color="auto" w:fill="auto"/>
            <w:vAlign w:val="center"/>
          </w:tcPr>
          <w:p w14:paraId="23BD39D2" w14:textId="2BA310A4" w:rsidR="00D54B06" w:rsidRPr="00AA4BBD" w:rsidRDefault="00D54B06" w:rsidP="00825977">
            <w:pPr>
              <w:suppressAutoHyphens/>
              <w:spacing w:after="0" w:line="240" w:lineRule="auto"/>
              <w:jc w:val="center"/>
              <w:rPr>
                <w:rFonts w:cs="Arial Narrow"/>
                <w:b/>
              </w:rPr>
            </w:pPr>
            <w:r w:rsidRPr="00AA4BBD">
              <w:rPr>
                <w:rFonts w:cs="Arial Narrow"/>
                <w:b/>
              </w:rPr>
              <w:t>201</w:t>
            </w:r>
            <w:r>
              <w:rPr>
                <w:rFonts w:cs="Arial Narrow"/>
                <w:b/>
              </w:rPr>
              <w:t>6</w:t>
            </w:r>
            <w:r w:rsidRPr="00AA4BBD">
              <w:rPr>
                <w:rFonts w:cs="Arial Narrow"/>
                <w:b/>
                <w:vertAlign w:val="superscript"/>
              </w:rPr>
              <w:t xml:space="preserve"> c</w:t>
            </w:r>
          </w:p>
        </w:tc>
      </w:tr>
      <w:tr w:rsidR="00825977" w:rsidRPr="000767CB" w14:paraId="672A7E69" w14:textId="77777777" w:rsidTr="00AA4BBD">
        <w:trPr>
          <w:cantSplit/>
          <w:jc w:val="center"/>
        </w:trPr>
        <w:tc>
          <w:tcPr>
            <w:tcW w:w="474" w:type="pct"/>
            <w:shd w:val="clear" w:color="auto" w:fill="auto"/>
            <w:vAlign w:val="center"/>
          </w:tcPr>
          <w:p w14:paraId="5471F787" w14:textId="77777777" w:rsidR="00825977" w:rsidRPr="00AA4BBD" w:rsidRDefault="00825977" w:rsidP="00AA4BBD">
            <w:pPr>
              <w:spacing w:before="120" w:after="120"/>
              <w:rPr>
                <w:i/>
                <w:color w:val="FF0000"/>
                <w:sz w:val="18"/>
                <w:szCs w:val="18"/>
              </w:rPr>
            </w:pPr>
            <w:r w:rsidRPr="00AA4BBD">
              <w:rPr>
                <w:i/>
                <w:color w:val="FF0000"/>
                <w:sz w:val="18"/>
                <w:szCs w:val="18"/>
              </w:rPr>
              <w:t>A1 (example)</w:t>
            </w:r>
          </w:p>
        </w:tc>
        <w:tc>
          <w:tcPr>
            <w:tcW w:w="609" w:type="pct"/>
            <w:shd w:val="clear" w:color="auto" w:fill="auto"/>
            <w:vAlign w:val="center"/>
          </w:tcPr>
          <w:p w14:paraId="3331CD56" w14:textId="77777777" w:rsidR="00825977" w:rsidRPr="00AA4BBD" w:rsidRDefault="00825977" w:rsidP="00AA4BBD">
            <w:pPr>
              <w:spacing w:before="120" w:after="120"/>
              <w:jc w:val="center"/>
              <w:rPr>
                <w:i/>
                <w:color w:val="FF0000"/>
                <w:sz w:val="18"/>
                <w:szCs w:val="18"/>
              </w:rPr>
            </w:pPr>
            <w:r w:rsidRPr="00AA4BBD">
              <w:rPr>
                <w:i/>
                <w:color w:val="FF0000"/>
                <w:sz w:val="18"/>
                <w:szCs w:val="18"/>
              </w:rPr>
              <w:t>95</w:t>
            </w:r>
          </w:p>
        </w:tc>
        <w:tc>
          <w:tcPr>
            <w:tcW w:w="471" w:type="pct"/>
            <w:shd w:val="clear" w:color="auto" w:fill="auto"/>
            <w:vAlign w:val="center"/>
          </w:tcPr>
          <w:p w14:paraId="189F272C" w14:textId="77777777" w:rsidR="00825977" w:rsidRPr="00AA4BBD" w:rsidRDefault="00825977" w:rsidP="00AA4BBD">
            <w:pPr>
              <w:spacing w:before="120" w:after="120"/>
              <w:jc w:val="center"/>
              <w:rPr>
                <w:i/>
                <w:color w:val="FF0000"/>
                <w:sz w:val="18"/>
                <w:szCs w:val="18"/>
              </w:rPr>
            </w:pPr>
            <w:r w:rsidRPr="00AA4BBD">
              <w:rPr>
                <w:i/>
                <w:color w:val="FF0000"/>
                <w:sz w:val="18"/>
                <w:szCs w:val="18"/>
              </w:rPr>
              <w:t>95</w:t>
            </w:r>
          </w:p>
        </w:tc>
        <w:tc>
          <w:tcPr>
            <w:tcW w:w="472" w:type="pct"/>
            <w:shd w:val="clear" w:color="auto" w:fill="auto"/>
            <w:vAlign w:val="center"/>
          </w:tcPr>
          <w:p w14:paraId="2CAE8F0A" w14:textId="77777777" w:rsidR="00825977" w:rsidRPr="00AA4BBD" w:rsidRDefault="00825977" w:rsidP="00AA4BBD">
            <w:pPr>
              <w:spacing w:before="120" w:after="120"/>
              <w:jc w:val="center"/>
              <w:rPr>
                <w:i/>
                <w:color w:val="FF0000"/>
                <w:sz w:val="18"/>
                <w:szCs w:val="18"/>
              </w:rPr>
            </w:pPr>
            <w:r w:rsidRPr="00AA4BBD">
              <w:rPr>
                <w:i/>
                <w:color w:val="FF0000"/>
                <w:sz w:val="18"/>
                <w:szCs w:val="18"/>
              </w:rPr>
              <w:t>10</w:t>
            </w:r>
          </w:p>
        </w:tc>
        <w:tc>
          <w:tcPr>
            <w:tcW w:w="471" w:type="pct"/>
            <w:shd w:val="clear" w:color="auto" w:fill="auto"/>
            <w:vAlign w:val="center"/>
          </w:tcPr>
          <w:p w14:paraId="3FB2341F" w14:textId="77777777" w:rsidR="00825977" w:rsidRPr="00AA4BBD" w:rsidRDefault="00825977" w:rsidP="00AA4BBD">
            <w:pPr>
              <w:spacing w:before="120" w:after="120"/>
              <w:jc w:val="center"/>
              <w:rPr>
                <w:i/>
                <w:color w:val="FF0000"/>
                <w:sz w:val="18"/>
                <w:szCs w:val="18"/>
              </w:rPr>
            </w:pPr>
            <w:r w:rsidRPr="00AA4BBD">
              <w:rPr>
                <w:i/>
                <w:color w:val="FF0000"/>
                <w:sz w:val="18"/>
                <w:szCs w:val="18"/>
              </w:rPr>
              <w:t>19</w:t>
            </w:r>
          </w:p>
        </w:tc>
        <w:tc>
          <w:tcPr>
            <w:tcW w:w="501" w:type="pct"/>
            <w:vAlign w:val="center"/>
          </w:tcPr>
          <w:p w14:paraId="0C262D0B" w14:textId="28875550" w:rsidR="00825977" w:rsidRPr="00AA4BBD" w:rsidRDefault="00825977" w:rsidP="00AA4BBD">
            <w:pPr>
              <w:spacing w:before="120" w:after="120"/>
              <w:jc w:val="center"/>
              <w:rPr>
                <w:i/>
                <w:color w:val="FF0000"/>
                <w:sz w:val="18"/>
                <w:szCs w:val="18"/>
              </w:rPr>
            </w:pPr>
            <w:r w:rsidRPr="00AA4BBD">
              <w:rPr>
                <w:i/>
                <w:color w:val="FF0000"/>
                <w:sz w:val="18"/>
                <w:szCs w:val="18"/>
              </w:rPr>
              <w:t>11</w:t>
            </w:r>
          </w:p>
        </w:tc>
        <w:tc>
          <w:tcPr>
            <w:tcW w:w="501" w:type="pct"/>
            <w:vAlign w:val="center"/>
          </w:tcPr>
          <w:p w14:paraId="2F9AA789" w14:textId="475E28B9" w:rsidR="00825977" w:rsidRPr="00AA4BBD" w:rsidRDefault="00825977" w:rsidP="00AA4BBD">
            <w:pPr>
              <w:spacing w:before="120" w:after="120"/>
              <w:jc w:val="center"/>
              <w:rPr>
                <w:i/>
                <w:color w:val="FF0000"/>
                <w:sz w:val="18"/>
                <w:szCs w:val="18"/>
              </w:rPr>
            </w:pPr>
            <w:r w:rsidRPr="00AA4BBD">
              <w:rPr>
                <w:i/>
                <w:color w:val="FF0000"/>
                <w:sz w:val="18"/>
                <w:szCs w:val="18"/>
              </w:rPr>
              <w:t>12</w:t>
            </w:r>
          </w:p>
        </w:tc>
        <w:tc>
          <w:tcPr>
            <w:tcW w:w="501" w:type="pct"/>
            <w:vAlign w:val="center"/>
          </w:tcPr>
          <w:p w14:paraId="427B2897" w14:textId="63302BBC" w:rsidR="00825977" w:rsidRPr="00AA4BBD" w:rsidRDefault="00825977" w:rsidP="00AA4BBD">
            <w:pPr>
              <w:spacing w:before="120" w:after="120"/>
              <w:jc w:val="center"/>
              <w:rPr>
                <w:i/>
                <w:color w:val="FF0000"/>
                <w:sz w:val="18"/>
                <w:szCs w:val="18"/>
              </w:rPr>
            </w:pPr>
            <w:r w:rsidRPr="00AA4BBD">
              <w:rPr>
                <w:i/>
                <w:color w:val="FF0000"/>
                <w:sz w:val="18"/>
                <w:szCs w:val="18"/>
              </w:rPr>
              <w:t>15</w:t>
            </w:r>
          </w:p>
        </w:tc>
        <w:tc>
          <w:tcPr>
            <w:tcW w:w="501" w:type="pct"/>
            <w:vAlign w:val="center"/>
          </w:tcPr>
          <w:p w14:paraId="09D11116" w14:textId="6452E2E9" w:rsidR="00825977" w:rsidRPr="00AA4BBD" w:rsidRDefault="00825977" w:rsidP="00AA4BBD">
            <w:pPr>
              <w:spacing w:before="120" w:after="120"/>
              <w:jc w:val="center"/>
              <w:rPr>
                <w:i/>
                <w:color w:val="FF0000"/>
                <w:sz w:val="18"/>
                <w:szCs w:val="18"/>
              </w:rPr>
            </w:pPr>
            <w:r w:rsidRPr="00AA4BBD">
              <w:rPr>
                <w:i/>
                <w:color w:val="FF0000"/>
                <w:sz w:val="18"/>
                <w:szCs w:val="18"/>
              </w:rPr>
              <w:t>19</w:t>
            </w:r>
          </w:p>
        </w:tc>
        <w:tc>
          <w:tcPr>
            <w:tcW w:w="499" w:type="pct"/>
            <w:shd w:val="clear" w:color="auto" w:fill="auto"/>
            <w:vAlign w:val="center"/>
          </w:tcPr>
          <w:p w14:paraId="328659A9" w14:textId="459D66BD" w:rsidR="00825977" w:rsidRPr="00AA4BBD" w:rsidRDefault="00825977" w:rsidP="00AA4BBD">
            <w:pPr>
              <w:spacing w:before="120" w:after="120"/>
              <w:jc w:val="center"/>
              <w:rPr>
                <w:i/>
                <w:color w:val="FF0000"/>
                <w:sz w:val="18"/>
                <w:szCs w:val="18"/>
              </w:rPr>
            </w:pPr>
            <w:r w:rsidRPr="00AA4BBD">
              <w:rPr>
                <w:i/>
                <w:color w:val="FF0000"/>
                <w:sz w:val="18"/>
                <w:szCs w:val="18"/>
              </w:rPr>
              <w:t>11</w:t>
            </w:r>
          </w:p>
        </w:tc>
      </w:tr>
      <w:tr w:rsidR="00825977" w:rsidRPr="000767CB" w14:paraId="347DED66" w14:textId="77777777" w:rsidTr="00AA4BBD">
        <w:trPr>
          <w:cantSplit/>
          <w:jc w:val="center"/>
        </w:trPr>
        <w:tc>
          <w:tcPr>
            <w:tcW w:w="474" w:type="pct"/>
            <w:shd w:val="clear" w:color="auto" w:fill="auto"/>
            <w:vAlign w:val="center"/>
          </w:tcPr>
          <w:p w14:paraId="64407010" w14:textId="77777777" w:rsidR="00825977" w:rsidRPr="00AA4BBD" w:rsidRDefault="00825977" w:rsidP="00AA4BBD">
            <w:pPr>
              <w:suppressAutoHyphens/>
              <w:spacing w:after="0" w:line="240" w:lineRule="auto"/>
              <w:jc w:val="center"/>
              <w:rPr>
                <w:rFonts w:cs="Arial Narrow"/>
                <w:i/>
                <w:sz w:val="18"/>
                <w:szCs w:val="18"/>
              </w:rPr>
            </w:pPr>
          </w:p>
        </w:tc>
        <w:tc>
          <w:tcPr>
            <w:tcW w:w="609" w:type="pct"/>
            <w:shd w:val="clear" w:color="auto" w:fill="auto"/>
            <w:vAlign w:val="center"/>
          </w:tcPr>
          <w:p w14:paraId="17180190" w14:textId="77777777" w:rsidR="00825977" w:rsidRPr="00AA4BBD" w:rsidRDefault="00825977" w:rsidP="00AA4BBD">
            <w:pPr>
              <w:pStyle w:val="BodyText3"/>
              <w:suppressAutoHyphens/>
              <w:ind w:left="-108" w:right="-108"/>
              <w:jc w:val="center"/>
              <w:rPr>
                <w:rFonts w:asciiTheme="minorHAnsi" w:eastAsiaTheme="minorHAnsi" w:hAnsiTheme="minorHAnsi" w:cs="Arial Narrow"/>
                <w:i/>
                <w:szCs w:val="18"/>
              </w:rPr>
            </w:pPr>
          </w:p>
        </w:tc>
        <w:tc>
          <w:tcPr>
            <w:tcW w:w="471" w:type="pct"/>
            <w:shd w:val="clear" w:color="auto" w:fill="auto"/>
            <w:vAlign w:val="center"/>
          </w:tcPr>
          <w:p w14:paraId="0F00AC6F" w14:textId="77777777" w:rsidR="00825977" w:rsidRPr="00AA4BBD" w:rsidRDefault="00825977" w:rsidP="00AA4BBD">
            <w:pPr>
              <w:pStyle w:val="BodyText3"/>
              <w:suppressAutoHyphens/>
              <w:ind w:left="-108" w:right="-108"/>
              <w:jc w:val="center"/>
              <w:rPr>
                <w:rFonts w:asciiTheme="minorHAnsi" w:eastAsiaTheme="minorHAnsi" w:hAnsiTheme="minorHAnsi" w:cs="Arial Narrow"/>
                <w:i/>
                <w:szCs w:val="18"/>
              </w:rPr>
            </w:pPr>
          </w:p>
        </w:tc>
        <w:tc>
          <w:tcPr>
            <w:tcW w:w="472" w:type="pct"/>
            <w:shd w:val="clear" w:color="auto" w:fill="auto"/>
            <w:vAlign w:val="center"/>
          </w:tcPr>
          <w:p w14:paraId="27E3DDDD" w14:textId="77777777" w:rsidR="00825977" w:rsidRPr="00AA4BBD" w:rsidRDefault="00825977" w:rsidP="00AA4BBD">
            <w:pPr>
              <w:jc w:val="center"/>
              <w:rPr>
                <w:sz w:val="18"/>
                <w:szCs w:val="18"/>
              </w:rPr>
            </w:pPr>
          </w:p>
        </w:tc>
        <w:tc>
          <w:tcPr>
            <w:tcW w:w="471" w:type="pct"/>
            <w:shd w:val="clear" w:color="auto" w:fill="auto"/>
            <w:vAlign w:val="center"/>
          </w:tcPr>
          <w:p w14:paraId="6BC34252" w14:textId="77777777" w:rsidR="00825977" w:rsidRPr="00AA4BBD" w:rsidRDefault="00825977" w:rsidP="00AA4BBD">
            <w:pPr>
              <w:jc w:val="center"/>
              <w:rPr>
                <w:sz w:val="18"/>
                <w:szCs w:val="18"/>
              </w:rPr>
            </w:pPr>
          </w:p>
        </w:tc>
        <w:tc>
          <w:tcPr>
            <w:tcW w:w="501" w:type="pct"/>
            <w:vAlign w:val="center"/>
          </w:tcPr>
          <w:p w14:paraId="0D2C9ED8" w14:textId="77777777" w:rsidR="00825977" w:rsidRPr="00AA4BBD" w:rsidRDefault="00825977" w:rsidP="00AA4BBD">
            <w:pPr>
              <w:jc w:val="center"/>
              <w:rPr>
                <w:sz w:val="18"/>
                <w:szCs w:val="18"/>
              </w:rPr>
            </w:pPr>
          </w:p>
        </w:tc>
        <w:tc>
          <w:tcPr>
            <w:tcW w:w="501" w:type="pct"/>
            <w:vAlign w:val="center"/>
          </w:tcPr>
          <w:p w14:paraId="03D6825D" w14:textId="77777777" w:rsidR="00825977" w:rsidRPr="00AA4BBD" w:rsidRDefault="00825977" w:rsidP="00AA4BBD">
            <w:pPr>
              <w:jc w:val="center"/>
              <w:rPr>
                <w:sz w:val="18"/>
                <w:szCs w:val="18"/>
              </w:rPr>
            </w:pPr>
          </w:p>
        </w:tc>
        <w:tc>
          <w:tcPr>
            <w:tcW w:w="501" w:type="pct"/>
            <w:vAlign w:val="center"/>
          </w:tcPr>
          <w:p w14:paraId="0B8A7FA4" w14:textId="77777777" w:rsidR="00825977" w:rsidRPr="00AA4BBD" w:rsidRDefault="00825977" w:rsidP="00AA4BBD">
            <w:pPr>
              <w:jc w:val="center"/>
              <w:rPr>
                <w:sz w:val="18"/>
                <w:szCs w:val="18"/>
              </w:rPr>
            </w:pPr>
          </w:p>
        </w:tc>
        <w:tc>
          <w:tcPr>
            <w:tcW w:w="501" w:type="pct"/>
            <w:vAlign w:val="center"/>
          </w:tcPr>
          <w:p w14:paraId="5B4F8002" w14:textId="77777777" w:rsidR="00825977" w:rsidRPr="00AA4BBD" w:rsidRDefault="00825977" w:rsidP="00AA4BBD">
            <w:pPr>
              <w:jc w:val="center"/>
              <w:rPr>
                <w:sz w:val="18"/>
                <w:szCs w:val="18"/>
              </w:rPr>
            </w:pPr>
          </w:p>
        </w:tc>
        <w:tc>
          <w:tcPr>
            <w:tcW w:w="499" w:type="pct"/>
            <w:shd w:val="clear" w:color="auto" w:fill="auto"/>
            <w:vAlign w:val="center"/>
          </w:tcPr>
          <w:p w14:paraId="3CD4383A" w14:textId="34891F82" w:rsidR="00825977" w:rsidRPr="00AA4BBD" w:rsidRDefault="00825977" w:rsidP="00AA4BBD">
            <w:pPr>
              <w:jc w:val="center"/>
              <w:rPr>
                <w:sz w:val="18"/>
                <w:szCs w:val="18"/>
              </w:rPr>
            </w:pPr>
          </w:p>
        </w:tc>
      </w:tr>
    </w:tbl>
    <w:p w14:paraId="5E094436" w14:textId="31F67AF9" w:rsidR="00825977" w:rsidRPr="0099794F" w:rsidRDefault="00825977" w:rsidP="00825977">
      <w:pPr>
        <w:suppressAutoHyphens/>
        <w:spacing w:after="0" w:line="240" w:lineRule="auto"/>
        <w:rPr>
          <w:rFonts w:cs="Arial Narrow"/>
          <w:sz w:val="20"/>
          <w:szCs w:val="20"/>
        </w:rPr>
      </w:pPr>
      <w:r>
        <w:rPr>
          <w:rFonts w:cs="Arial Narrow"/>
          <w:sz w:val="20"/>
          <w:szCs w:val="20"/>
        </w:rPr>
        <w:t xml:space="preserve">Notes: </w:t>
      </w:r>
      <w:r w:rsidR="00B15D05">
        <w:rPr>
          <w:rFonts w:cs="Arial Narrow"/>
          <w:sz w:val="20"/>
          <w:szCs w:val="20"/>
        </w:rPr>
        <w:t>Exceedance</w:t>
      </w:r>
      <w:r w:rsidRPr="0099794F">
        <w:rPr>
          <w:rFonts w:cs="Arial Narrow"/>
          <w:sz w:val="20"/>
          <w:szCs w:val="20"/>
        </w:rPr>
        <w:t xml:space="preserve"> of the NO</w:t>
      </w:r>
      <w:r w:rsidRPr="0099794F">
        <w:rPr>
          <w:rFonts w:cs="Arial Narrow"/>
          <w:sz w:val="20"/>
          <w:szCs w:val="20"/>
          <w:vertAlign w:val="subscript"/>
        </w:rPr>
        <w:t>2</w:t>
      </w:r>
      <w:r w:rsidRPr="0099794F">
        <w:rPr>
          <w:rFonts w:cs="Arial Narrow"/>
          <w:sz w:val="20"/>
          <w:szCs w:val="20"/>
        </w:rPr>
        <w:t xml:space="preserve"> short term AQO </w:t>
      </w:r>
      <w:proofErr w:type="gramStart"/>
      <w:r w:rsidRPr="0099794F">
        <w:rPr>
          <w:rFonts w:cs="Arial Narrow"/>
          <w:sz w:val="20"/>
          <w:szCs w:val="20"/>
        </w:rPr>
        <w:t>of 200 μgm</w:t>
      </w:r>
      <w:r w:rsidRPr="0099794F">
        <w:rPr>
          <w:rFonts w:cs="Arial Narrow"/>
          <w:sz w:val="20"/>
          <w:szCs w:val="20"/>
          <w:vertAlign w:val="superscript"/>
        </w:rPr>
        <w:t>-3</w:t>
      </w:r>
      <w:r w:rsidRPr="0099794F">
        <w:rPr>
          <w:rFonts w:cs="Arial Narrow"/>
          <w:sz w:val="20"/>
          <w:szCs w:val="20"/>
        </w:rPr>
        <w:t xml:space="preserve"> over the permitted 18 days per year</w:t>
      </w:r>
      <w:proofErr w:type="gramEnd"/>
      <w:r w:rsidRPr="0099794F">
        <w:rPr>
          <w:rFonts w:cs="Arial Narrow"/>
          <w:sz w:val="20"/>
          <w:szCs w:val="20"/>
        </w:rPr>
        <w:t xml:space="preserve"> are shown in </w:t>
      </w:r>
      <w:r w:rsidRPr="0099794F">
        <w:rPr>
          <w:rFonts w:cs="Arial Narrow"/>
          <w:b/>
          <w:sz w:val="20"/>
          <w:szCs w:val="20"/>
        </w:rPr>
        <w:t>bold</w:t>
      </w:r>
      <w:r w:rsidRPr="0099794F">
        <w:rPr>
          <w:rFonts w:cs="Arial Narrow"/>
          <w:sz w:val="20"/>
          <w:szCs w:val="20"/>
        </w:rPr>
        <w:t>.</w:t>
      </w:r>
      <w:r w:rsidRPr="0099794F">
        <w:rPr>
          <w:rFonts w:cs="Arial Narrow"/>
          <w:sz w:val="20"/>
          <w:szCs w:val="20"/>
        </w:rPr>
        <w:br/>
      </w:r>
      <w:r w:rsidRPr="0099794F">
        <w:rPr>
          <w:rFonts w:cs="Arial Narrow"/>
          <w:sz w:val="20"/>
          <w:szCs w:val="20"/>
          <w:vertAlign w:val="superscript"/>
        </w:rPr>
        <w:t>a</w:t>
      </w:r>
      <w:r w:rsidRPr="0099794F">
        <w:rPr>
          <w:rFonts w:cs="Arial Narrow"/>
          <w:sz w:val="20"/>
          <w:szCs w:val="20"/>
        </w:rPr>
        <w:t xml:space="preserve"> data capture for the monitoring period, in cases where monitoring was only carried out for part of the year</w:t>
      </w:r>
      <w:r w:rsidRPr="0099794F">
        <w:rPr>
          <w:rFonts w:cs="Arial Narrow"/>
          <w:sz w:val="20"/>
          <w:szCs w:val="20"/>
        </w:rPr>
        <w:br/>
      </w:r>
      <w:r w:rsidRPr="0099794F">
        <w:rPr>
          <w:rFonts w:cs="Arial Narrow"/>
          <w:sz w:val="20"/>
          <w:szCs w:val="20"/>
          <w:vertAlign w:val="superscript"/>
        </w:rPr>
        <w:t>b</w:t>
      </w:r>
      <w:r w:rsidRPr="0099794F">
        <w:rPr>
          <w:rFonts w:cs="Arial Narrow"/>
          <w:sz w:val="20"/>
          <w:szCs w:val="20"/>
        </w:rPr>
        <w:t xml:space="preserve"> data capture for the full calendar year (e.g. if monitoring was carried out for six months the maximum data capture for the full calendar year would be 50%)</w:t>
      </w:r>
    </w:p>
    <w:p w14:paraId="248AA383" w14:textId="77777777" w:rsidR="00825977" w:rsidRPr="0099794F" w:rsidRDefault="00825977" w:rsidP="00825977">
      <w:pPr>
        <w:suppressAutoHyphens/>
        <w:spacing w:after="0" w:line="240" w:lineRule="auto"/>
        <w:rPr>
          <w:rFonts w:cs="Arial Narrow"/>
          <w:sz w:val="20"/>
          <w:szCs w:val="20"/>
        </w:rPr>
      </w:pPr>
      <w:proofErr w:type="gramStart"/>
      <w:r w:rsidRPr="0099794F">
        <w:rPr>
          <w:rFonts w:cs="Arial Narrow"/>
          <w:sz w:val="20"/>
          <w:szCs w:val="20"/>
          <w:vertAlign w:val="superscript"/>
        </w:rPr>
        <w:t>c</w:t>
      </w:r>
      <w:proofErr w:type="gramEnd"/>
      <w:r w:rsidRPr="0099794F">
        <w:rPr>
          <w:rFonts w:cs="Arial Narrow"/>
          <w:sz w:val="20"/>
          <w:szCs w:val="20"/>
        </w:rPr>
        <w:t xml:space="preserve"> Means should be “annualised” in accordance with LLAQM Technical Guidance, if valid data capture is less than 75%</w:t>
      </w:r>
    </w:p>
    <w:p w14:paraId="60E8103C" w14:textId="77777777" w:rsidR="008859AA" w:rsidRDefault="008859AA" w:rsidP="008859AA">
      <w:pPr>
        <w:spacing w:after="0" w:line="240" w:lineRule="auto"/>
      </w:pPr>
    </w:p>
    <w:p w14:paraId="63D4B9B0" w14:textId="258A3F0A" w:rsidR="00825977" w:rsidRDefault="008859AA" w:rsidP="008859AA">
      <w:pPr>
        <w:suppressAutoHyphens/>
        <w:spacing w:after="0" w:line="240" w:lineRule="auto"/>
        <w:rPr>
          <w:rFonts w:cs="Arial Narrow"/>
          <w:i/>
          <w:color w:val="1F497D" w:themeColor="text2"/>
        </w:rPr>
      </w:pPr>
      <w:r w:rsidRPr="008859AA">
        <w:rPr>
          <w:rFonts w:cs="Arial Narrow"/>
          <w:i/>
          <w:color w:val="1F497D" w:themeColor="text2"/>
        </w:rPr>
        <w:t>Option to include some narrative on the 7 year trend</w:t>
      </w:r>
      <w:r>
        <w:rPr>
          <w:rFonts w:cs="Arial Narrow"/>
          <w:i/>
          <w:color w:val="1F497D" w:themeColor="text2"/>
        </w:rPr>
        <w:t xml:space="preserve"> here</w:t>
      </w:r>
    </w:p>
    <w:p w14:paraId="239BE4A9" w14:textId="77777777" w:rsidR="005B37F3" w:rsidRDefault="005B37F3" w:rsidP="008859AA">
      <w:pPr>
        <w:suppressAutoHyphens/>
        <w:spacing w:after="0" w:line="240" w:lineRule="auto"/>
        <w:rPr>
          <w:rFonts w:cs="Arial Narrow"/>
          <w:i/>
          <w:color w:val="1F497D" w:themeColor="text2"/>
        </w:rPr>
      </w:pPr>
    </w:p>
    <w:p w14:paraId="73E83868" w14:textId="02AB54F7" w:rsidR="005B37F3" w:rsidRPr="00F92E32" w:rsidRDefault="005B37F3" w:rsidP="006A4652">
      <w:pPr>
        <w:tabs>
          <w:tab w:val="left" w:pos="1197"/>
        </w:tabs>
        <w:rPr>
          <w:b/>
        </w:rPr>
      </w:pPr>
      <w:r w:rsidRPr="00F92E32">
        <w:rPr>
          <w:b/>
        </w:rPr>
        <w:t xml:space="preserve">Table </w:t>
      </w:r>
      <w:r w:rsidR="004C08ED" w:rsidRPr="00F92E32">
        <w:rPr>
          <w:b/>
        </w:rPr>
        <w:t>F</w:t>
      </w:r>
      <w:r w:rsidR="003D0A18" w:rsidRPr="00F92E32">
        <w:rPr>
          <w:b/>
        </w:rPr>
        <w:t>.</w:t>
      </w:r>
      <w:r w:rsidR="003D0A18" w:rsidRPr="00F92E32">
        <w:rPr>
          <w:b/>
        </w:rPr>
        <w:tab/>
      </w:r>
      <w:r w:rsidRPr="00F92E32">
        <w:rPr>
          <w:b/>
        </w:rPr>
        <w:t>Annual Mean PM</w:t>
      </w:r>
      <w:r w:rsidRPr="00F92E32">
        <w:rPr>
          <w:b/>
          <w:vertAlign w:val="subscript"/>
        </w:rPr>
        <w:t>10</w:t>
      </w:r>
      <w:r w:rsidRPr="00F92E32">
        <w:rPr>
          <w:b/>
        </w:rPr>
        <w:t xml:space="preserve"> Automatic Monitoring Results (</w:t>
      </w:r>
      <w:r w:rsidRPr="00F92E32">
        <w:rPr>
          <w:rFonts w:ascii="Symbol" w:hAnsi="Symbol"/>
          <w:b/>
        </w:rPr>
        <w:t></w:t>
      </w:r>
      <w:r w:rsidRPr="00F92E32">
        <w:rPr>
          <w:b/>
        </w:rPr>
        <w:t>g m</w:t>
      </w:r>
      <w:r w:rsidRPr="00F92E32">
        <w:rPr>
          <w:b/>
          <w:vertAlign w:val="superscript"/>
        </w:rPr>
        <w:t>-3</w:t>
      </w:r>
      <w:r w:rsidRPr="00F92E3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26"/>
        <w:gridCol w:w="1335"/>
        <w:gridCol w:w="1338"/>
        <w:gridCol w:w="1335"/>
        <w:gridCol w:w="1420"/>
        <w:gridCol w:w="1420"/>
        <w:gridCol w:w="1420"/>
        <w:gridCol w:w="1420"/>
        <w:gridCol w:w="1415"/>
      </w:tblGrid>
      <w:tr w:rsidR="005B37F3" w:rsidRPr="000767CB" w14:paraId="0CD75C9C" w14:textId="77777777" w:rsidTr="00D54B06">
        <w:trPr>
          <w:cantSplit/>
          <w:trHeight w:val="351"/>
          <w:tblHeader/>
          <w:jc w:val="center"/>
        </w:trPr>
        <w:tc>
          <w:tcPr>
            <w:tcW w:w="474" w:type="pct"/>
            <w:vMerge w:val="restart"/>
            <w:shd w:val="clear" w:color="auto" w:fill="auto"/>
            <w:vAlign w:val="center"/>
          </w:tcPr>
          <w:p w14:paraId="2EC8D569" w14:textId="77777777" w:rsidR="005B37F3" w:rsidRPr="003D0A18" w:rsidRDefault="005B37F3" w:rsidP="00F23D9B">
            <w:pPr>
              <w:suppressAutoHyphens/>
              <w:spacing w:after="0" w:line="240" w:lineRule="auto"/>
              <w:jc w:val="both"/>
              <w:rPr>
                <w:rFonts w:cs="Arial Narrow"/>
                <w:b/>
              </w:rPr>
            </w:pPr>
            <w:r w:rsidRPr="003D0A18">
              <w:rPr>
                <w:rFonts w:cs="Arial Narrow"/>
                <w:b/>
              </w:rPr>
              <w:t>Site ID</w:t>
            </w:r>
          </w:p>
        </w:tc>
        <w:tc>
          <w:tcPr>
            <w:tcW w:w="609" w:type="pct"/>
            <w:vMerge w:val="restart"/>
            <w:shd w:val="clear" w:color="auto" w:fill="auto"/>
            <w:vAlign w:val="center"/>
          </w:tcPr>
          <w:p w14:paraId="69AFD8B6" w14:textId="77777777" w:rsidR="005B37F3" w:rsidRPr="003D0A18" w:rsidRDefault="005B37F3"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471" w:type="pct"/>
            <w:vMerge w:val="restart"/>
            <w:shd w:val="clear" w:color="auto" w:fill="auto"/>
            <w:vAlign w:val="center"/>
          </w:tcPr>
          <w:p w14:paraId="1A19A778" w14:textId="4F56789A" w:rsidR="005B37F3" w:rsidRPr="003D0A18" w:rsidRDefault="00D54B06" w:rsidP="00F23D9B">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5B37F3" w:rsidRPr="003D0A18">
              <w:rPr>
                <w:rFonts w:asciiTheme="minorHAnsi" w:eastAsiaTheme="minorHAnsi" w:hAnsiTheme="minorHAnsi" w:cs="Arial Narrow"/>
                <w:b/>
                <w:sz w:val="22"/>
                <w:szCs w:val="22"/>
              </w:rPr>
              <w:t xml:space="preserve"> % </w:t>
            </w:r>
            <w:r w:rsidR="005B37F3" w:rsidRPr="003D0A18">
              <w:rPr>
                <w:rFonts w:asciiTheme="minorHAnsi" w:eastAsiaTheme="minorHAnsi" w:hAnsiTheme="minorHAnsi" w:cs="Arial Narrow"/>
                <w:b/>
                <w:sz w:val="22"/>
                <w:szCs w:val="22"/>
                <w:vertAlign w:val="superscript"/>
              </w:rPr>
              <w:t>b</w:t>
            </w:r>
          </w:p>
        </w:tc>
        <w:tc>
          <w:tcPr>
            <w:tcW w:w="3446" w:type="pct"/>
            <w:gridSpan w:val="7"/>
            <w:vAlign w:val="center"/>
          </w:tcPr>
          <w:p w14:paraId="653A68E7" w14:textId="77777777" w:rsidR="005B37F3" w:rsidRPr="003D0A18" w:rsidRDefault="005B37F3" w:rsidP="00F23D9B">
            <w:pPr>
              <w:suppressAutoHyphens/>
              <w:spacing w:after="0" w:line="240" w:lineRule="auto"/>
              <w:jc w:val="center"/>
              <w:rPr>
                <w:rFonts w:cs="Arial Narrow"/>
                <w:b/>
              </w:rPr>
            </w:pPr>
            <w:r w:rsidRPr="003D0A18">
              <w:rPr>
                <w:rFonts w:cs="Arial Narrow"/>
                <w:b/>
              </w:rPr>
              <w:t>Annual Mean Concentration (μgm</w:t>
            </w:r>
            <w:r w:rsidRPr="003D0A18">
              <w:rPr>
                <w:rFonts w:cs="Arial Narrow"/>
                <w:b/>
                <w:vertAlign w:val="superscript"/>
              </w:rPr>
              <w:t>-3</w:t>
            </w:r>
            <w:r w:rsidRPr="003D0A18">
              <w:rPr>
                <w:rFonts w:cs="Arial Narrow"/>
                <w:b/>
              </w:rPr>
              <w:t>)</w:t>
            </w:r>
          </w:p>
        </w:tc>
      </w:tr>
      <w:tr w:rsidR="00D54B06" w:rsidRPr="000767CB" w14:paraId="2A74BB7C" w14:textId="77777777" w:rsidTr="00F23D9B">
        <w:trPr>
          <w:cantSplit/>
          <w:tblHeader/>
          <w:jc w:val="center"/>
        </w:trPr>
        <w:tc>
          <w:tcPr>
            <w:tcW w:w="474" w:type="pct"/>
            <w:vMerge/>
            <w:shd w:val="clear" w:color="auto" w:fill="auto"/>
            <w:vAlign w:val="center"/>
          </w:tcPr>
          <w:p w14:paraId="3D08755C" w14:textId="77777777" w:rsidR="00D54B06" w:rsidRPr="003D0A18" w:rsidRDefault="00D54B06" w:rsidP="00F23D9B">
            <w:pPr>
              <w:suppressAutoHyphens/>
              <w:spacing w:after="0" w:line="240" w:lineRule="auto"/>
              <w:jc w:val="both"/>
              <w:rPr>
                <w:rFonts w:cs="Arial Narrow"/>
              </w:rPr>
            </w:pPr>
          </w:p>
        </w:tc>
        <w:tc>
          <w:tcPr>
            <w:tcW w:w="609" w:type="pct"/>
            <w:vMerge/>
            <w:shd w:val="clear" w:color="auto" w:fill="auto"/>
            <w:vAlign w:val="center"/>
          </w:tcPr>
          <w:p w14:paraId="088B161A"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1" w:type="pct"/>
            <w:vMerge/>
            <w:shd w:val="clear" w:color="auto" w:fill="auto"/>
            <w:vAlign w:val="center"/>
          </w:tcPr>
          <w:p w14:paraId="5ADBA874"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2" w:type="pct"/>
            <w:shd w:val="clear" w:color="auto" w:fill="auto"/>
            <w:vAlign w:val="center"/>
          </w:tcPr>
          <w:p w14:paraId="37DA4F25" w14:textId="6CE9EB55" w:rsidR="00D54B06" w:rsidRPr="00AA4BBD" w:rsidRDefault="00D54B06" w:rsidP="00F23D9B">
            <w:pPr>
              <w:suppressAutoHyphens/>
              <w:spacing w:after="0" w:line="240" w:lineRule="auto"/>
              <w:jc w:val="center"/>
              <w:rPr>
                <w:rFonts w:cs="Arial Narrow"/>
                <w:b/>
              </w:rPr>
            </w:pPr>
            <w:r w:rsidRPr="00AA4BBD">
              <w:rPr>
                <w:rFonts w:cs="Arial Narrow"/>
                <w:b/>
              </w:rPr>
              <w:t>2010</w:t>
            </w:r>
            <w:r w:rsidRPr="00AA4BBD">
              <w:rPr>
                <w:rFonts w:cs="Arial Narrow"/>
                <w:b/>
                <w:vertAlign w:val="superscript"/>
              </w:rPr>
              <w:t xml:space="preserve"> c</w:t>
            </w:r>
          </w:p>
        </w:tc>
        <w:tc>
          <w:tcPr>
            <w:tcW w:w="471" w:type="pct"/>
            <w:shd w:val="clear" w:color="auto" w:fill="auto"/>
            <w:vAlign w:val="center"/>
          </w:tcPr>
          <w:p w14:paraId="4D1B1296" w14:textId="4C2536E7" w:rsidR="00D54B06" w:rsidRPr="00AA4BBD" w:rsidRDefault="00D54B06" w:rsidP="00F23D9B">
            <w:pPr>
              <w:suppressAutoHyphens/>
              <w:spacing w:after="0" w:line="240" w:lineRule="auto"/>
              <w:jc w:val="center"/>
              <w:rPr>
                <w:rFonts w:cs="Arial Narrow"/>
                <w:b/>
              </w:rPr>
            </w:pPr>
            <w:r w:rsidRPr="00AA4BBD">
              <w:rPr>
                <w:rFonts w:cs="Arial Narrow"/>
                <w:b/>
              </w:rPr>
              <w:t>2011</w:t>
            </w:r>
            <w:r w:rsidRPr="00AA4BBD">
              <w:rPr>
                <w:rFonts w:cs="Arial Narrow"/>
                <w:b/>
                <w:vertAlign w:val="superscript"/>
              </w:rPr>
              <w:t>c</w:t>
            </w:r>
          </w:p>
        </w:tc>
        <w:tc>
          <w:tcPr>
            <w:tcW w:w="501" w:type="pct"/>
            <w:vAlign w:val="center"/>
          </w:tcPr>
          <w:p w14:paraId="22A4DDA9" w14:textId="124A2F1C" w:rsidR="00D54B06" w:rsidRPr="00AA4BBD" w:rsidDel="00000760" w:rsidRDefault="00D54B06" w:rsidP="00F23D9B">
            <w:pPr>
              <w:suppressAutoHyphens/>
              <w:spacing w:after="0" w:line="240" w:lineRule="auto"/>
              <w:jc w:val="center"/>
              <w:rPr>
                <w:rFonts w:cs="Arial Narrow"/>
                <w:b/>
              </w:rPr>
            </w:pPr>
            <w:r w:rsidRPr="00AA4BBD">
              <w:rPr>
                <w:rFonts w:cs="Arial Narrow"/>
                <w:b/>
              </w:rPr>
              <w:t>2012</w:t>
            </w:r>
            <w:r w:rsidRPr="00AA4BBD">
              <w:rPr>
                <w:rFonts w:cs="Arial Narrow"/>
                <w:b/>
                <w:vertAlign w:val="superscript"/>
              </w:rPr>
              <w:t xml:space="preserve"> c</w:t>
            </w:r>
          </w:p>
        </w:tc>
        <w:tc>
          <w:tcPr>
            <w:tcW w:w="501" w:type="pct"/>
            <w:vAlign w:val="center"/>
          </w:tcPr>
          <w:p w14:paraId="29D855B7" w14:textId="25B718C7" w:rsidR="00D54B06" w:rsidRPr="00AA4BBD" w:rsidDel="00000760" w:rsidRDefault="00D54B06" w:rsidP="00F23D9B">
            <w:pPr>
              <w:suppressAutoHyphens/>
              <w:spacing w:after="0" w:line="240" w:lineRule="auto"/>
              <w:jc w:val="center"/>
              <w:rPr>
                <w:rFonts w:cs="Arial Narrow"/>
                <w:b/>
              </w:rPr>
            </w:pPr>
            <w:r w:rsidRPr="00AA4BBD">
              <w:rPr>
                <w:rFonts w:cs="Arial Narrow"/>
                <w:b/>
              </w:rPr>
              <w:t>2013</w:t>
            </w:r>
            <w:r w:rsidRPr="00AA4BBD">
              <w:rPr>
                <w:rFonts w:cs="Arial Narrow"/>
                <w:b/>
                <w:vertAlign w:val="superscript"/>
              </w:rPr>
              <w:t>c</w:t>
            </w:r>
          </w:p>
        </w:tc>
        <w:tc>
          <w:tcPr>
            <w:tcW w:w="501" w:type="pct"/>
            <w:vAlign w:val="center"/>
          </w:tcPr>
          <w:p w14:paraId="6B5D2598" w14:textId="7EDC71CF" w:rsidR="00D54B06" w:rsidRPr="00AA4BBD" w:rsidDel="00000760" w:rsidRDefault="00D54B06" w:rsidP="00F23D9B">
            <w:pPr>
              <w:suppressAutoHyphens/>
              <w:spacing w:after="0" w:line="240" w:lineRule="auto"/>
              <w:jc w:val="center"/>
              <w:rPr>
                <w:rFonts w:cs="Arial Narrow"/>
                <w:b/>
              </w:rPr>
            </w:pPr>
            <w:r w:rsidRPr="00AA4BBD">
              <w:rPr>
                <w:rFonts w:cs="Arial Narrow"/>
                <w:b/>
              </w:rPr>
              <w:t>2014</w:t>
            </w:r>
            <w:r w:rsidRPr="00AA4BBD">
              <w:rPr>
                <w:rFonts w:cs="Arial Narrow"/>
                <w:b/>
                <w:vertAlign w:val="superscript"/>
              </w:rPr>
              <w:t xml:space="preserve"> c</w:t>
            </w:r>
          </w:p>
        </w:tc>
        <w:tc>
          <w:tcPr>
            <w:tcW w:w="501" w:type="pct"/>
            <w:vAlign w:val="center"/>
          </w:tcPr>
          <w:p w14:paraId="6F78296F" w14:textId="290CB130" w:rsidR="00D54B06" w:rsidRPr="00AA4BBD" w:rsidDel="00000760" w:rsidRDefault="00D54B06" w:rsidP="00F23D9B">
            <w:pPr>
              <w:suppressAutoHyphens/>
              <w:spacing w:after="0" w:line="240" w:lineRule="auto"/>
              <w:jc w:val="center"/>
              <w:rPr>
                <w:rFonts w:cs="Arial Narrow"/>
                <w:b/>
              </w:rPr>
            </w:pPr>
            <w:r w:rsidRPr="00AA4BBD">
              <w:rPr>
                <w:rFonts w:cs="Arial Narrow"/>
                <w:b/>
              </w:rPr>
              <w:t>2015</w:t>
            </w:r>
            <w:r w:rsidRPr="00AA4BBD">
              <w:rPr>
                <w:rFonts w:cs="Arial Narrow"/>
                <w:b/>
                <w:vertAlign w:val="superscript"/>
              </w:rPr>
              <w:t xml:space="preserve"> c</w:t>
            </w:r>
          </w:p>
        </w:tc>
        <w:tc>
          <w:tcPr>
            <w:tcW w:w="499" w:type="pct"/>
            <w:shd w:val="clear" w:color="auto" w:fill="auto"/>
            <w:vAlign w:val="center"/>
          </w:tcPr>
          <w:p w14:paraId="6FDA72D8" w14:textId="12385DE4" w:rsidR="00D54B06" w:rsidRPr="00AA4BBD" w:rsidRDefault="00D54B06" w:rsidP="00F23D9B">
            <w:pPr>
              <w:suppressAutoHyphens/>
              <w:spacing w:after="0" w:line="240" w:lineRule="auto"/>
              <w:jc w:val="center"/>
              <w:rPr>
                <w:rFonts w:cs="Arial Narrow"/>
                <w:b/>
              </w:rPr>
            </w:pPr>
            <w:r w:rsidRPr="00AA4BBD">
              <w:rPr>
                <w:rFonts w:cs="Arial Narrow"/>
                <w:b/>
              </w:rPr>
              <w:t>201</w:t>
            </w:r>
            <w:r>
              <w:rPr>
                <w:rFonts w:cs="Arial Narrow"/>
                <w:b/>
              </w:rPr>
              <w:t>6</w:t>
            </w:r>
            <w:r w:rsidRPr="00AA4BBD">
              <w:rPr>
                <w:rFonts w:cs="Arial Narrow"/>
                <w:b/>
                <w:vertAlign w:val="superscript"/>
              </w:rPr>
              <w:t xml:space="preserve"> c</w:t>
            </w:r>
          </w:p>
        </w:tc>
      </w:tr>
      <w:tr w:rsidR="005B37F3" w:rsidRPr="000767CB" w14:paraId="5F2D4960" w14:textId="77777777" w:rsidTr="00F23D9B">
        <w:trPr>
          <w:cantSplit/>
          <w:jc w:val="center"/>
        </w:trPr>
        <w:tc>
          <w:tcPr>
            <w:tcW w:w="474" w:type="pct"/>
            <w:shd w:val="clear" w:color="auto" w:fill="auto"/>
            <w:vAlign w:val="center"/>
          </w:tcPr>
          <w:p w14:paraId="5B4956FE" w14:textId="77777777" w:rsidR="005B37F3" w:rsidRPr="003D0A18" w:rsidRDefault="005B37F3" w:rsidP="00F23D9B">
            <w:pPr>
              <w:spacing w:before="120" w:after="120"/>
              <w:rPr>
                <w:i/>
                <w:color w:val="FF0000"/>
                <w:sz w:val="18"/>
                <w:szCs w:val="18"/>
              </w:rPr>
            </w:pPr>
            <w:r w:rsidRPr="003D0A18">
              <w:rPr>
                <w:i/>
                <w:color w:val="FF0000"/>
                <w:sz w:val="18"/>
                <w:szCs w:val="18"/>
              </w:rPr>
              <w:t>A1 (Example)</w:t>
            </w:r>
          </w:p>
        </w:tc>
        <w:tc>
          <w:tcPr>
            <w:tcW w:w="609" w:type="pct"/>
            <w:shd w:val="clear" w:color="auto" w:fill="auto"/>
            <w:vAlign w:val="center"/>
          </w:tcPr>
          <w:p w14:paraId="279B2B09" w14:textId="77777777" w:rsidR="005B37F3" w:rsidRPr="003D0A18" w:rsidRDefault="005B37F3" w:rsidP="00B51FA8">
            <w:pPr>
              <w:spacing w:before="120" w:after="120"/>
              <w:jc w:val="center"/>
              <w:rPr>
                <w:i/>
                <w:color w:val="FF0000"/>
                <w:sz w:val="18"/>
                <w:szCs w:val="18"/>
              </w:rPr>
            </w:pPr>
            <w:r w:rsidRPr="003D0A18">
              <w:rPr>
                <w:i/>
                <w:color w:val="FF0000"/>
                <w:sz w:val="18"/>
                <w:szCs w:val="18"/>
              </w:rPr>
              <w:t>95</w:t>
            </w:r>
          </w:p>
        </w:tc>
        <w:tc>
          <w:tcPr>
            <w:tcW w:w="471" w:type="pct"/>
            <w:shd w:val="clear" w:color="auto" w:fill="auto"/>
            <w:vAlign w:val="center"/>
          </w:tcPr>
          <w:p w14:paraId="06CECD2B" w14:textId="77777777" w:rsidR="005B37F3" w:rsidRPr="003D0A18" w:rsidRDefault="005B37F3" w:rsidP="00B51FA8">
            <w:pPr>
              <w:spacing w:before="120" w:after="120"/>
              <w:jc w:val="center"/>
              <w:rPr>
                <w:i/>
                <w:color w:val="FF0000"/>
                <w:sz w:val="18"/>
                <w:szCs w:val="18"/>
              </w:rPr>
            </w:pPr>
            <w:r w:rsidRPr="003D0A18">
              <w:rPr>
                <w:i/>
                <w:color w:val="FF0000"/>
                <w:sz w:val="18"/>
                <w:szCs w:val="18"/>
              </w:rPr>
              <w:t>95</w:t>
            </w:r>
          </w:p>
        </w:tc>
        <w:tc>
          <w:tcPr>
            <w:tcW w:w="472" w:type="pct"/>
            <w:shd w:val="clear" w:color="auto" w:fill="auto"/>
            <w:vAlign w:val="center"/>
          </w:tcPr>
          <w:p w14:paraId="46A19661" w14:textId="77777777" w:rsidR="005B37F3" w:rsidRPr="003D0A18" w:rsidRDefault="005B37F3" w:rsidP="00B51FA8">
            <w:pPr>
              <w:spacing w:before="120" w:after="120"/>
              <w:jc w:val="center"/>
              <w:rPr>
                <w:i/>
                <w:color w:val="FF0000"/>
                <w:sz w:val="18"/>
                <w:szCs w:val="18"/>
              </w:rPr>
            </w:pPr>
            <w:r w:rsidRPr="003D0A18">
              <w:rPr>
                <w:i/>
                <w:color w:val="FF0000"/>
                <w:sz w:val="18"/>
                <w:szCs w:val="18"/>
              </w:rPr>
              <w:t>35</w:t>
            </w:r>
          </w:p>
        </w:tc>
        <w:tc>
          <w:tcPr>
            <w:tcW w:w="471" w:type="pct"/>
            <w:shd w:val="clear" w:color="auto" w:fill="auto"/>
            <w:vAlign w:val="center"/>
          </w:tcPr>
          <w:p w14:paraId="4012E413" w14:textId="77777777" w:rsidR="005B37F3" w:rsidRPr="003D0A18" w:rsidRDefault="005B37F3" w:rsidP="00B51FA8">
            <w:pPr>
              <w:spacing w:before="120" w:after="120"/>
              <w:jc w:val="center"/>
              <w:rPr>
                <w:i/>
                <w:color w:val="FF0000"/>
                <w:sz w:val="18"/>
                <w:szCs w:val="18"/>
              </w:rPr>
            </w:pPr>
            <w:r w:rsidRPr="003D0A18">
              <w:rPr>
                <w:i/>
                <w:color w:val="FF0000"/>
                <w:sz w:val="18"/>
                <w:szCs w:val="18"/>
              </w:rPr>
              <w:t>37</w:t>
            </w:r>
          </w:p>
        </w:tc>
        <w:tc>
          <w:tcPr>
            <w:tcW w:w="501" w:type="pct"/>
            <w:vAlign w:val="center"/>
          </w:tcPr>
          <w:p w14:paraId="2FC488C4" w14:textId="77777777" w:rsidR="005B37F3" w:rsidRPr="003D0A18" w:rsidRDefault="005B37F3" w:rsidP="00B51FA8">
            <w:pPr>
              <w:spacing w:before="120" w:after="120"/>
              <w:jc w:val="center"/>
              <w:rPr>
                <w:b/>
                <w:i/>
                <w:color w:val="FF0000"/>
                <w:sz w:val="18"/>
                <w:szCs w:val="18"/>
              </w:rPr>
            </w:pPr>
            <w:r w:rsidRPr="003D0A18">
              <w:rPr>
                <w:i/>
                <w:color w:val="FF0000"/>
                <w:sz w:val="18"/>
                <w:szCs w:val="18"/>
              </w:rPr>
              <w:t>35</w:t>
            </w:r>
          </w:p>
        </w:tc>
        <w:tc>
          <w:tcPr>
            <w:tcW w:w="501" w:type="pct"/>
            <w:vAlign w:val="center"/>
          </w:tcPr>
          <w:p w14:paraId="21BF9535" w14:textId="77777777" w:rsidR="005B37F3" w:rsidRPr="003D0A18" w:rsidRDefault="005B37F3" w:rsidP="00B51FA8">
            <w:pPr>
              <w:spacing w:before="120" w:after="120"/>
              <w:jc w:val="center"/>
              <w:rPr>
                <w:b/>
                <w:i/>
                <w:color w:val="FF0000"/>
                <w:sz w:val="18"/>
                <w:szCs w:val="18"/>
              </w:rPr>
            </w:pPr>
            <w:r w:rsidRPr="003D0A18">
              <w:rPr>
                <w:i/>
                <w:color w:val="FF0000"/>
                <w:sz w:val="18"/>
                <w:szCs w:val="18"/>
              </w:rPr>
              <w:t>37</w:t>
            </w:r>
          </w:p>
        </w:tc>
        <w:tc>
          <w:tcPr>
            <w:tcW w:w="501" w:type="pct"/>
            <w:vAlign w:val="center"/>
          </w:tcPr>
          <w:p w14:paraId="4DCBC91A" w14:textId="77777777" w:rsidR="005B37F3" w:rsidRPr="003D0A18" w:rsidRDefault="005B37F3" w:rsidP="00B51FA8">
            <w:pPr>
              <w:spacing w:before="120" w:after="120"/>
              <w:jc w:val="center"/>
              <w:rPr>
                <w:b/>
                <w:i/>
                <w:color w:val="FF0000"/>
                <w:sz w:val="18"/>
                <w:szCs w:val="18"/>
              </w:rPr>
            </w:pPr>
            <w:r w:rsidRPr="003D0A18">
              <w:rPr>
                <w:i/>
                <w:color w:val="FF0000"/>
                <w:sz w:val="18"/>
                <w:szCs w:val="18"/>
              </w:rPr>
              <w:t>35</w:t>
            </w:r>
          </w:p>
        </w:tc>
        <w:tc>
          <w:tcPr>
            <w:tcW w:w="501" w:type="pct"/>
            <w:vAlign w:val="center"/>
          </w:tcPr>
          <w:p w14:paraId="1DEEC2CA" w14:textId="77777777" w:rsidR="005B37F3" w:rsidRPr="003D0A18" w:rsidRDefault="005B37F3" w:rsidP="00B51FA8">
            <w:pPr>
              <w:spacing w:before="120" w:after="120"/>
              <w:jc w:val="center"/>
              <w:rPr>
                <w:b/>
                <w:i/>
                <w:color w:val="FF0000"/>
                <w:sz w:val="18"/>
                <w:szCs w:val="18"/>
              </w:rPr>
            </w:pPr>
            <w:r w:rsidRPr="003D0A18">
              <w:rPr>
                <w:i/>
                <w:color w:val="FF0000"/>
                <w:sz w:val="18"/>
                <w:szCs w:val="18"/>
              </w:rPr>
              <w:t>37</w:t>
            </w:r>
          </w:p>
        </w:tc>
        <w:tc>
          <w:tcPr>
            <w:tcW w:w="499" w:type="pct"/>
            <w:shd w:val="clear" w:color="auto" w:fill="auto"/>
            <w:vAlign w:val="center"/>
          </w:tcPr>
          <w:p w14:paraId="6BB378C7" w14:textId="77777777" w:rsidR="005B37F3" w:rsidRPr="003D0A18" w:rsidRDefault="005B37F3" w:rsidP="00B51FA8">
            <w:pPr>
              <w:spacing w:before="120" w:after="120"/>
              <w:jc w:val="center"/>
              <w:rPr>
                <w:b/>
                <w:i/>
                <w:color w:val="FF0000"/>
                <w:sz w:val="18"/>
                <w:szCs w:val="18"/>
              </w:rPr>
            </w:pPr>
            <w:r w:rsidRPr="003D0A18">
              <w:rPr>
                <w:b/>
                <w:i/>
                <w:color w:val="FF0000"/>
                <w:sz w:val="18"/>
                <w:szCs w:val="18"/>
              </w:rPr>
              <w:t>41</w:t>
            </w:r>
          </w:p>
        </w:tc>
      </w:tr>
      <w:tr w:rsidR="005B37F3" w:rsidRPr="000767CB" w14:paraId="403F277B" w14:textId="77777777" w:rsidTr="00F23D9B">
        <w:trPr>
          <w:cantSplit/>
          <w:jc w:val="center"/>
        </w:trPr>
        <w:tc>
          <w:tcPr>
            <w:tcW w:w="474" w:type="pct"/>
            <w:shd w:val="clear" w:color="auto" w:fill="auto"/>
            <w:vAlign w:val="center"/>
          </w:tcPr>
          <w:p w14:paraId="6764D50B" w14:textId="77777777" w:rsidR="005B37F3" w:rsidRPr="003D0A18" w:rsidRDefault="005B37F3" w:rsidP="00F23D9B">
            <w:pPr>
              <w:suppressAutoHyphens/>
              <w:spacing w:after="0" w:line="240" w:lineRule="auto"/>
              <w:rPr>
                <w:rFonts w:cs="Arial Narrow"/>
                <w:i/>
                <w:sz w:val="18"/>
                <w:szCs w:val="18"/>
              </w:rPr>
            </w:pPr>
          </w:p>
        </w:tc>
        <w:tc>
          <w:tcPr>
            <w:tcW w:w="609" w:type="pct"/>
            <w:shd w:val="clear" w:color="auto" w:fill="auto"/>
            <w:vAlign w:val="center"/>
          </w:tcPr>
          <w:p w14:paraId="224DF9CA" w14:textId="77777777" w:rsidR="005B37F3" w:rsidRPr="003D0A18" w:rsidRDefault="005B37F3" w:rsidP="00B51FA8">
            <w:pPr>
              <w:pStyle w:val="BodyText3"/>
              <w:suppressAutoHyphens/>
              <w:ind w:right="0"/>
              <w:jc w:val="center"/>
              <w:rPr>
                <w:rFonts w:asciiTheme="minorHAnsi" w:eastAsiaTheme="minorHAnsi" w:hAnsiTheme="minorHAnsi" w:cs="Arial Narrow"/>
                <w:i/>
                <w:szCs w:val="18"/>
              </w:rPr>
            </w:pPr>
          </w:p>
        </w:tc>
        <w:tc>
          <w:tcPr>
            <w:tcW w:w="471" w:type="pct"/>
            <w:shd w:val="clear" w:color="auto" w:fill="auto"/>
            <w:vAlign w:val="center"/>
          </w:tcPr>
          <w:p w14:paraId="2474785A" w14:textId="77777777" w:rsidR="005B37F3" w:rsidRPr="003D0A18" w:rsidRDefault="005B37F3" w:rsidP="00B51FA8">
            <w:pPr>
              <w:pStyle w:val="BodyText3"/>
              <w:suppressAutoHyphens/>
              <w:ind w:right="0"/>
              <w:jc w:val="center"/>
              <w:rPr>
                <w:rFonts w:asciiTheme="minorHAnsi" w:eastAsiaTheme="minorHAnsi" w:hAnsiTheme="minorHAnsi" w:cs="Arial Narrow"/>
                <w:i/>
                <w:szCs w:val="18"/>
              </w:rPr>
            </w:pPr>
          </w:p>
        </w:tc>
        <w:tc>
          <w:tcPr>
            <w:tcW w:w="472" w:type="pct"/>
            <w:shd w:val="clear" w:color="auto" w:fill="auto"/>
            <w:vAlign w:val="center"/>
          </w:tcPr>
          <w:p w14:paraId="2339D07D" w14:textId="77777777" w:rsidR="005B37F3" w:rsidRPr="003D0A18" w:rsidRDefault="005B37F3" w:rsidP="00B51FA8">
            <w:pPr>
              <w:jc w:val="center"/>
              <w:rPr>
                <w:sz w:val="18"/>
                <w:szCs w:val="18"/>
              </w:rPr>
            </w:pPr>
          </w:p>
        </w:tc>
        <w:tc>
          <w:tcPr>
            <w:tcW w:w="471" w:type="pct"/>
            <w:shd w:val="clear" w:color="auto" w:fill="auto"/>
            <w:vAlign w:val="center"/>
          </w:tcPr>
          <w:p w14:paraId="7C00234C" w14:textId="77777777" w:rsidR="005B37F3" w:rsidRPr="003D0A18" w:rsidRDefault="005B37F3" w:rsidP="00B51FA8">
            <w:pPr>
              <w:jc w:val="center"/>
              <w:rPr>
                <w:sz w:val="18"/>
                <w:szCs w:val="18"/>
              </w:rPr>
            </w:pPr>
          </w:p>
        </w:tc>
        <w:tc>
          <w:tcPr>
            <w:tcW w:w="501" w:type="pct"/>
            <w:vAlign w:val="center"/>
          </w:tcPr>
          <w:p w14:paraId="2C571D49" w14:textId="77777777" w:rsidR="005B37F3" w:rsidRPr="003D0A18" w:rsidRDefault="005B37F3" w:rsidP="00B51FA8">
            <w:pPr>
              <w:jc w:val="center"/>
              <w:rPr>
                <w:sz w:val="18"/>
                <w:szCs w:val="18"/>
              </w:rPr>
            </w:pPr>
          </w:p>
        </w:tc>
        <w:tc>
          <w:tcPr>
            <w:tcW w:w="501" w:type="pct"/>
            <w:vAlign w:val="center"/>
          </w:tcPr>
          <w:p w14:paraId="250B4AF8" w14:textId="77777777" w:rsidR="005B37F3" w:rsidRPr="003D0A18" w:rsidRDefault="005B37F3" w:rsidP="00B51FA8">
            <w:pPr>
              <w:jc w:val="center"/>
              <w:rPr>
                <w:sz w:val="18"/>
                <w:szCs w:val="18"/>
              </w:rPr>
            </w:pPr>
          </w:p>
        </w:tc>
        <w:tc>
          <w:tcPr>
            <w:tcW w:w="501" w:type="pct"/>
            <w:vAlign w:val="center"/>
          </w:tcPr>
          <w:p w14:paraId="3D47D094" w14:textId="77777777" w:rsidR="005B37F3" w:rsidRPr="003D0A18" w:rsidRDefault="005B37F3" w:rsidP="00B51FA8">
            <w:pPr>
              <w:jc w:val="center"/>
              <w:rPr>
                <w:sz w:val="18"/>
                <w:szCs w:val="18"/>
              </w:rPr>
            </w:pPr>
          </w:p>
        </w:tc>
        <w:tc>
          <w:tcPr>
            <w:tcW w:w="501" w:type="pct"/>
            <w:vAlign w:val="center"/>
          </w:tcPr>
          <w:p w14:paraId="0719985C" w14:textId="77777777" w:rsidR="005B37F3" w:rsidRPr="003D0A18" w:rsidRDefault="005B37F3" w:rsidP="00B51FA8">
            <w:pPr>
              <w:jc w:val="center"/>
              <w:rPr>
                <w:sz w:val="18"/>
                <w:szCs w:val="18"/>
              </w:rPr>
            </w:pPr>
          </w:p>
        </w:tc>
        <w:tc>
          <w:tcPr>
            <w:tcW w:w="499" w:type="pct"/>
            <w:shd w:val="clear" w:color="auto" w:fill="auto"/>
            <w:vAlign w:val="center"/>
          </w:tcPr>
          <w:p w14:paraId="7BF6A5AF" w14:textId="77777777" w:rsidR="005B37F3" w:rsidRPr="003D0A18" w:rsidRDefault="005B37F3" w:rsidP="00B51FA8">
            <w:pPr>
              <w:jc w:val="center"/>
              <w:rPr>
                <w:sz w:val="18"/>
                <w:szCs w:val="18"/>
              </w:rPr>
            </w:pPr>
          </w:p>
        </w:tc>
      </w:tr>
    </w:tbl>
    <w:p w14:paraId="51DA6BBB" w14:textId="25A9D25B" w:rsidR="005B37F3" w:rsidRPr="00B675C0" w:rsidRDefault="005B37F3" w:rsidP="005B37F3">
      <w:pPr>
        <w:suppressAutoHyphens/>
        <w:spacing w:after="0" w:line="240" w:lineRule="auto"/>
        <w:rPr>
          <w:rFonts w:cs="Arial Narrow"/>
          <w:sz w:val="20"/>
          <w:szCs w:val="20"/>
        </w:rPr>
      </w:pPr>
      <w:r>
        <w:rPr>
          <w:rFonts w:cs="Arial Narrow"/>
          <w:sz w:val="20"/>
          <w:szCs w:val="20"/>
        </w:rPr>
        <w:t xml:space="preserve">Notes: </w:t>
      </w:r>
      <w:r w:rsidR="00B15D05">
        <w:rPr>
          <w:rFonts w:cs="Arial Narrow"/>
          <w:sz w:val="20"/>
          <w:szCs w:val="20"/>
        </w:rPr>
        <w:t>Exceedance</w:t>
      </w:r>
      <w:r w:rsidRPr="00B675C0">
        <w:rPr>
          <w:rFonts w:cs="Arial Narrow"/>
          <w:sz w:val="20"/>
          <w:szCs w:val="20"/>
        </w:rPr>
        <w:t xml:space="preserve"> of the PM</w:t>
      </w:r>
      <w:r w:rsidRPr="00B675C0">
        <w:rPr>
          <w:rFonts w:cs="Arial Narrow"/>
          <w:sz w:val="20"/>
          <w:szCs w:val="20"/>
          <w:vertAlign w:val="subscript"/>
        </w:rPr>
        <w:t>10</w:t>
      </w:r>
      <w:r w:rsidRPr="00B675C0">
        <w:rPr>
          <w:rFonts w:cs="Arial Narrow"/>
          <w:sz w:val="20"/>
          <w:szCs w:val="20"/>
        </w:rPr>
        <w:t xml:space="preserve"> annual mean AQO </w:t>
      </w:r>
      <w:proofErr w:type="gramStart"/>
      <w:r w:rsidRPr="00B675C0">
        <w:rPr>
          <w:rFonts w:cs="Arial Narrow"/>
          <w:sz w:val="20"/>
          <w:szCs w:val="20"/>
        </w:rPr>
        <w:t>of 40 μgm</w:t>
      </w:r>
      <w:r w:rsidRPr="00B675C0">
        <w:rPr>
          <w:rFonts w:cs="Arial Narrow"/>
          <w:sz w:val="20"/>
          <w:szCs w:val="20"/>
          <w:vertAlign w:val="superscript"/>
        </w:rPr>
        <w:t>-3</w:t>
      </w:r>
      <w:proofErr w:type="gramEnd"/>
      <w:r w:rsidRPr="00B675C0">
        <w:rPr>
          <w:rFonts w:cs="Arial Narrow"/>
          <w:sz w:val="20"/>
          <w:szCs w:val="20"/>
        </w:rPr>
        <w:t xml:space="preserve"> are shown in </w:t>
      </w:r>
      <w:r w:rsidRPr="00B675C0">
        <w:rPr>
          <w:rFonts w:cs="Arial Narrow"/>
          <w:b/>
          <w:sz w:val="20"/>
          <w:szCs w:val="20"/>
        </w:rPr>
        <w:t>bold</w:t>
      </w:r>
      <w:r w:rsidRPr="00B675C0">
        <w:rPr>
          <w:rFonts w:cs="Arial Narrow"/>
          <w:sz w:val="20"/>
          <w:szCs w:val="20"/>
        </w:rPr>
        <w:t>.</w:t>
      </w:r>
      <w:r w:rsidRPr="00B675C0">
        <w:rPr>
          <w:rFonts w:cs="Arial Narrow"/>
          <w:sz w:val="20"/>
          <w:szCs w:val="20"/>
        </w:rPr>
        <w:br/>
      </w:r>
      <w:r w:rsidRPr="00B675C0">
        <w:rPr>
          <w:rFonts w:cs="Arial Narrow"/>
          <w:sz w:val="20"/>
          <w:szCs w:val="20"/>
          <w:vertAlign w:val="superscript"/>
        </w:rPr>
        <w:t>a</w:t>
      </w:r>
      <w:r w:rsidRPr="00B675C0">
        <w:rPr>
          <w:rFonts w:cs="Arial Narrow"/>
          <w:sz w:val="20"/>
          <w:szCs w:val="20"/>
        </w:rPr>
        <w:t xml:space="preserve"> data capture for the monitoring period, in cases where monitoring was only carried out for part of the year</w:t>
      </w:r>
      <w:r w:rsidRPr="00B675C0">
        <w:rPr>
          <w:rFonts w:cs="Arial Narrow"/>
          <w:sz w:val="20"/>
          <w:szCs w:val="20"/>
        </w:rPr>
        <w:br/>
      </w:r>
      <w:r w:rsidRPr="00B675C0">
        <w:rPr>
          <w:rFonts w:cs="Arial Narrow"/>
          <w:sz w:val="20"/>
          <w:szCs w:val="20"/>
          <w:vertAlign w:val="superscript"/>
        </w:rPr>
        <w:t>b</w:t>
      </w:r>
      <w:r w:rsidRPr="00B675C0">
        <w:rPr>
          <w:rFonts w:cs="Arial Narrow"/>
          <w:sz w:val="20"/>
          <w:szCs w:val="20"/>
        </w:rPr>
        <w:t xml:space="preserve"> data capture for the full calendar year (e.g. if monitoring was carried out for six months the maximum data capture for the full calendar year would be 50%)</w:t>
      </w:r>
    </w:p>
    <w:p w14:paraId="4363BACD" w14:textId="77777777" w:rsidR="005B37F3" w:rsidRDefault="005B37F3" w:rsidP="005B37F3">
      <w:pPr>
        <w:suppressAutoHyphens/>
        <w:spacing w:after="0" w:line="240" w:lineRule="auto"/>
        <w:rPr>
          <w:rFonts w:cs="Arial Narrow"/>
          <w:sz w:val="20"/>
          <w:szCs w:val="20"/>
        </w:rPr>
      </w:pPr>
      <w:proofErr w:type="gramStart"/>
      <w:r w:rsidRPr="00B675C0">
        <w:rPr>
          <w:rFonts w:cs="Arial Narrow"/>
          <w:sz w:val="20"/>
          <w:szCs w:val="20"/>
          <w:vertAlign w:val="superscript"/>
        </w:rPr>
        <w:t>c</w:t>
      </w:r>
      <w:proofErr w:type="gramEnd"/>
      <w:r w:rsidRPr="00B675C0">
        <w:rPr>
          <w:rFonts w:cs="Arial Narrow"/>
          <w:sz w:val="20"/>
          <w:szCs w:val="20"/>
        </w:rPr>
        <w:t xml:space="preserve"> Means should be “annualised” in accordance with LLAQM Technical Guidance, if valid data capture is less than 75%</w:t>
      </w:r>
    </w:p>
    <w:p w14:paraId="24C24181" w14:textId="77777777" w:rsidR="005B37F3" w:rsidRDefault="005B37F3" w:rsidP="005B37F3">
      <w:pPr>
        <w:suppressAutoHyphens/>
        <w:spacing w:after="0" w:line="240" w:lineRule="auto"/>
        <w:rPr>
          <w:rFonts w:cs="Arial Narrow"/>
          <w:sz w:val="20"/>
          <w:szCs w:val="20"/>
        </w:rPr>
      </w:pPr>
    </w:p>
    <w:p w14:paraId="4B57C9C1" w14:textId="01E3CD6E" w:rsidR="005B37F3" w:rsidRPr="00B675C0" w:rsidRDefault="005B37F3" w:rsidP="005B37F3">
      <w:pPr>
        <w:suppressAutoHyphens/>
        <w:spacing w:after="0" w:line="240" w:lineRule="auto"/>
        <w:rPr>
          <w:rFonts w:cs="Arial Narrow"/>
          <w:sz w:val="20"/>
          <w:szCs w:val="20"/>
        </w:rPr>
      </w:pPr>
      <w:r w:rsidRPr="008859AA">
        <w:rPr>
          <w:rFonts w:cs="Arial Narrow"/>
          <w:i/>
          <w:color w:val="1F497D" w:themeColor="text2"/>
        </w:rPr>
        <w:t>Option to include some narrative on the 7 year trend</w:t>
      </w:r>
      <w:r>
        <w:rPr>
          <w:rFonts w:cs="Arial Narrow"/>
          <w:i/>
          <w:color w:val="1F497D" w:themeColor="text2"/>
        </w:rPr>
        <w:t xml:space="preserve"> here</w:t>
      </w:r>
    </w:p>
    <w:p w14:paraId="64022A74" w14:textId="0418988D" w:rsidR="005B37F3" w:rsidRPr="00894E5B" w:rsidRDefault="005B37F3" w:rsidP="005B37F3">
      <w:pPr>
        <w:pStyle w:val="Tablecaption"/>
      </w:pPr>
      <w:bookmarkStart w:id="14" w:name="_Toc445306619"/>
      <w:r>
        <w:lastRenderedPageBreak/>
        <w:t xml:space="preserve">Table </w:t>
      </w:r>
      <w:r w:rsidR="004C08ED">
        <w:t>G</w:t>
      </w:r>
      <w:r w:rsidR="003D0A18">
        <w:t>.</w:t>
      </w:r>
      <w:r w:rsidR="003D0A18">
        <w:tab/>
      </w:r>
      <w:r>
        <w:t>PM</w:t>
      </w:r>
      <w:r>
        <w:rPr>
          <w:vertAlign w:val="subscript"/>
        </w:rPr>
        <w:t>10</w:t>
      </w:r>
      <w:r>
        <w:t xml:space="preserve"> Automatic Monitor Results: Comparison with 24-Hour Mean Objective</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26"/>
        <w:gridCol w:w="1335"/>
        <w:gridCol w:w="1338"/>
        <w:gridCol w:w="1335"/>
        <w:gridCol w:w="1420"/>
        <w:gridCol w:w="1420"/>
        <w:gridCol w:w="1420"/>
        <w:gridCol w:w="1420"/>
        <w:gridCol w:w="1415"/>
      </w:tblGrid>
      <w:tr w:rsidR="005B37F3" w:rsidRPr="000767CB" w14:paraId="3523C165" w14:textId="77777777" w:rsidTr="00D54B06">
        <w:trPr>
          <w:cantSplit/>
          <w:trHeight w:val="351"/>
          <w:tblHeader/>
          <w:jc w:val="center"/>
        </w:trPr>
        <w:tc>
          <w:tcPr>
            <w:tcW w:w="474" w:type="pct"/>
            <w:vMerge w:val="restart"/>
            <w:shd w:val="clear" w:color="auto" w:fill="auto"/>
            <w:vAlign w:val="center"/>
          </w:tcPr>
          <w:p w14:paraId="42239821" w14:textId="77777777" w:rsidR="005B37F3" w:rsidRPr="003D0A18" w:rsidRDefault="005B37F3" w:rsidP="00F23D9B">
            <w:pPr>
              <w:suppressAutoHyphens/>
              <w:spacing w:after="0" w:line="240" w:lineRule="auto"/>
              <w:jc w:val="both"/>
              <w:rPr>
                <w:rFonts w:cs="Arial Narrow"/>
                <w:b/>
              </w:rPr>
            </w:pPr>
            <w:r w:rsidRPr="003D0A18">
              <w:rPr>
                <w:rFonts w:cs="Arial Narrow"/>
                <w:b/>
              </w:rPr>
              <w:t>Site ID</w:t>
            </w:r>
          </w:p>
        </w:tc>
        <w:tc>
          <w:tcPr>
            <w:tcW w:w="609" w:type="pct"/>
            <w:vMerge w:val="restart"/>
            <w:shd w:val="clear" w:color="auto" w:fill="auto"/>
            <w:vAlign w:val="center"/>
          </w:tcPr>
          <w:p w14:paraId="6A900AB8" w14:textId="77777777" w:rsidR="005B37F3" w:rsidRPr="003D0A18" w:rsidRDefault="005B37F3"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471" w:type="pct"/>
            <w:vMerge w:val="restart"/>
            <w:shd w:val="clear" w:color="auto" w:fill="auto"/>
            <w:vAlign w:val="center"/>
          </w:tcPr>
          <w:p w14:paraId="32F821CA" w14:textId="2E01E428" w:rsidR="005B37F3" w:rsidRPr="003D0A18" w:rsidRDefault="00D54B06" w:rsidP="00F23D9B">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5B37F3" w:rsidRPr="003D0A18">
              <w:rPr>
                <w:rFonts w:asciiTheme="minorHAnsi" w:eastAsiaTheme="minorHAnsi" w:hAnsiTheme="minorHAnsi" w:cs="Arial Narrow"/>
                <w:b/>
                <w:sz w:val="22"/>
                <w:szCs w:val="22"/>
              </w:rPr>
              <w:t xml:space="preserve"> % </w:t>
            </w:r>
            <w:r w:rsidR="005B37F3" w:rsidRPr="003D0A18">
              <w:rPr>
                <w:rFonts w:asciiTheme="minorHAnsi" w:eastAsiaTheme="minorHAnsi" w:hAnsiTheme="minorHAnsi" w:cs="Arial Narrow"/>
                <w:b/>
                <w:sz w:val="22"/>
                <w:szCs w:val="22"/>
                <w:vertAlign w:val="superscript"/>
              </w:rPr>
              <w:t>b</w:t>
            </w:r>
          </w:p>
        </w:tc>
        <w:tc>
          <w:tcPr>
            <w:tcW w:w="3446" w:type="pct"/>
            <w:gridSpan w:val="7"/>
            <w:vAlign w:val="center"/>
          </w:tcPr>
          <w:p w14:paraId="74352044" w14:textId="77777777" w:rsidR="005B37F3" w:rsidRPr="003D0A18" w:rsidRDefault="005B37F3" w:rsidP="00F23D9B">
            <w:pPr>
              <w:suppressAutoHyphens/>
              <w:spacing w:after="0" w:line="240" w:lineRule="auto"/>
              <w:jc w:val="center"/>
              <w:rPr>
                <w:rFonts w:cs="Arial Narrow"/>
                <w:b/>
              </w:rPr>
            </w:pPr>
            <w:r w:rsidRPr="003D0A18">
              <w:rPr>
                <w:rFonts w:cs="Arial Narrow"/>
                <w:b/>
              </w:rPr>
              <w:t>Number of Daily Means &gt; 50 μgm</w:t>
            </w:r>
            <w:r w:rsidRPr="003D0A18">
              <w:rPr>
                <w:rFonts w:cs="Arial Narrow"/>
                <w:b/>
                <w:vertAlign w:val="superscript"/>
              </w:rPr>
              <w:t>-3</w:t>
            </w:r>
          </w:p>
        </w:tc>
      </w:tr>
      <w:tr w:rsidR="00D54B06" w:rsidRPr="000767CB" w14:paraId="33423C35" w14:textId="77777777" w:rsidTr="00F23D9B">
        <w:trPr>
          <w:cantSplit/>
          <w:tblHeader/>
          <w:jc w:val="center"/>
        </w:trPr>
        <w:tc>
          <w:tcPr>
            <w:tcW w:w="474" w:type="pct"/>
            <w:vMerge/>
            <w:shd w:val="clear" w:color="auto" w:fill="auto"/>
            <w:vAlign w:val="center"/>
          </w:tcPr>
          <w:p w14:paraId="37BF20B9" w14:textId="77777777" w:rsidR="00D54B06" w:rsidRPr="003D0A18" w:rsidRDefault="00D54B06" w:rsidP="00F23D9B">
            <w:pPr>
              <w:suppressAutoHyphens/>
              <w:spacing w:after="0" w:line="240" w:lineRule="auto"/>
              <w:jc w:val="both"/>
              <w:rPr>
                <w:rFonts w:cs="Arial Narrow"/>
              </w:rPr>
            </w:pPr>
          </w:p>
        </w:tc>
        <w:tc>
          <w:tcPr>
            <w:tcW w:w="609" w:type="pct"/>
            <w:vMerge/>
            <w:shd w:val="clear" w:color="auto" w:fill="auto"/>
            <w:vAlign w:val="center"/>
          </w:tcPr>
          <w:p w14:paraId="3A573BAA"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1" w:type="pct"/>
            <w:vMerge/>
            <w:shd w:val="clear" w:color="auto" w:fill="auto"/>
            <w:vAlign w:val="center"/>
          </w:tcPr>
          <w:p w14:paraId="3F98B629"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2" w:type="pct"/>
            <w:shd w:val="clear" w:color="auto" w:fill="auto"/>
            <w:vAlign w:val="center"/>
          </w:tcPr>
          <w:p w14:paraId="60910EB8" w14:textId="1BA0728E" w:rsidR="00D54B06" w:rsidRPr="003D0A18" w:rsidRDefault="00D54B06" w:rsidP="00F23D9B">
            <w:pPr>
              <w:suppressAutoHyphens/>
              <w:spacing w:after="0" w:line="240" w:lineRule="auto"/>
              <w:jc w:val="center"/>
              <w:rPr>
                <w:rFonts w:cs="Arial Narrow"/>
              </w:rPr>
            </w:pPr>
            <w:r w:rsidRPr="00AA4BBD">
              <w:rPr>
                <w:rFonts w:cs="Arial Narrow"/>
                <w:b/>
              </w:rPr>
              <w:t>2010</w:t>
            </w:r>
            <w:r w:rsidRPr="00AA4BBD">
              <w:rPr>
                <w:rFonts w:cs="Arial Narrow"/>
                <w:b/>
                <w:vertAlign w:val="superscript"/>
              </w:rPr>
              <w:t xml:space="preserve"> c</w:t>
            </w:r>
          </w:p>
        </w:tc>
        <w:tc>
          <w:tcPr>
            <w:tcW w:w="471" w:type="pct"/>
            <w:shd w:val="clear" w:color="auto" w:fill="auto"/>
            <w:vAlign w:val="center"/>
          </w:tcPr>
          <w:p w14:paraId="37EEA227" w14:textId="358A9FF3" w:rsidR="00D54B06" w:rsidRPr="003D0A18" w:rsidRDefault="00D54B06" w:rsidP="00F23D9B">
            <w:pPr>
              <w:suppressAutoHyphens/>
              <w:spacing w:after="0" w:line="240" w:lineRule="auto"/>
              <w:jc w:val="center"/>
              <w:rPr>
                <w:rFonts w:cs="Arial Narrow"/>
              </w:rPr>
            </w:pPr>
            <w:r w:rsidRPr="00AA4BBD">
              <w:rPr>
                <w:rFonts w:cs="Arial Narrow"/>
                <w:b/>
              </w:rPr>
              <w:t>2011</w:t>
            </w:r>
            <w:r w:rsidRPr="00AA4BBD">
              <w:rPr>
                <w:rFonts w:cs="Arial Narrow"/>
                <w:b/>
                <w:vertAlign w:val="superscript"/>
              </w:rPr>
              <w:t>c</w:t>
            </w:r>
          </w:p>
        </w:tc>
        <w:tc>
          <w:tcPr>
            <w:tcW w:w="501" w:type="pct"/>
            <w:vAlign w:val="center"/>
          </w:tcPr>
          <w:p w14:paraId="58CF8EEE" w14:textId="4DB3624B" w:rsidR="00D54B06" w:rsidRPr="003D0A18" w:rsidDel="00000760" w:rsidRDefault="00D54B06" w:rsidP="00F23D9B">
            <w:pPr>
              <w:suppressAutoHyphens/>
              <w:spacing w:after="0" w:line="240" w:lineRule="auto"/>
              <w:jc w:val="center"/>
              <w:rPr>
                <w:rFonts w:cs="Arial Narrow"/>
              </w:rPr>
            </w:pPr>
            <w:r w:rsidRPr="00AA4BBD">
              <w:rPr>
                <w:rFonts w:cs="Arial Narrow"/>
                <w:b/>
              </w:rPr>
              <w:t>2012</w:t>
            </w:r>
            <w:r w:rsidRPr="00AA4BBD">
              <w:rPr>
                <w:rFonts w:cs="Arial Narrow"/>
                <w:b/>
                <w:vertAlign w:val="superscript"/>
              </w:rPr>
              <w:t xml:space="preserve"> c</w:t>
            </w:r>
          </w:p>
        </w:tc>
        <w:tc>
          <w:tcPr>
            <w:tcW w:w="501" w:type="pct"/>
            <w:vAlign w:val="center"/>
          </w:tcPr>
          <w:p w14:paraId="2DAB155B" w14:textId="18B984A5" w:rsidR="00D54B06" w:rsidRPr="003D0A18" w:rsidDel="00000760" w:rsidRDefault="00D54B06" w:rsidP="00F23D9B">
            <w:pPr>
              <w:suppressAutoHyphens/>
              <w:spacing w:after="0" w:line="240" w:lineRule="auto"/>
              <w:jc w:val="center"/>
              <w:rPr>
                <w:rFonts w:cs="Arial Narrow"/>
              </w:rPr>
            </w:pPr>
            <w:r w:rsidRPr="00AA4BBD">
              <w:rPr>
                <w:rFonts w:cs="Arial Narrow"/>
                <w:b/>
              </w:rPr>
              <w:t>2013</w:t>
            </w:r>
            <w:r w:rsidRPr="00AA4BBD">
              <w:rPr>
                <w:rFonts w:cs="Arial Narrow"/>
                <w:b/>
                <w:vertAlign w:val="superscript"/>
              </w:rPr>
              <w:t>c</w:t>
            </w:r>
          </w:p>
        </w:tc>
        <w:tc>
          <w:tcPr>
            <w:tcW w:w="501" w:type="pct"/>
            <w:vAlign w:val="center"/>
          </w:tcPr>
          <w:p w14:paraId="175F162F" w14:textId="6455FCA4" w:rsidR="00D54B06" w:rsidRPr="003D0A18" w:rsidDel="00000760" w:rsidRDefault="00D54B06" w:rsidP="00F23D9B">
            <w:pPr>
              <w:suppressAutoHyphens/>
              <w:spacing w:after="0" w:line="240" w:lineRule="auto"/>
              <w:jc w:val="center"/>
              <w:rPr>
                <w:rFonts w:cs="Arial Narrow"/>
              </w:rPr>
            </w:pPr>
            <w:r w:rsidRPr="00AA4BBD">
              <w:rPr>
                <w:rFonts w:cs="Arial Narrow"/>
                <w:b/>
              </w:rPr>
              <w:t>2014</w:t>
            </w:r>
            <w:r w:rsidRPr="00AA4BBD">
              <w:rPr>
                <w:rFonts w:cs="Arial Narrow"/>
                <w:b/>
                <w:vertAlign w:val="superscript"/>
              </w:rPr>
              <w:t xml:space="preserve"> c</w:t>
            </w:r>
          </w:p>
        </w:tc>
        <w:tc>
          <w:tcPr>
            <w:tcW w:w="501" w:type="pct"/>
            <w:vAlign w:val="center"/>
          </w:tcPr>
          <w:p w14:paraId="35E2BF8C" w14:textId="5026E4DD" w:rsidR="00D54B06" w:rsidRPr="003D0A18" w:rsidDel="00000760" w:rsidRDefault="00D54B06" w:rsidP="00F23D9B">
            <w:pPr>
              <w:suppressAutoHyphens/>
              <w:spacing w:after="0" w:line="240" w:lineRule="auto"/>
              <w:jc w:val="center"/>
              <w:rPr>
                <w:rFonts w:cs="Arial Narrow"/>
              </w:rPr>
            </w:pPr>
            <w:r w:rsidRPr="00AA4BBD">
              <w:rPr>
                <w:rFonts w:cs="Arial Narrow"/>
                <w:b/>
              </w:rPr>
              <w:t>2015</w:t>
            </w:r>
            <w:r w:rsidRPr="00AA4BBD">
              <w:rPr>
                <w:rFonts w:cs="Arial Narrow"/>
                <w:b/>
                <w:vertAlign w:val="superscript"/>
              </w:rPr>
              <w:t xml:space="preserve"> c</w:t>
            </w:r>
          </w:p>
        </w:tc>
        <w:tc>
          <w:tcPr>
            <w:tcW w:w="499" w:type="pct"/>
            <w:shd w:val="clear" w:color="auto" w:fill="auto"/>
            <w:vAlign w:val="center"/>
          </w:tcPr>
          <w:p w14:paraId="56DB39B8" w14:textId="118B159B" w:rsidR="00D54B06" w:rsidRPr="003D0A18" w:rsidRDefault="00D54B06" w:rsidP="00F23D9B">
            <w:pPr>
              <w:suppressAutoHyphens/>
              <w:spacing w:after="0" w:line="240" w:lineRule="auto"/>
              <w:jc w:val="center"/>
              <w:rPr>
                <w:rFonts w:cs="Arial Narrow"/>
              </w:rPr>
            </w:pPr>
            <w:r w:rsidRPr="00AA4BBD">
              <w:rPr>
                <w:rFonts w:cs="Arial Narrow"/>
                <w:b/>
              </w:rPr>
              <w:t>201</w:t>
            </w:r>
            <w:r>
              <w:rPr>
                <w:rFonts w:cs="Arial Narrow"/>
                <w:b/>
              </w:rPr>
              <w:t>6</w:t>
            </w:r>
            <w:r w:rsidRPr="00AA4BBD">
              <w:rPr>
                <w:rFonts w:cs="Arial Narrow"/>
                <w:b/>
                <w:vertAlign w:val="superscript"/>
              </w:rPr>
              <w:t xml:space="preserve"> c</w:t>
            </w:r>
          </w:p>
        </w:tc>
      </w:tr>
      <w:tr w:rsidR="005B37F3" w:rsidRPr="000767CB" w14:paraId="549F0ACD" w14:textId="77777777" w:rsidTr="00F23D9B">
        <w:trPr>
          <w:cantSplit/>
          <w:jc w:val="center"/>
        </w:trPr>
        <w:tc>
          <w:tcPr>
            <w:tcW w:w="474" w:type="pct"/>
            <w:shd w:val="clear" w:color="auto" w:fill="auto"/>
            <w:vAlign w:val="center"/>
          </w:tcPr>
          <w:p w14:paraId="0F0C9A78" w14:textId="77777777" w:rsidR="005B37F3" w:rsidRPr="000767CB" w:rsidRDefault="005B37F3" w:rsidP="00F23D9B">
            <w:pPr>
              <w:spacing w:before="120" w:after="120"/>
              <w:rPr>
                <w:i/>
                <w:color w:val="FF0000"/>
                <w:sz w:val="18"/>
              </w:rPr>
            </w:pPr>
            <w:r>
              <w:rPr>
                <w:i/>
                <w:color w:val="FF0000"/>
                <w:sz w:val="18"/>
              </w:rPr>
              <w:t>A1 (Example)</w:t>
            </w:r>
          </w:p>
        </w:tc>
        <w:tc>
          <w:tcPr>
            <w:tcW w:w="609" w:type="pct"/>
            <w:shd w:val="clear" w:color="auto" w:fill="auto"/>
            <w:vAlign w:val="center"/>
          </w:tcPr>
          <w:p w14:paraId="718E9F91" w14:textId="77777777" w:rsidR="005B37F3" w:rsidRPr="000767CB" w:rsidRDefault="005B37F3" w:rsidP="00B51FA8">
            <w:pPr>
              <w:spacing w:before="120" w:after="120"/>
              <w:jc w:val="center"/>
              <w:rPr>
                <w:i/>
                <w:color w:val="FF0000"/>
                <w:sz w:val="18"/>
              </w:rPr>
            </w:pPr>
            <w:r w:rsidRPr="000767CB">
              <w:rPr>
                <w:i/>
                <w:color w:val="FF0000"/>
                <w:sz w:val="18"/>
              </w:rPr>
              <w:t>95</w:t>
            </w:r>
          </w:p>
        </w:tc>
        <w:tc>
          <w:tcPr>
            <w:tcW w:w="471" w:type="pct"/>
            <w:shd w:val="clear" w:color="auto" w:fill="auto"/>
            <w:vAlign w:val="center"/>
          </w:tcPr>
          <w:p w14:paraId="078C83CD" w14:textId="77777777" w:rsidR="005B37F3" w:rsidRPr="000767CB" w:rsidRDefault="005B37F3" w:rsidP="00B51FA8">
            <w:pPr>
              <w:spacing w:before="120" w:after="120"/>
              <w:jc w:val="center"/>
              <w:rPr>
                <w:i/>
                <w:color w:val="FF0000"/>
                <w:sz w:val="18"/>
              </w:rPr>
            </w:pPr>
            <w:r w:rsidRPr="000767CB">
              <w:rPr>
                <w:i/>
                <w:color w:val="FF0000"/>
                <w:sz w:val="18"/>
              </w:rPr>
              <w:t>95</w:t>
            </w:r>
          </w:p>
        </w:tc>
        <w:tc>
          <w:tcPr>
            <w:tcW w:w="472" w:type="pct"/>
            <w:shd w:val="clear" w:color="auto" w:fill="auto"/>
            <w:vAlign w:val="center"/>
          </w:tcPr>
          <w:p w14:paraId="34A90858" w14:textId="77777777" w:rsidR="005B37F3" w:rsidRPr="00F90EAE" w:rsidRDefault="005B37F3" w:rsidP="00B51FA8">
            <w:pPr>
              <w:spacing w:before="120" w:after="120"/>
              <w:jc w:val="center"/>
              <w:rPr>
                <w:i/>
                <w:color w:val="FF0000"/>
                <w:sz w:val="18"/>
              </w:rPr>
            </w:pPr>
            <w:r w:rsidRPr="00F90EAE">
              <w:rPr>
                <w:i/>
                <w:color w:val="FF0000"/>
                <w:sz w:val="18"/>
              </w:rPr>
              <w:t>10</w:t>
            </w:r>
          </w:p>
        </w:tc>
        <w:tc>
          <w:tcPr>
            <w:tcW w:w="471" w:type="pct"/>
            <w:shd w:val="clear" w:color="auto" w:fill="auto"/>
            <w:vAlign w:val="center"/>
          </w:tcPr>
          <w:p w14:paraId="53B1ECA3" w14:textId="77777777" w:rsidR="005B37F3" w:rsidRPr="00F90EAE" w:rsidRDefault="005B37F3" w:rsidP="00B51FA8">
            <w:pPr>
              <w:spacing w:before="120" w:after="120"/>
              <w:jc w:val="center"/>
              <w:rPr>
                <w:i/>
                <w:color w:val="FF0000"/>
                <w:sz w:val="18"/>
              </w:rPr>
            </w:pPr>
            <w:r>
              <w:rPr>
                <w:b/>
                <w:i/>
                <w:color w:val="FF0000"/>
                <w:sz w:val="18"/>
              </w:rPr>
              <w:t>36</w:t>
            </w:r>
          </w:p>
        </w:tc>
        <w:tc>
          <w:tcPr>
            <w:tcW w:w="501" w:type="pct"/>
            <w:vAlign w:val="center"/>
          </w:tcPr>
          <w:p w14:paraId="6BD00CCB" w14:textId="77777777" w:rsidR="005B37F3" w:rsidRPr="00F90EAE" w:rsidRDefault="005B37F3" w:rsidP="00B51FA8">
            <w:pPr>
              <w:spacing w:before="120" w:after="120"/>
              <w:jc w:val="center"/>
              <w:rPr>
                <w:i/>
                <w:color w:val="FF0000"/>
                <w:sz w:val="18"/>
              </w:rPr>
            </w:pPr>
            <w:r w:rsidRPr="00F90EAE">
              <w:rPr>
                <w:i/>
                <w:color w:val="FF0000"/>
                <w:sz w:val="18"/>
              </w:rPr>
              <w:t>10</w:t>
            </w:r>
          </w:p>
        </w:tc>
        <w:tc>
          <w:tcPr>
            <w:tcW w:w="501" w:type="pct"/>
            <w:vAlign w:val="center"/>
          </w:tcPr>
          <w:p w14:paraId="2787B0F2" w14:textId="77777777" w:rsidR="005B37F3" w:rsidRPr="00F90EAE" w:rsidRDefault="005B37F3" w:rsidP="00B51FA8">
            <w:pPr>
              <w:spacing w:before="120" w:after="120"/>
              <w:jc w:val="center"/>
              <w:rPr>
                <w:i/>
                <w:color w:val="FF0000"/>
                <w:sz w:val="18"/>
              </w:rPr>
            </w:pPr>
            <w:r>
              <w:rPr>
                <w:b/>
                <w:i/>
                <w:color w:val="FF0000"/>
                <w:sz w:val="18"/>
              </w:rPr>
              <w:t>36</w:t>
            </w:r>
          </w:p>
        </w:tc>
        <w:tc>
          <w:tcPr>
            <w:tcW w:w="501" w:type="pct"/>
            <w:vAlign w:val="center"/>
          </w:tcPr>
          <w:p w14:paraId="1B9C0EA8" w14:textId="77777777" w:rsidR="005B37F3" w:rsidRPr="00F90EAE" w:rsidRDefault="005B37F3" w:rsidP="00B51FA8">
            <w:pPr>
              <w:spacing w:before="120" w:after="120"/>
              <w:jc w:val="center"/>
              <w:rPr>
                <w:i/>
                <w:color w:val="FF0000"/>
                <w:sz w:val="18"/>
              </w:rPr>
            </w:pPr>
            <w:r w:rsidRPr="00F90EAE">
              <w:rPr>
                <w:i/>
                <w:color w:val="FF0000"/>
                <w:sz w:val="18"/>
              </w:rPr>
              <w:t>10</w:t>
            </w:r>
          </w:p>
        </w:tc>
        <w:tc>
          <w:tcPr>
            <w:tcW w:w="501" w:type="pct"/>
            <w:vAlign w:val="center"/>
          </w:tcPr>
          <w:p w14:paraId="4CEAF53C" w14:textId="77777777" w:rsidR="005B37F3" w:rsidRPr="00F90EAE" w:rsidRDefault="005B37F3" w:rsidP="00B51FA8">
            <w:pPr>
              <w:spacing w:before="120" w:after="120"/>
              <w:jc w:val="center"/>
              <w:rPr>
                <w:i/>
                <w:color w:val="FF0000"/>
                <w:sz w:val="18"/>
              </w:rPr>
            </w:pPr>
            <w:r>
              <w:rPr>
                <w:b/>
                <w:i/>
                <w:color w:val="FF0000"/>
                <w:sz w:val="18"/>
              </w:rPr>
              <w:t>36</w:t>
            </w:r>
          </w:p>
        </w:tc>
        <w:tc>
          <w:tcPr>
            <w:tcW w:w="499" w:type="pct"/>
            <w:shd w:val="clear" w:color="auto" w:fill="auto"/>
            <w:vAlign w:val="center"/>
          </w:tcPr>
          <w:p w14:paraId="6CCECD18" w14:textId="77777777" w:rsidR="005B37F3" w:rsidRPr="00F90EAE" w:rsidRDefault="005B37F3" w:rsidP="00B51FA8">
            <w:pPr>
              <w:spacing w:before="120" w:after="120"/>
              <w:jc w:val="center"/>
              <w:rPr>
                <w:b/>
                <w:i/>
                <w:color w:val="FF0000"/>
                <w:sz w:val="18"/>
              </w:rPr>
            </w:pPr>
            <w:r w:rsidRPr="00F90EAE">
              <w:rPr>
                <w:i/>
                <w:color w:val="FF0000"/>
                <w:sz w:val="18"/>
              </w:rPr>
              <w:t>11</w:t>
            </w:r>
          </w:p>
        </w:tc>
      </w:tr>
      <w:tr w:rsidR="005B37F3" w:rsidRPr="000767CB" w14:paraId="50470CEA" w14:textId="77777777" w:rsidTr="00F23D9B">
        <w:trPr>
          <w:cantSplit/>
          <w:jc w:val="center"/>
        </w:trPr>
        <w:tc>
          <w:tcPr>
            <w:tcW w:w="474" w:type="pct"/>
            <w:shd w:val="clear" w:color="auto" w:fill="auto"/>
            <w:vAlign w:val="center"/>
          </w:tcPr>
          <w:p w14:paraId="746E48B0" w14:textId="77777777" w:rsidR="005B37F3" w:rsidRPr="000767CB" w:rsidRDefault="005B37F3" w:rsidP="00F23D9B">
            <w:pPr>
              <w:suppressAutoHyphens/>
              <w:spacing w:before="120" w:after="120" w:line="240" w:lineRule="auto"/>
              <w:rPr>
                <w:rFonts w:cs="Arial Narrow"/>
                <w:i/>
                <w:sz w:val="18"/>
              </w:rPr>
            </w:pPr>
          </w:p>
        </w:tc>
        <w:tc>
          <w:tcPr>
            <w:tcW w:w="609" w:type="pct"/>
            <w:shd w:val="clear" w:color="auto" w:fill="auto"/>
            <w:vAlign w:val="center"/>
          </w:tcPr>
          <w:p w14:paraId="45E78F8F" w14:textId="77777777" w:rsidR="005B37F3" w:rsidRPr="000767CB" w:rsidRDefault="005B37F3" w:rsidP="00B51FA8">
            <w:pPr>
              <w:pStyle w:val="BodyText3"/>
              <w:suppressAutoHyphens/>
              <w:spacing w:before="120" w:after="120"/>
              <w:ind w:right="0"/>
              <w:jc w:val="center"/>
              <w:rPr>
                <w:rFonts w:asciiTheme="minorHAnsi" w:eastAsiaTheme="minorHAnsi" w:hAnsiTheme="minorHAnsi" w:cs="Arial Narrow"/>
                <w:i/>
                <w:szCs w:val="22"/>
              </w:rPr>
            </w:pPr>
          </w:p>
        </w:tc>
        <w:tc>
          <w:tcPr>
            <w:tcW w:w="471" w:type="pct"/>
            <w:shd w:val="clear" w:color="auto" w:fill="auto"/>
            <w:vAlign w:val="center"/>
          </w:tcPr>
          <w:p w14:paraId="5F7B3218" w14:textId="77777777" w:rsidR="005B37F3" w:rsidRPr="000767CB" w:rsidRDefault="005B37F3" w:rsidP="00B51FA8">
            <w:pPr>
              <w:pStyle w:val="BodyText3"/>
              <w:suppressAutoHyphens/>
              <w:spacing w:before="120" w:after="120"/>
              <w:ind w:right="0"/>
              <w:jc w:val="center"/>
              <w:rPr>
                <w:rFonts w:asciiTheme="minorHAnsi" w:eastAsiaTheme="minorHAnsi" w:hAnsiTheme="minorHAnsi" w:cs="Arial Narrow"/>
                <w:i/>
                <w:szCs w:val="22"/>
              </w:rPr>
            </w:pPr>
          </w:p>
        </w:tc>
        <w:tc>
          <w:tcPr>
            <w:tcW w:w="472" w:type="pct"/>
            <w:shd w:val="clear" w:color="auto" w:fill="auto"/>
            <w:vAlign w:val="center"/>
          </w:tcPr>
          <w:p w14:paraId="143DB80F" w14:textId="77777777" w:rsidR="005B37F3" w:rsidRPr="000767CB" w:rsidRDefault="005B37F3" w:rsidP="00B51FA8">
            <w:pPr>
              <w:spacing w:before="120" w:after="120"/>
              <w:jc w:val="center"/>
              <w:rPr>
                <w:sz w:val="18"/>
              </w:rPr>
            </w:pPr>
          </w:p>
        </w:tc>
        <w:tc>
          <w:tcPr>
            <w:tcW w:w="471" w:type="pct"/>
            <w:shd w:val="clear" w:color="auto" w:fill="auto"/>
            <w:vAlign w:val="center"/>
          </w:tcPr>
          <w:p w14:paraId="1ECADC29" w14:textId="77777777" w:rsidR="005B37F3" w:rsidRPr="000767CB" w:rsidRDefault="005B37F3" w:rsidP="00B51FA8">
            <w:pPr>
              <w:spacing w:before="120" w:after="120"/>
              <w:jc w:val="center"/>
              <w:rPr>
                <w:sz w:val="18"/>
              </w:rPr>
            </w:pPr>
          </w:p>
        </w:tc>
        <w:tc>
          <w:tcPr>
            <w:tcW w:w="501" w:type="pct"/>
          </w:tcPr>
          <w:p w14:paraId="676CDA06" w14:textId="77777777" w:rsidR="005B37F3" w:rsidRPr="000767CB" w:rsidRDefault="005B37F3" w:rsidP="00B51FA8">
            <w:pPr>
              <w:spacing w:before="120" w:after="120"/>
              <w:jc w:val="center"/>
              <w:rPr>
                <w:sz w:val="18"/>
              </w:rPr>
            </w:pPr>
          </w:p>
        </w:tc>
        <w:tc>
          <w:tcPr>
            <w:tcW w:w="501" w:type="pct"/>
          </w:tcPr>
          <w:p w14:paraId="55F4FCCF" w14:textId="77777777" w:rsidR="005B37F3" w:rsidRPr="000767CB" w:rsidRDefault="005B37F3" w:rsidP="00B51FA8">
            <w:pPr>
              <w:spacing w:before="120" w:after="120"/>
              <w:jc w:val="center"/>
              <w:rPr>
                <w:sz w:val="18"/>
              </w:rPr>
            </w:pPr>
          </w:p>
        </w:tc>
        <w:tc>
          <w:tcPr>
            <w:tcW w:w="501" w:type="pct"/>
          </w:tcPr>
          <w:p w14:paraId="329368DE" w14:textId="77777777" w:rsidR="005B37F3" w:rsidRPr="000767CB" w:rsidRDefault="005B37F3" w:rsidP="00B51FA8">
            <w:pPr>
              <w:spacing w:before="120" w:after="120"/>
              <w:jc w:val="center"/>
              <w:rPr>
                <w:sz w:val="18"/>
              </w:rPr>
            </w:pPr>
          </w:p>
        </w:tc>
        <w:tc>
          <w:tcPr>
            <w:tcW w:w="501" w:type="pct"/>
          </w:tcPr>
          <w:p w14:paraId="5C2AD40E" w14:textId="77777777" w:rsidR="005B37F3" w:rsidRPr="000767CB" w:rsidRDefault="005B37F3" w:rsidP="00B51FA8">
            <w:pPr>
              <w:spacing w:before="120" w:after="120"/>
              <w:jc w:val="center"/>
              <w:rPr>
                <w:sz w:val="18"/>
              </w:rPr>
            </w:pPr>
          </w:p>
        </w:tc>
        <w:tc>
          <w:tcPr>
            <w:tcW w:w="499" w:type="pct"/>
            <w:shd w:val="clear" w:color="auto" w:fill="auto"/>
            <w:vAlign w:val="center"/>
          </w:tcPr>
          <w:p w14:paraId="7215FAE5" w14:textId="77777777" w:rsidR="005B37F3" w:rsidRPr="000767CB" w:rsidRDefault="005B37F3" w:rsidP="00B51FA8">
            <w:pPr>
              <w:spacing w:before="120" w:after="120"/>
              <w:jc w:val="center"/>
              <w:rPr>
                <w:sz w:val="18"/>
              </w:rPr>
            </w:pPr>
          </w:p>
        </w:tc>
      </w:tr>
    </w:tbl>
    <w:p w14:paraId="50C7523C" w14:textId="1EFC57CB" w:rsidR="005B37F3" w:rsidRPr="00B675C0" w:rsidRDefault="005B37F3" w:rsidP="005B37F3">
      <w:pPr>
        <w:suppressAutoHyphens/>
        <w:spacing w:after="0" w:line="240" w:lineRule="auto"/>
        <w:rPr>
          <w:rFonts w:cs="Arial Narrow"/>
          <w:sz w:val="20"/>
          <w:szCs w:val="20"/>
        </w:rPr>
      </w:pPr>
      <w:r>
        <w:rPr>
          <w:rFonts w:cs="Arial Narrow"/>
          <w:sz w:val="20"/>
          <w:szCs w:val="20"/>
        </w:rPr>
        <w:t xml:space="preserve">Notes: </w:t>
      </w:r>
      <w:r w:rsidR="00B15D05">
        <w:rPr>
          <w:rFonts w:cs="Arial Narrow"/>
          <w:sz w:val="20"/>
          <w:szCs w:val="20"/>
        </w:rPr>
        <w:t>Exceedance</w:t>
      </w:r>
      <w:r w:rsidRPr="00B675C0">
        <w:rPr>
          <w:rFonts w:cs="Arial Narrow"/>
          <w:sz w:val="20"/>
          <w:szCs w:val="20"/>
        </w:rPr>
        <w:t xml:space="preserve"> of the PM</w:t>
      </w:r>
      <w:r w:rsidRPr="00B675C0">
        <w:rPr>
          <w:rFonts w:cs="Arial Narrow"/>
          <w:sz w:val="20"/>
          <w:szCs w:val="20"/>
          <w:vertAlign w:val="subscript"/>
        </w:rPr>
        <w:t>10</w:t>
      </w:r>
      <w:r w:rsidRPr="00B675C0">
        <w:rPr>
          <w:rFonts w:cs="Arial Narrow"/>
          <w:sz w:val="20"/>
          <w:szCs w:val="20"/>
        </w:rPr>
        <w:t xml:space="preserve"> short term AQO of 50 </w:t>
      </w:r>
      <w:proofErr w:type="spellStart"/>
      <w:r w:rsidRPr="00B675C0">
        <w:rPr>
          <w:rFonts w:cs="Arial Narrow"/>
          <w:sz w:val="20"/>
          <w:szCs w:val="20"/>
        </w:rPr>
        <w:t>μg</w:t>
      </w:r>
      <w:proofErr w:type="spellEnd"/>
      <w:r>
        <w:rPr>
          <w:rFonts w:cs="Arial Narrow"/>
          <w:sz w:val="20"/>
          <w:szCs w:val="20"/>
        </w:rPr>
        <w:t xml:space="preserve"> </w:t>
      </w:r>
      <w:r w:rsidRPr="00B675C0">
        <w:rPr>
          <w:rFonts w:cs="Arial Narrow"/>
          <w:sz w:val="20"/>
          <w:szCs w:val="20"/>
        </w:rPr>
        <w:t>m</w:t>
      </w:r>
      <w:r w:rsidRPr="00B675C0">
        <w:rPr>
          <w:rFonts w:cs="Arial Narrow"/>
          <w:sz w:val="20"/>
          <w:szCs w:val="20"/>
          <w:vertAlign w:val="superscript"/>
        </w:rPr>
        <w:t>-3</w:t>
      </w:r>
      <w:r w:rsidRPr="00B675C0">
        <w:rPr>
          <w:rFonts w:cs="Arial Narrow"/>
          <w:sz w:val="20"/>
          <w:szCs w:val="20"/>
        </w:rPr>
        <w:t xml:space="preserve"> over the permitted 35 days per year </w:t>
      </w:r>
      <w:r>
        <w:rPr>
          <w:rFonts w:cs="Arial Narrow"/>
          <w:sz w:val="20"/>
          <w:szCs w:val="20"/>
        </w:rPr>
        <w:t>or w</w:t>
      </w:r>
      <w:r w:rsidRPr="00B675C0">
        <w:rPr>
          <w:rFonts w:cs="Arial Narrow"/>
          <w:sz w:val="20"/>
          <w:szCs w:val="20"/>
        </w:rPr>
        <w:t xml:space="preserve">here the 90.4th percentile exceeds </w:t>
      </w:r>
      <w:proofErr w:type="gramStart"/>
      <w:r w:rsidRPr="00B675C0">
        <w:rPr>
          <w:rFonts w:cs="Arial Narrow"/>
          <w:sz w:val="20"/>
          <w:szCs w:val="20"/>
        </w:rPr>
        <w:t>50</w:t>
      </w:r>
      <w:r>
        <w:rPr>
          <w:rFonts w:cs="Arial Narrow"/>
          <w:sz w:val="20"/>
          <w:szCs w:val="20"/>
        </w:rPr>
        <w:t xml:space="preserve"> </w:t>
      </w:r>
      <w:proofErr w:type="spellStart"/>
      <w:r w:rsidRPr="00B675C0">
        <w:rPr>
          <w:rFonts w:cs="Arial Narrow"/>
          <w:sz w:val="20"/>
          <w:szCs w:val="20"/>
        </w:rPr>
        <w:t>μg</w:t>
      </w:r>
      <w:proofErr w:type="spellEnd"/>
      <w:r>
        <w:rPr>
          <w:rFonts w:cs="Arial Narrow"/>
          <w:sz w:val="20"/>
          <w:szCs w:val="20"/>
        </w:rPr>
        <w:t xml:space="preserve"> </w:t>
      </w:r>
      <w:r w:rsidRPr="00B675C0">
        <w:rPr>
          <w:rFonts w:cs="Arial Narrow"/>
          <w:sz w:val="20"/>
          <w:szCs w:val="20"/>
        </w:rPr>
        <w:t>m</w:t>
      </w:r>
      <w:r w:rsidRPr="00B675C0">
        <w:rPr>
          <w:rFonts w:cs="Arial Narrow"/>
          <w:sz w:val="20"/>
          <w:szCs w:val="20"/>
          <w:vertAlign w:val="superscript"/>
        </w:rPr>
        <w:t>-3</w:t>
      </w:r>
      <w:proofErr w:type="gramEnd"/>
      <w:r w:rsidRPr="00B675C0">
        <w:rPr>
          <w:rFonts w:cs="Arial Narrow"/>
          <w:sz w:val="20"/>
          <w:szCs w:val="20"/>
        </w:rPr>
        <w:t xml:space="preserve"> </w:t>
      </w:r>
      <w:r>
        <w:rPr>
          <w:rFonts w:cs="Arial Narrow"/>
          <w:sz w:val="20"/>
          <w:szCs w:val="20"/>
        </w:rPr>
        <w:t xml:space="preserve">are shown in </w:t>
      </w:r>
      <w:r w:rsidRPr="00B675C0">
        <w:rPr>
          <w:rFonts w:cs="Arial Narrow"/>
          <w:b/>
          <w:sz w:val="20"/>
          <w:szCs w:val="20"/>
        </w:rPr>
        <w:t>bold</w:t>
      </w:r>
      <w:r>
        <w:rPr>
          <w:rFonts w:cs="Arial Narrow"/>
          <w:sz w:val="20"/>
          <w:szCs w:val="20"/>
        </w:rPr>
        <w:t xml:space="preserve">. </w:t>
      </w:r>
      <w:r w:rsidRPr="00C54167">
        <w:rPr>
          <w:rFonts w:cs="Arial Narrow"/>
          <w:sz w:val="20"/>
          <w:szCs w:val="20"/>
        </w:rPr>
        <w:t xml:space="preserve">Where the period of valid data is less than 90% of a full year, the 90.4th percentile is shown in brackets after the number of </w:t>
      </w:r>
      <w:r w:rsidR="00B15D05">
        <w:rPr>
          <w:rFonts w:cs="Arial Narrow"/>
          <w:sz w:val="20"/>
          <w:szCs w:val="20"/>
        </w:rPr>
        <w:t>exceedance</w:t>
      </w:r>
      <w:r w:rsidRPr="00C54167">
        <w:rPr>
          <w:rFonts w:cs="Arial Narrow"/>
          <w:sz w:val="20"/>
          <w:szCs w:val="20"/>
        </w:rPr>
        <w:t>s.</w:t>
      </w:r>
      <w:r w:rsidRPr="00B675C0">
        <w:rPr>
          <w:rFonts w:cs="Arial Narrow"/>
          <w:sz w:val="20"/>
          <w:szCs w:val="20"/>
        </w:rPr>
        <w:br/>
      </w:r>
      <w:r w:rsidRPr="00B675C0">
        <w:rPr>
          <w:rFonts w:cs="Arial Narrow"/>
          <w:sz w:val="20"/>
          <w:szCs w:val="20"/>
          <w:vertAlign w:val="superscript"/>
        </w:rPr>
        <w:t>a</w:t>
      </w:r>
      <w:r w:rsidRPr="00B675C0">
        <w:rPr>
          <w:rFonts w:cs="Arial Narrow"/>
          <w:sz w:val="20"/>
          <w:szCs w:val="20"/>
        </w:rPr>
        <w:t xml:space="preserve"> data capture for the monitoring period, in cases where monitoring was only carried out for part of the year</w:t>
      </w:r>
      <w:r w:rsidRPr="00B675C0">
        <w:rPr>
          <w:rFonts w:cs="Arial Narrow"/>
          <w:sz w:val="20"/>
          <w:szCs w:val="20"/>
        </w:rPr>
        <w:br/>
      </w:r>
      <w:r w:rsidRPr="00B675C0">
        <w:rPr>
          <w:rFonts w:cs="Arial Narrow"/>
          <w:sz w:val="20"/>
          <w:szCs w:val="20"/>
          <w:vertAlign w:val="superscript"/>
        </w:rPr>
        <w:t>b</w:t>
      </w:r>
      <w:r w:rsidRPr="00B675C0">
        <w:rPr>
          <w:rFonts w:cs="Arial Narrow"/>
          <w:sz w:val="20"/>
          <w:szCs w:val="20"/>
        </w:rPr>
        <w:t xml:space="preserve"> data capture for the full calendar year (e.g. if monitoring was carried out for six months the maximum data capture for the full calendar year would be 50%)</w:t>
      </w:r>
    </w:p>
    <w:p w14:paraId="09AAB0DA" w14:textId="77777777" w:rsidR="005B37F3" w:rsidRDefault="005B37F3" w:rsidP="005B37F3">
      <w:pPr>
        <w:suppressAutoHyphens/>
        <w:spacing w:after="0" w:line="240" w:lineRule="auto"/>
        <w:rPr>
          <w:rFonts w:cs="Arial Narrow"/>
          <w:sz w:val="20"/>
          <w:szCs w:val="20"/>
        </w:rPr>
      </w:pPr>
      <w:proofErr w:type="gramStart"/>
      <w:r w:rsidRPr="00B675C0">
        <w:rPr>
          <w:rFonts w:cs="Arial Narrow"/>
          <w:sz w:val="20"/>
          <w:szCs w:val="20"/>
          <w:vertAlign w:val="superscript"/>
        </w:rPr>
        <w:t>c</w:t>
      </w:r>
      <w:proofErr w:type="gramEnd"/>
      <w:r w:rsidRPr="00B675C0">
        <w:rPr>
          <w:rFonts w:cs="Arial Narrow"/>
          <w:sz w:val="20"/>
          <w:szCs w:val="20"/>
        </w:rPr>
        <w:t xml:space="preserve"> Means should be “annualised” in accordance with LLAQM Technical Guidance, if valid data capture is less than 75%</w:t>
      </w:r>
    </w:p>
    <w:p w14:paraId="1B4CA00C" w14:textId="77777777" w:rsidR="005B37F3" w:rsidRDefault="005B37F3" w:rsidP="005B37F3">
      <w:pPr>
        <w:suppressAutoHyphens/>
        <w:spacing w:after="0" w:line="240" w:lineRule="auto"/>
        <w:rPr>
          <w:rFonts w:cs="Arial Narrow"/>
          <w:sz w:val="20"/>
          <w:szCs w:val="20"/>
        </w:rPr>
      </w:pPr>
    </w:p>
    <w:p w14:paraId="65A4B0D8" w14:textId="1DF1D3AA" w:rsidR="005B37F3" w:rsidRPr="00B675C0" w:rsidRDefault="005B37F3" w:rsidP="005B37F3">
      <w:pPr>
        <w:suppressAutoHyphens/>
        <w:spacing w:after="0" w:line="240" w:lineRule="auto"/>
        <w:rPr>
          <w:rFonts w:cs="Arial Narrow"/>
          <w:sz w:val="20"/>
          <w:szCs w:val="20"/>
        </w:rPr>
      </w:pPr>
      <w:r w:rsidRPr="008859AA">
        <w:rPr>
          <w:rFonts w:cs="Arial Narrow"/>
          <w:i/>
          <w:color w:val="1F497D" w:themeColor="text2"/>
        </w:rPr>
        <w:t>Option to include some narrative on the 7 year trend</w:t>
      </w:r>
      <w:r>
        <w:rPr>
          <w:rFonts w:cs="Arial Narrow"/>
          <w:i/>
          <w:color w:val="1F497D" w:themeColor="text2"/>
        </w:rPr>
        <w:t xml:space="preserve"> here</w:t>
      </w:r>
    </w:p>
    <w:p w14:paraId="4F8C3B11" w14:textId="5ABC56BC" w:rsidR="005B37F3" w:rsidRPr="00894E5B" w:rsidRDefault="005B37F3" w:rsidP="005B37F3">
      <w:pPr>
        <w:pStyle w:val="Tablecaption"/>
        <w:ind w:left="0" w:firstLine="0"/>
      </w:pPr>
      <w:bookmarkStart w:id="15" w:name="_Toc445306620"/>
      <w:r>
        <w:t xml:space="preserve">Table </w:t>
      </w:r>
      <w:r w:rsidR="004C08ED">
        <w:t>H</w:t>
      </w:r>
      <w:r w:rsidR="003D0A18">
        <w:t>.</w:t>
      </w:r>
      <w:r w:rsidR="003D0A18">
        <w:tab/>
      </w:r>
      <w:r>
        <w:t>Annual Mean PM</w:t>
      </w:r>
      <w:r>
        <w:rPr>
          <w:vertAlign w:val="subscript"/>
        </w:rPr>
        <w:t>2.5</w:t>
      </w:r>
      <w:r>
        <w:t xml:space="preserve"> Automatic </w:t>
      </w:r>
      <w:r w:rsidRPr="00894E5B">
        <w:t>Monitor</w:t>
      </w:r>
      <w:r>
        <w:t>ing</w:t>
      </w:r>
      <w:r w:rsidRPr="00894E5B">
        <w:t xml:space="preserve"> Results </w:t>
      </w:r>
      <w:r>
        <w:t>(</w:t>
      </w:r>
      <w:r w:rsidRPr="0099794F">
        <w:rPr>
          <w:rFonts w:ascii="Symbol" w:hAnsi="Symbol"/>
        </w:rPr>
        <w:t></w:t>
      </w:r>
      <w:r>
        <w:t>g m</w:t>
      </w:r>
      <w:r w:rsidRPr="0099794F">
        <w:rPr>
          <w:vertAlign w:val="superscript"/>
        </w:rPr>
        <w:t>-3</w:t>
      </w:r>
      <w:r>
        <w:t>)</w:t>
      </w:r>
      <w:r w:rsidRPr="005B37F3">
        <w:rPr>
          <w:i/>
          <w:color w:val="1F497D" w:themeColor="text2"/>
        </w:rPr>
        <w:t xml:space="preserve"> (if available, if not this section can be deleted)</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26"/>
        <w:gridCol w:w="1335"/>
        <w:gridCol w:w="1338"/>
        <w:gridCol w:w="1335"/>
        <w:gridCol w:w="1420"/>
        <w:gridCol w:w="1420"/>
        <w:gridCol w:w="1420"/>
        <w:gridCol w:w="1420"/>
        <w:gridCol w:w="1415"/>
      </w:tblGrid>
      <w:tr w:rsidR="005B37F3" w:rsidRPr="000767CB" w14:paraId="44ACC3FE" w14:textId="77777777" w:rsidTr="00D54B06">
        <w:trPr>
          <w:cantSplit/>
          <w:trHeight w:val="351"/>
          <w:tblHeader/>
          <w:jc w:val="center"/>
        </w:trPr>
        <w:tc>
          <w:tcPr>
            <w:tcW w:w="474" w:type="pct"/>
            <w:vMerge w:val="restart"/>
            <w:shd w:val="clear" w:color="auto" w:fill="auto"/>
            <w:vAlign w:val="center"/>
          </w:tcPr>
          <w:p w14:paraId="51C2ED97" w14:textId="77777777" w:rsidR="005B37F3" w:rsidRPr="003D0A18" w:rsidRDefault="005B37F3" w:rsidP="00F23D9B">
            <w:pPr>
              <w:suppressAutoHyphens/>
              <w:spacing w:after="0" w:line="240" w:lineRule="auto"/>
              <w:jc w:val="both"/>
              <w:rPr>
                <w:rFonts w:cs="Arial Narrow"/>
                <w:b/>
              </w:rPr>
            </w:pPr>
            <w:r w:rsidRPr="003D0A18">
              <w:rPr>
                <w:rFonts w:cs="Arial Narrow"/>
                <w:b/>
              </w:rPr>
              <w:t>Site ID</w:t>
            </w:r>
          </w:p>
        </w:tc>
        <w:tc>
          <w:tcPr>
            <w:tcW w:w="609" w:type="pct"/>
            <w:vMerge w:val="restart"/>
            <w:shd w:val="clear" w:color="auto" w:fill="auto"/>
            <w:vAlign w:val="center"/>
          </w:tcPr>
          <w:p w14:paraId="3E21A1B5" w14:textId="77777777" w:rsidR="005B37F3" w:rsidRPr="003D0A18" w:rsidRDefault="005B37F3"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471" w:type="pct"/>
            <w:vMerge w:val="restart"/>
            <w:shd w:val="clear" w:color="auto" w:fill="auto"/>
            <w:vAlign w:val="center"/>
          </w:tcPr>
          <w:p w14:paraId="2B456D27" w14:textId="5EBBA2C4" w:rsidR="005B37F3" w:rsidRPr="003D0A18" w:rsidRDefault="00D54B06" w:rsidP="00F23D9B">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5B37F3" w:rsidRPr="003D0A18">
              <w:rPr>
                <w:rFonts w:asciiTheme="minorHAnsi" w:eastAsiaTheme="minorHAnsi" w:hAnsiTheme="minorHAnsi" w:cs="Arial Narrow"/>
                <w:b/>
                <w:sz w:val="22"/>
                <w:szCs w:val="22"/>
              </w:rPr>
              <w:t xml:space="preserve"> % </w:t>
            </w:r>
            <w:r w:rsidR="005B37F3" w:rsidRPr="003D0A18">
              <w:rPr>
                <w:rFonts w:asciiTheme="minorHAnsi" w:eastAsiaTheme="minorHAnsi" w:hAnsiTheme="minorHAnsi" w:cs="Arial Narrow"/>
                <w:b/>
                <w:sz w:val="22"/>
                <w:szCs w:val="22"/>
                <w:vertAlign w:val="superscript"/>
              </w:rPr>
              <w:t>b</w:t>
            </w:r>
          </w:p>
        </w:tc>
        <w:tc>
          <w:tcPr>
            <w:tcW w:w="3446" w:type="pct"/>
            <w:gridSpan w:val="7"/>
            <w:vAlign w:val="center"/>
          </w:tcPr>
          <w:p w14:paraId="21794730" w14:textId="77777777" w:rsidR="005B37F3" w:rsidRPr="003D0A18" w:rsidRDefault="005B37F3" w:rsidP="00F23D9B">
            <w:pPr>
              <w:suppressAutoHyphens/>
              <w:spacing w:after="0" w:line="240" w:lineRule="auto"/>
              <w:jc w:val="center"/>
              <w:rPr>
                <w:rFonts w:cs="Arial Narrow"/>
                <w:b/>
              </w:rPr>
            </w:pPr>
            <w:r w:rsidRPr="003D0A18">
              <w:rPr>
                <w:rFonts w:cs="Arial Narrow"/>
                <w:b/>
              </w:rPr>
              <w:t>Annual Mean Concentration (μgm</w:t>
            </w:r>
            <w:r w:rsidRPr="003D0A18">
              <w:rPr>
                <w:rFonts w:cs="Arial Narrow"/>
                <w:b/>
                <w:vertAlign w:val="superscript"/>
              </w:rPr>
              <w:t>-3</w:t>
            </w:r>
            <w:r w:rsidRPr="003D0A18">
              <w:rPr>
                <w:rFonts w:cs="Arial Narrow"/>
                <w:b/>
              </w:rPr>
              <w:t>)</w:t>
            </w:r>
          </w:p>
        </w:tc>
      </w:tr>
      <w:tr w:rsidR="00D54B06" w:rsidRPr="000767CB" w14:paraId="54EE836B" w14:textId="77777777" w:rsidTr="00F23D9B">
        <w:trPr>
          <w:cantSplit/>
          <w:tblHeader/>
          <w:jc w:val="center"/>
        </w:trPr>
        <w:tc>
          <w:tcPr>
            <w:tcW w:w="474" w:type="pct"/>
            <w:vMerge/>
            <w:shd w:val="clear" w:color="auto" w:fill="auto"/>
            <w:vAlign w:val="center"/>
          </w:tcPr>
          <w:p w14:paraId="32E7D305" w14:textId="77777777" w:rsidR="00D54B06" w:rsidRPr="003D0A18" w:rsidRDefault="00D54B06" w:rsidP="00F23D9B">
            <w:pPr>
              <w:suppressAutoHyphens/>
              <w:spacing w:after="0" w:line="240" w:lineRule="auto"/>
              <w:jc w:val="both"/>
              <w:rPr>
                <w:rFonts w:cs="Arial Narrow"/>
              </w:rPr>
            </w:pPr>
          </w:p>
        </w:tc>
        <w:tc>
          <w:tcPr>
            <w:tcW w:w="609" w:type="pct"/>
            <w:vMerge/>
            <w:shd w:val="clear" w:color="auto" w:fill="auto"/>
            <w:vAlign w:val="center"/>
          </w:tcPr>
          <w:p w14:paraId="0297484D"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1" w:type="pct"/>
            <w:vMerge/>
            <w:shd w:val="clear" w:color="auto" w:fill="auto"/>
            <w:vAlign w:val="center"/>
          </w:tcPr>
          <w:p w14:paraId="00BD7184" w14:textId="77777777" w:rsidR="00D54B06" w:rsidRPr="003D0A18" w:rsidRDefault="00D54B06" w:rsidP="00F23D9B">
            <w:pPr>
              <w:pStyle w:val="BodyText3"/>
              <w:suppressAutoHyphens/>
              <w:ind w:right="0"/>
              <w:rPr>
                <w:rFonts w:asciiTheme="minorHAnsi" w:eastAsiaTheme="minorHAnsi" w:hAnsiTheme="minorHAnsi" w:cs="Arial Narrow"/>
                <w:sz w:val="22"/>
                <w:szCs w:val="22"/>
              </w:rPr>
            </w:pPr>
          </w:p>
        </w:tc>
        <w:tc>
          <w:tcPr>
            <w:tcW w:w="472" w:type="pct"/>
            <w:shd w:val="clear" w:color="auto" w:fill="auto"/>
            <w:vAlign w:val="center"/>
          </w:tcPr>
          <w:p w14:paraId="7EB889A0" w14:textId="5D162A82" w:rsidR="00D54B06" w:rsidRPr="00AA4BBD" w:rsidRDefault="00D54B06" w:rsidP="00F23D9B">
            <w:pPr>
              <w:suppressAutoHyphens/>
              <w:spacing w:after="0" w:line="240" w:lineRule="auto"/>
              <w:jc w:val="center"/>
              <w:rPr>
                <w:rFonts w:cs="Arial Narrow"/>
                <w:b/>
              </w:rPr>
            </w:pPr>
            <w:r w:rsidRPr="00AA4BBD">
              <w:rPr>
                <w:rFonts w:cs="Arial Narrow"/>
                <w:b/>
              </w:rPr>
              <w:t>2010</w:t>
            </w:r>
            <w:r w:rsidRPr="00AA4BBD">
              <w:rPr>
                <w:rFonts w:cs="Arial Narrow"/>
                <w:b/>
                <w:vertAlign w:val="superscript"/>
              </w:rPr>
              <w:t xml:space="preserve"> c</w:t>
            </w:r>
          </w:p>
        </w:tc>
        <w:tc>
          <w:tcPr>
            <w:tcW w:w="471" w:type="pct"/>
            <w:shd w:val="clear" w:color="auto" w:fill="auto"/>
            <w:vAlign w:val="center"/>
          </w:tcPr>
          <w:p w14:paraId="0884CA90" w14:textId="105BA4BC" w:rsidR="00D54B06" w:rsidRPr="00AA4BBD" w:rsidRDefault="00D54B06" w:rsidP="00F23D9B">
            <w:pPr>
              <w:suppressAutoHyphens/>
              <w:spacing w:after="0" w:line="240" w:lineRule="auto"/>
              <w:jc w:val="center"/>
              <w:rPr>
                <w:rFonts w:cs="Arial Narrow"/>
                <w:b/>
              </w:rPr>
            </w:pPr>
            <w:r w:rsidRPr="00AA4BBD">
              <w:rPr>
                <w:rFonts w:cs="Arial Narrow"/>
                <w:b/>
              </w:rPr>
              <w:t>2011</w:t>
            </w:r>
            <w:r w:rsidRPr="00AA4BBD">
              <w:rPr>
                <w:rFonts w:cs="Arial Narrow"/>
                <w:b/>
                <w:vertAlign w:val="superscript"/>
              </w:rPr>
              <w:t>c</w:t>
            </w:r>
          </w:p>
        </w:tc>
        <w:tc>
          <w:tcPr>
            <w:tcW w:w="501" w:type="pct"/>
            <w:vAlign w:val="center"/>
          </w:tcPr>
          <w:p w14:paraId="695BBE51" w14:textId="6467B8A5" w:rsidR="00D54B06" w:rsidRPr="00AA4BBD" w:rsidDel="00000760" w:rsidRDefault="00D54B06" w:rsidP="00F23D9B">
            <w:pPr>
              <w:suppressAutoHyphens/>
              <w:spacing w:after="0" w:line="240" w:lineRule="auto"/>
              <w:jc w:val="center"/>
              <w:rPr>
                <w:rFonts w:cs="Arial Narrow"/>
                <w:b/>
              </w:rPr>
            </w:pPr>
            <w:r w:rsidRPr="00AA4BBD">
              <w:rPr>
                <w:rFonts w:cs="Arial Narrow"/>
                <w:b/>
              </w:rPr>
              <w:t>2012</w:t>
            </w:r>
            <w:r w:rsidRPr="00AA4BBD">
              <w:rPr>
                <w:rFonts w:cs="Arial Narrow"/>
                <w:b/>
                <w:vertAlign w:val="superscript"/>
              </w:rPr>
              <w:t xml:space="preserve"> c</w:t>
            </w:r>
          </w:p>
        </w:tc>
        <w:tc>
          <w:tcPr>
            <w:tcW w:w="501" w:type="pct"/>
            <w:vAlign w:val="center"/>
          </w:tcPr>
          <w:p w14:paraId="7FA1189E" w14:textId="3F969F0A" w:rsidR="00D54B06" w:rsidRPr="00AA4BBD" w:rsidDel="00000760" w:rsidRDefault="00D54B06" w:rsidP="00F23D9B">
            <w:pPr>
              <w:suppressAutoHyphens/>
              <w:spacing w:after="0" w:line="240" w:lineRule="auto"/>
              <w:jc w:val="center"/>
              <w:rPr>
                <w:rFonts w:cs="Arial Narrow"/>
                <w:b/>
              </w:rPr>
            </w:pPr>
            <w:r w:rsidRPr="00AA4BBD">
              <w:rPr>
                <w:rFonts w:cs="Arial Narrow"/>
                <w:b/>
              </w:rPr>
              <w:t>2013</w:t>
            </w:r>
            <w:r w:rsidRPr="00AA4BBD">
              <w:rPr>
                <w:rFonts w:cs="Arial Narrow"/>
                <w:b/>
                <w:vertAlign w:val="superscript"/>
              </w:rPr>
              <w:t>c</w:t>
            </w:r>
          </w:p>
        </w:tc>
        <w:tc>
          <w:tcPr>
            <w:tcW w:w="501" w:type="pct"/>
            <w:vAlign w:val="center"/>
          </w:tcPr>
          <w:p w14:paraId="623A5484" w14:textId="5167E8AE" w:rsidR="00D54B06" w:rsidRPr="00AA4BBD" w:rsidDel="00000760" w:rsidRDefault="00D54B06" w:rsidP="00F23D9B">
            <w:pPr>
              <w:suppressAutoHyphens/>
              <w:spacing w:after="0" w:line="240" w:lineRule="auto"/>
              <w:jc w:val="center"/>
              <w:rPr>
                <w:rFonts w:cs="Arial Narrow"/>
                <w:b/>
              </w:rPr>
            </w:pPr>
            <w:r w:rsidRPr="00AA4BBD">
              <w:rPr>
                <w:rFonts w:cs="Arial Narrow"/>
                <w:b/>
              </w:rPr>
              <w:t>2014</w:t>
            </w:r>
            <w:r w:rsidRPr="00AA4BBD">
              <w:rPr>
                <w:rFonts w:cs="Arial Narrow"/>
                <w:b/>
                <w:vertAlign w:val="superscript"/>
              </w:rPr>
              <w:t xml:space="preserve"> c</w:t>
            </w:r>
          </w:p>
        </w:tc>
        <w:tc>
          <w:tcPr>
            <w:tcW w:w="501" w:type="pct"/>
            <w:vAlign w:val="center"/>
          </w:tcPr>
          <w:p w14:paraId="72C9342D" w14:textId="7B2963C4" w:rsidR="00D54B06" w:rsidRPr="00AA4BBD" w:rsidDel="00000760" w:rsidRDefault="00D54B06" w:rsidP="00F23D9B">
            <w:pPr>
              <w:suppressAutoHyphens/>
              <w:spacing w:after="0" w:line="240" w:lineRule="auto"/>
              <w:jc w:val="center"/>
              <w:rPr>
                <w:rFonts w:cs="Arial Narrow"/>
                <w:b/>
              </w:rPr>
            </w:pPr>
            <w:r w:rsidRPr="00AA4BBD">
              <w:rPr>
                <w:rFonts w:cs="Arial Narrow"/>
                <w:b/>
              </w:rPr>
              <w:t>2015</w:t>
            </w:r>
            <w:r w:rsidRPr="00AA4BBD">
              <w:rPr>
                <w:rFonts w:cs="Arial Narrow"/>
                <w:b/>
                <w:vertAlign w:val="superscript"/>
              </w:rPr>
              <w:t xml:space="preserve"> c</w:t>
            </w:r>
          </w:p>
        </w:tc>
        <w:tc>
          <w:tcPr>
            <w:tcW w:w="499" w:type="pct"/>
            <w:shd w:val="clear" w:color="auto" w:fill="auto"/>
            <w:vAlign w:val="center"/>
          </w:tcPr>
          <w:p w14:paraId="2BE39597" w14:textId="6286E1A5" w:rsidR="00D54B06" w:rsidRPr="00AA4BBD" w:rsidRDefault="00D54B06" w:rsidP="00F23D9B">
            <w:pPr>
              <w:suppressAutoHyphens/>
              <w:spacing w:after="0" w:line="240" w:lineRule="auto"/>
              <w:jc w:val="center"/>
              <w:rPr>
                <w:rFonts w:cs="Arial Narrow"/>
                <w:b/>
              </w:rPr>
            </w:pPr>
            <w:r w:rsidRPr="00AA4BBD">
              <w:rPr>
                <w:rFonts w:cs="Arial Narrow"/>
                <w:b/>
              </w:rPr>
              <w:t>201</w:t>
            </w:r>
            <w:r>
              <w:rPr>
                <w:rFonts w:cs="Arial Narrow"/>
                <w:b/>
              </w:rPr>
              <w:t>6</w:t>
            </w:r>
            <w:r w:rsidRPr="00AA4BBD">
              <w:rPr>
                <w:rFonts w:cs="Arial Narrow"/>
                <w:b/>
                <w:vertAlign w:val="superscript"/>
              </w:rPr>
              <w:t xml:space="preserve"> c</w:t>
            </w:r>
          </w:p>
        </w:tc>
      </w:tr>
      <w:tr w:rsidR="005B37F3" w:rsidRPr="000767CB" w14:paraId="37227F48" w14:textId="77777777" w:rsidTr="00F23D9B">
        <w:trPr>
          <w:cantSplit/>
          <w:jc w:val="center"/>
        </w:trPr>
        <w:tc>
          <w:tcPr>
            <w:tcW w:w="474" w:type="pct"/>
            <w:shd w:val="clear" w:color="auto" w:fill="auto"/>
            <w:vAlign w:val="center"/>
          </w:tcPr>
          <w:p w14:paraId="5D34773C" w14:textId="77777777" w:rsidR="005B37F3" w:rsidRPr="000767CB" w:rsidRDefault="005B37F3" w:rsidP="00F23D9B">
            <w:pPr>
              <w:spacing w:before="120" w:after="120"/>
              <w:rPr>
                <w:i/>
                <w:color w:val="FF0000"/>
                <w:sz w:val="18"/>
              </w:rPr>
            </w:pPr>
            <w:r>
              <w:rPr>
                <w:i/>
                <w:color w:val="FF0000"/>
                <w:sz w:val="18"/>
              </w:rPr>
              <w:t>A</w:t>
            </w:r>
            <w:r w:rsidRPr="000767CB">
              <w:rPr>
                <w:i/>
                <w:color w:val="FF0000"/>
                <w:sz w:val="18"/>
              </w:rPr>
              <w:t>1</w:t>
            </w:r>
            <w:r>
              <w:rPr>
                <w:i/>
                <w:color w:val="FF0000"/>
                <w:sz w:val="18"/>
              </w:rPr>
              <w:t xml:space="preserve"> (Example)</w:t>
            </w:r>
          </w:p>
        </w:tc>
        <w:tc>
          <w:tcPr>
            <w:tcW w:w="609" w:type="pct"/>
            <w:shd w:val="clear" w:color="auto" w:fill="auto"/>
            <w:vAlign w:val="center"/>
          </w:tcPr>
          <w:p w14:paraId="40CF310F" w14:textId="77777777" w:rsidR="005B37F3" w:rsidRPr="000767CB" w:rsidRDefault="005B37F3" w:rsidP="00F23D9B">
            <w:pPr>
              <w:spacing w:before="120" w:after="120"/>
              <w:jc w:val="center"/>
              <w:rPr>
                <w:i/>
                <w:color w:val="FF0000"/>
                <w:sz w:val="18"/>
              </w:rPr>
            </w:pPr>
            <w:r w:rsidRPr="000767CB">
              <w:rPr>
                <w:i/>
                <w:color w:val="FF0000"/>
                <w:sz w:val="18"/>
              </w:rPr>
              <w:t>95</w:t>
            </w:r>
          </w:p>
        </w:tc>
        <w:tc>
          <w:tcPr>
            <w:tcW w:w="471" w:type="pct"/>
            <w:shd w:val="clear" w:color="auto" w:fill="auto"/>
            <w:vAlign w:val="center"/>
          </w:tcPr>
          <w:p w14:paraId="6799D461" w14:textId="77777777" w:rsidR="005B37F3" w:rsidRPr="000767CB" w:rsidRDefault="005B37F3" w:rsidP="00F23D9B">
            <w:pPr>
              <w:spacing w:before="120" w:after="120"/>
              <w:jc w:val="center"/>
              <w:rPr>
                <w:i/>
                <w:color w:val="FF0000"/>
                <w:sz w:val="18"/>
              </w:rPr>
            </w:pPr>
            <w:r w:rsidRPr="000767CB">
              <w:rPr>
                <w:i/>
                <w:color w:val="FF0000"/>
                <w:sz w:val="18"/>
              </w:rPr>
              <w:t>95</w:t>
            </w:r>
          </w:p>
        </w:tc>
        <w:tc>
          <w:tcPr>
            <w:tcW w:w="472" w:type="pct"/>
            <w:shd w:val="clear" w:color="auto" w:fill="auto"/>
            <w:vAlign w:val="center"/>
          </w:tcPr>
          <w:p w14:paraId="13757577" w14:textId="77777777" w:rsidR="005B37F3" w:rsidRPr="000767CB" w:rsidRDefault="005B37F3" w:rsidP="00F23D9B">
            <w:pPr>
              <w:spacing w:before="120" w:after="120"/>
              <w:jc w:val="center"/>
              <w:rPr>
                <w:i/>
                <w:color w:val="FF0000"/>
                <w:sz w:val="18"/>
              </w:rPr>
            </w:pPr>
            <w:r>
              <w:rPr>
                <w:i/>
                <w:color w:val="FF0000"/>
                <w:sz w:val="18"/>
              </w:rPr>
              <w:t>35</w:t>
            </w:r>
          </w:p>
        </w:tc>
        <w:tc>
          <w:tcPr>
            <w:tcW w:w="471" w:type="pct"/>
            <w:shd w:val="clear" w:color="auto" w:fill="auto"/>
            <w:vAlign w:val="center"/>
          </w:tcPr>
          <w:p w14:paraId="1C28231C" w14:textId="77777777" w:rsidR="005B37F3" w:rsidRPr="001624C9" w:rsidRDefault="005B37F3" w:rsidP="00F23D9B">
            <w:pPr>
              <w:spacing w:before="120" w:after="120"/>
              <w:jc w:val="center"/>
              <w:rPr>
                <w:i/>
                <w:color w:val="FF0000"/>
                <w:sz w:val="18"/>
              </w:rPr>
            </w:pPr>
            <w:r w:rsidRPr="001624C9">
              <w:rPr>
                <w:i/>
                <w:color w:val="FF0000"/>
                <w:sz w:val="18"/>
              </w:rPr>
              <w:t>37</w:t>
            </w:r>
          </w:p>
        </w:tc>
        <w:tc>
          <w:tcPr>
            <w:tcW w:w="501" w:type="pct"/>
            <w:vAlign w:val="center"/>
          </w:tcPr>
          <w:p w14:paraId="4AD7AA95" w14:textId="77777777" w:rsidR="005B37F3" w:rsidRPr="001624C9" w:rsidRDefault="005B37F3" w:rsidP="00F23D9B">
            <w:pPr>
              <w:spacing w:before="120" w:after="120"/>
              <w:jc w:val="center"/>
              <w:rPr>
                <w:b/>
                <w:i/>
                <w:color w:val="FF0000"/>
                <w:sz w:val="18"/>
              </w:rPr>
            </w:pPr>
            <w:r>
              <w:rPr>
                <w:i/>
                <w:color w:val="FF0000"/>
                <w:sz w:val="18"/>
              </w:rPr>
              <w:t>35</w:t>
            </w:r>
          </w:p>
        </w:tc>
        <w:tc>
          <w:tcPr>
            <w:tcW w:w="501" w:type="pct"/>
            <w:vAlign w:val="center"/>
          </w:tcPr>
          <w:p w14:paraId="4EB805EC" w14:textId="77777777" w:rsidR="005B37F3" w:rsidRPr="001624C9" w:rsidRDefault="005B37F3" w:rsidP="00F23D9B">
            <w:pPr>
              <w:spacing w:before="120" w:after="120"/>
              <w:jc w:val="center"/>
              <w:rPr>
                <w:b/>
                <w:i/>
                <w:color w:val="FF0000"/>
                <w:sz w:val="18"/>
              </w:rPr>
            </w:pPr>
            <w:r w:rsidRPr="001624C9">
              <w:rPr>
                <w:i/>
                <w:color w:val="FF0000"/>
                <w:sz w:val="18"/>
              </w:rPr>
              <w:t>37</w:t>
            </w:r>
          </w:p>
        </w:tc>
        <w:tc>
          <w:tcPr>
            <w:tcW w:w="501" w:type="pct"/>
            <w:vAlign w:val="center"/>
          </w:tcPr>
          <w:p w14:paraId="04C808E1" w14:textId="77777777" w:rsidR="005B37F3" w:rsidRPr="001624C9" w:rsidRDefault="005B37F3" w:rsidP="00F23D9B">
            <w:pPr>
              <w:spacing w:before="120" w:after="120"/>
              <w:jc w:val="center"/>
              <w:rPr>
                <w:b/>
                <w:i/>
                <w:color w:val="FF0000"/>
                <w:sz w:val="18"/>
              </w:rPr>
            </w:pPr>
            <w:r>
              <w:rPr>
                <w:i/>
                <w:color w:val="FF0000"/>
                <w:sz w:val="18"/>
              </w:rPr>
              <w:t>35</w:t>
            </w:r>
          </w:p>
        </w:tc>
        <w:tc>
          <w:tcPr>
            <w:tcW w:w="501" w:type="pct"/>
            <w:vAlign w:val="center"/>
          </w:tcPr>
          <w:p w14:paraId="09094090" w14:textId="77777777" w:rsidR="005B37F3" w:rsidRPr="001624C9" w:rsidRDefault="005B37F3" w:rsidP="00F23D9B">
            <w:pPr>
              <w:spacing w:before="120" w:after="120"/>
              <w:jc w:val="center"/>
              <w:rPr>
                <w:b/>
                <w:i/>
                <w:color w:val="FF0000"/>
                <w:sz w:val="18"/>
              </w:rPr>
            </w:pPr>
            <w:r w:rsidRPr="001624C9">
              <w:rPr>
                <w:i/>
                <w:color w:val="FF0000"/>
                <w:sz w:val="18"/>
              </w:rPr>
              <w:t>37</w:t>
            </w:r>
          </w:p>
        </w:tc>
        <w:tc>
          <w:tcPr>
            <w:tcW w:w="499" w:type="pct"/>
            <w:shd w:val="clear" w:color="auto" w:fill="auto"/>
            <w:vAlign w:val="center"/>
          </w:tcPr>
          <w:p w14:paraId="42FE76DB" w14:textId="77777777" w:rsidR="005B37F3" w:rsidRPr="001624C9" w:rsidRDefault="005B37F3" w:rsidP="00F23D9B">
            <w:pPr>
              <w:spacing w:before="120" w:after="120"/>
              <w:jc w:val="center"/>
              <w:rPr>
                <w:b/>
                <w:i/>
                <w:color w:val="FF0000"/>
                <w:sz w:val="18"/>
              </w:rPr>
            </w:pPr>
            <w:r w:rsidRPr="001624C9">
              <w:rPr>
                <w:b/>
                <w:i/>
                <w:color w:val="FF0000"/>
                <w:sz w:val="18"/>
              </w:rPr>
              <w:t>41</w:t>
            </w:r>
          </w:p>
        </w:tc>
      </w:tr>
      <w:tr w:rsidR="005B37F3" w:rsidRPr="000767CB" w14:paraId="4C7F5613" w14:textId="77777777" w:rsidTr="00F23D9B">
        <w:trPr>
          <w:cantSplit/>
          <w:jc w:val="center"/>
        </w:trPr>
        <w:tc>
          <w:tcPr>
            <w:tcW w:w="474" w:type="pct"/>
            <w:shd w:val="clear" w:color="auto" w:fill="auto"/>
            <w:vAlign w:val="center"/>
          </w:tcPr>
          <w:p w14:paraId="4179D130" w14:textId="77777777" w:rsidR="005B37F3" w:rsidRPr="000767CB" w:rsidRDefault="005B37F3" w:rsidP="00F23D9B">
            <w:pPr>
              <w:suppressAutoHyphens/>
              <w:spacing w:before="120" w:after="120" w:line="240" w:lineRule="auto"/>
              <w:rPr>
                <w:rFonts w:cs="Arial Narrow"/>
                <w:i/>
                <w:sz w:val="18"/>
              </w:rPr>
            </w:pPr>
          </w:p>
        </w:tc>
        <w:tc>
          <w:tcPr>
            <w:tcW w:w="609" w:type="pct"/>
            <w:shd w:val="clear" w:color="auto" w:fill="auto"/>
            <w:vAlign w:val="center"/>
          </w:tcPr>
          <w:p w14:paraId="795AE4B8" w14:textId="77777777" w:rsidR="005B37F3" w:rsidRPr="000767CB" w:rsidRDefault="005B37F3" w:rsidP="00F23D9B">
            <w:pPr>
              <w:pStyle w:val="BodyText3"/>
              <w:suppressAutoHyphens/>
              <w:spacing w:before="120" w:after="120"/>
              <w:ind w:right="0"/>
              <w:rPr>
                <w:rFonts w:asciiTheme="minorHAnsi" w:eastAsiaTheme="minorHAnsi" w:hAnsiTheme="minorHAnsi" w:cs="Arial Narrow"/>
                <w:i/>
                <w:szCs w:val="22"/>
              </w:rPr>
            </w:pPr>
          </w:p>
        </w:tc>
        <w:tc>
          <w:tcPr>
            <w:tcW w:w="471" w:type="pct"/>
            <w:shd w:val="clear" w:color="auto" w:fill="auto"/>
            <w:vAlign w:val="center"/>
          </w:tcPr>
          <w:p w14:paraId="2F054F38" w14:textId="77777777" w:rsidR="005B37F3" w:rsidRPr="000767CB" w:rsidRDefault="005B37F3" w:rsidP="00F23D9B">
            <w:pPr>
              <w:pStyle w:val="BodyText3"/>
              <w:suppressAutoHyphens/>
              <w:spacing w:before="120" w:after="120"/>
              <w:ind w:right="0"/>
              <w:rPr>
                <w:rFonts w:asciiTheme="minorHAnsi" w:eastAsiaTheme="minorHAnsi" w:hAnsiTheme="minorHAnsi" w:cs="Arial Narrow"/>
                <w:i/>
                <w:szCs w:val="22"/>
              </w:rPr>
            </w:pPr>
          </w:p>
        </w:tc>
        <w:tc>
          <w:tcPr>
            <w:tcW w:w="472" w:type="pct"/>
            <w:shd w:val="clear" w:color="auto" w:fill="auto"/>
            <w:vAlign w:val="center"/>
          </w:tcPr>
          <w:p w14:paraId="79BCF23B" w14:textId="77777777" w:rsidR="005B37F3" w:rsidRPr="000767CB" w:rsidRDefault="005B37F3" w:rsidP="00F23D9B">
            <w:pPr>
              <w:spacing w:before="120" w:after="120"/>
              <w:jc w:val="center"/>
              <w:rPr>
                <w:sz w:val="18"/>
              </w:rPr>
            </w:pPr>
          </w:p>
        </w:tc>
        <w:tc>
          <w:tcPr>
            <w:tcW w:w="471" w:type="pct"/>
            <w:shd w:val="clear" w:color="auto" w:fill="auto"/>
            <w:vAlign w:val="center"/>
          </w:tcPr>
          <w:p w14:paraId="60A5A7EF" w14:textId="77777777" w:rsidR="005B37F3" w:rsidRPr="000767CB" w:rsidRDefault="005B37F3" w:rsidP="00F23D9B">
            <w:pPr>
              <w:spacing w:before="120" w:after="120"/>
              <w:jc w:val="center"/>
              <w:rPr>
                <w:sz w:val="18"/>
              </w:rPr>
            </w:pPr>
          </w:p>
        </w:tc>
        <w:tc>
          <w:tcPr>
            <w:tcW w:w="501" w:type="pct"/>
            <w:vAlign w:val="center"/>
          </w:tcPr>
          <w:p w14:paraId="4E28683F" w14:textId="77777777" w:rsidR="005B37F3" w:rsidRPr="000767CB" w:rsidRDefault="005B37F3" w:rsidP="00F23D9B">
            <w:pPr>
              <w:spacing w:before="120" w:after="120"/>
              <w:jc w:val="center"/>
              <w:rPr>
                <w:sz w:val="18"/>
              </w:rPr>
            </w:pPr>
          </w:p>
        </w:tc>
        <w:tc>
          <w:tcPr>
            <w:tcW w:w="501" w:type="pct"/>
            <w:vAlign w:val="center"/>
          </w:tcPr>
          <w:p w14:paraId="7F340C5A" w14:textId="77777777" w:rsidR="005B37F3" w:rsidRPr="000767CB" w:rsidRDefault="005B37F3" w:rsidP="00F23D9B">
            <w:pPr>
              <w:spacing w:before="120" w:after="120"/>
              <w:jc w:val="center"/>
              <w:rPr>
                <w:sz w:val="18"/>
              </w:rPr>
            </w:pPr>
          </w:p>
        </w:tc>
        <w:tc>
          <w:tcPr>
            <w:tcW w:w="501" w:type="pct"/>
            <w:vAlign w:val="center"/>
          </w:tcPr>
          <w:p w14:paraId="0ACAE63D" w14:textId="77777777" w:rsidR="005B37F3" w:rsidRPr="000767CB" w:rsidRDefault="005B37F3" w:rsidP="00F23D9B">
            <w:pPr>
              <w:spacing w:before="120" w:after="120"/>
              <w:jc w:val="center"/>
              <w:rPr>
                <w:sz w:val="18"/>
              </w:rPr>
            </w:pPr>
          </w:p>
        </w:tc>
        <w:tc>
          <w:tcPr>
            <w:tcW w:w="501" w:type="pct"/>
            <w:vAlign w:val="center"/>
          </w:tcPr>
          <w:p w14:paraId="24EF6A49" w14:textId="77777777" w:rsidR="005B37F3" w:rsidRPr="000767CB" w:rsidRDefault="005B37F3" w:rsidP="00F23D9B">
            <w:pPr>
              <w:spacing w:before="120" w:after="120"/>
              <w:jc w:val="center"/>
              <w:rPr>
                <w:sz w:val="18"/>
              </w:rPr>
            </w:pPr>
          </w:p>
        </w:tc>
        <w:tc>
          <w:tcPr>
            <w:tcW w:w="499" w:type="pct"/>
            <w:shd w:val="clear" w:color="auto" w:fill="auto"/>
            <w:vAlign w:val="center"/>
          </w:tcPr>
          <w:p w14:paraId="0FCD27DF" w14:textId="77777777" w:rsidR="005B37F3" w:rsidRPr="000767CB" w:rsidRDefault="005B37F3" w:rsidP="00F23D9B">
            <w:pPr>
              <w:spacing w:before="120" w:after="120"/>
              <w:jc w:val="center"/>
              <w:rPr>
                <w:sz w:val="18"/>
              </w:rPr>
            </w:pPr>
          </w:p>
        </w:tc>
      </w:tr>
    </w:tbl>
    <w:p w14:paraId="4C15FC5B" w14:textId="693F13AE" w:rsidR="005B37F3" w:rsidRPr="00B675C0" w:rsidRDefault="005B37F3" w:rsidP="005B37F3">
      <w:pPr>
        <w:suppressAutoHyphens/>
        <w:spacing w:after="0" w:line="240" w:lineRule="auto"/>
        <w:rPr>
          <w:rFonts w:cs="Arial Narrow"/>
          <w:sz w:val="20"/>
          <w:szCs w:val="20"/>
        </w:rPr>
      </w:pPr>
      <w:r>
        <w:rPr>
          <w:rFonts w:cs="Arial Narrow"/>
          <w:sz w:val="20"/>
          <w:szCs w:val="20"/>
        </w:rPr>
        <w:t xml:space="preserve">Notes: </w:t>
      </w:r>
      <w:r w:rsidR="00B15D05">
        <w:rPr>
          <w:rFonts w:cs="Arial Narrow"/>
          <w:sz w:val="20"/>
          <w:szCs w:val="20"/>
        </w:rPr>
        <w:t>Exceedance</w:t>
      </w:r>
      <w:r w:rsidRPr="00B675C0">
        <w:rPr>
          <w:rFonts w:cs="Arial Narrow"/>
          <w:sz w:val="20"/>
          <w:szCs w:val="20"/>
        </w:rPr>
        <w:t xml:space="preserve"> of the PM</w:t>
      </w:r>
      <w:r>
        <w:rPr>
          <w:rFonts w:cs="Arial Narrow"/>
          <w:sz w:val="20"/>
          <w:szCs w:val="20"/>
          <w:vertAlign w:val="subscript"/>
        </w:rPr>
        <w:t>2.5</w:t>
      </w:r>
      <w:r>
        <w:rPr>
          <w:rFonts w:cs="Arial Narrow"/>
          <w:sz w:val="20"/>
          <w:szCs w:val="20"/>
        </w:rPr>
        <w:t xml:space="preserve"> annual mean AQO </w:t>
      </w:r>
      <w:proofErr w:type="gramStart"/>
      <w:r>
        <w:rPr>
          <w:rFonts w:cs="Arial Narrow"/>
          <w:sz w:val="20"/>
          <w:szCs w:val="20"/>
        </w:rPr>
        <w:t>of 25</w:t>
      </w:r>
      <w:r w:rsidRPr="00B675C0">
        <w:rPr>
          <w:rFonts w:cs="Arial Narrow"/>
          <w:sz w:val="20"/>
          <w:szCs w:val="20"/>
        </w:rPr>
        <w:t xml:space="preserve"> μgm</w:t>
      </w:r>
      <w:r w:rsidRPr="00B675C0">
        <w:rPr>
          <w:rFonts w:cs="Arial Narrow"/>
          <w:sz w:val="20"/>
          <w:szCs w:val="20"/>
          <w:vertAlign w:val="superscript"/>
        </w:rPr>
        <w:t>-3</w:t>
      </w:r>
      <w:proofErr w:type="gramEnd"/>
      <w:r w:rsidRPr="00B675C0">
        <w:rPr>
          <w:rFonts w:cs="Arial Narrow"/>
          <w:sz w:val="20"/>
          <w:szCs w:val="20"/>
        </w:rPr>
        <w:t xml:space="preserve"> are shown in </w:t>
      </w:r>
      <w:r w:rsidRPr="00B675C0">
        <w:rPr>
          <w:rFonts w:cs="Arial Narrow"/>
          <w:b/>
          <w:sz w:val="20"/>
          <w:szCs w:val="20"/>
        </w:rPr>
        <w:t>bold</w:t>
      </w:r>
      <w:r w:rsidRPr="00B675C0">
        <w:rPr>
          <w:rFonts w:cs="Arial Narrow"/>
          <w:sz w:val="20"/>
          <w:szCs w:val="20"/>
        </w:rPr>
        <w:t>.</w:t>
      </w:r>
      <w:r w:rsidRPr="00B675C0">
        <w:rPr>
          <w:rFonts w:cs="Arial Narrow"/>
          <w:sz w:val="20"/>
          <w:szCs w:val="20"/>
        </w:rPr>
        <w:br/>
      </w:r>
      <w:r w:rsidRPr="00B675C0">
        <w:rPr>
          <w:rFonts w:cs="Arial Narrow"/>
          <w:sz w:val="20"/>
          <w:szCs w:val="20"/>
          <w:vertAlign w:val="superscript"/>
        </w:rPr>
        <w:t>a</w:t>
      </w:r>
      <w:r w:rsidRPr="00B675C0">
        <w:rPr>
          <w:rFonts w:cs="Arial Narrow"/>
          <w:sz w:val="20"/>
          <w:szCs w:val="20"/>
        </w:rPr>
        <w:t xml:space="preserve"> data capture for the monitoring period, in cases where monitoring was only carried out for part of the year</w:t>
      </w:r>
      <w:r w:rsidRPr="00B675C0">
        <w:rPr>
          <w:rFonts w:cs="Arial Narrow"/>
          <w:sz w:val="20"/>
          <w:szCs w:val="20"/>
        </w:rPr>
        <w:br/>
      </w:r>
      <w:r w:rsidRPr="00B675C0">
        <w:rPr>
          <w:rFonts w:cs="Arial Narrow"/>
          <w:sz w:val="20"/>
          <w:szCs w:val="20"/>
          <w:vertAlign w:val="superscript"/>
        </w:rPr>
        <w:t>b</w:t>
      </w:r>
      <w:r w:rsidRPr="00B675C0">
        <w:rPr>
          <w:rFonts w:cs="Arial Narrow"/>
          <w:sz w:val="20"/>
          <w:szCs w:val="20"/>
        </w:rPr>
        <w:t xml:space="preserve"> data capture for the full calendar year (e.g. if monitoring was carried out for six months the maximum data capture for the full calendar year would be 50%)</w:t>
      </w:r>
    </w:p>
    <w:p w14:paraId="027F06A7" w14:textId="77777777" w:rsidR="005B37F3" w:rsidRPr="00B675C0" w:rsidRDefault="005B37F3" w:rsidP="005B37F3">
      <w:pPr>
        <w:suppressAutoHyphens/>
        <w:spacing w:after="0" w:line="240" w:lineRule="auto"/>
        <w:rPr>
          <w:rFonts w:cs="Arial Narrow"/>
          <w:sz w:val="20"/>
          <w:szCs w:val="20"/>
        </w:rPr>
      </w:pPr>
      <w:proofErr w:type="gramStart"/>
      <w:r w:rsidRPr="00B675C0">
        <w:rPr>
          <w:rFonts w:cs="Arial Narrow"/>
          <w:sz w:val="20"/>
          <w:szCs w:val="20"/>
          <w:vertAlign w:val="superscript"/>
        </w:rPr>
        <w:t>c</w:t>
      </w:r>
      <w:proofErr w:type="gramEnd"/>
      <w:r w:rsidRPr="00B675C0">
        <w:rPr>
          <w:rFonts w:cs="Arial Narrow"/>
          <w:sz w:val="20"/>
          <w:szCs w:val="20"/>
        </w:rPr>
        <w:t xml:space="preserve"> Means should be “annualised” in accordance with LLAQM Technical Guidance, if valid data capture is less than 75%</w:t>
      </w:r>
    </w:p>
    <w:p w14:paraId="7D696673" w14:textId="77777777" w:rsidR="005B37F3" w:rsidRDefault="005B37F3" w:rsidP="005B37F3">
      <w:pPr>
        <w:suppressAutoHyphens/>
        <w:spacing w:after="0" w:line="240" w:lineRule="auto"/>
        <w:rPr>
          <w:rFonts w:cs="Arial Narrow"/>
          <w:sz w:val="16"/>
        </w:rPr>
      </w:pPr>
    </w:p>
    <w:p w14:paraId="234D47A3" w14:textId="405996F1" w:rsidR="005B37F3" w:rsidRPr="005B37F3" w:rsidRDefault="005B37F3" w:rsidP="005B37F3">
      <w:pPr>
        <w:suppressAutoHyphens/>
        <w:spacing w:after="0" w:line="240" w:lineRule="auto"/>
        <w:rPr>
          <w:rFonts w:cs="Arial Narrow"/>
          <w:sz w:val="20"/>
          <w:szCs w:val="20"/>
        </w:rPr>
      </w:pPr>
      <w:r w:rsidRPr="008859AA">
        <w:rPr>
          <w:rFonts w:cs="Arial Narrow"/>
          <w:i/>
          <w:color w:val="1F497D" w:themeColor="text2"/>
        </w:rPr>
        <w:t>Option to include some narrative on the 7 year trend</w:t>
      </w:r>
      <w:r>
        <w:rPr>
          <w:rFonts w:cs="Arial Narrow"/>
          <w:i/>
          <w:color w:val="1F497D" w:themeColor="text2"/>
        </w:rPr>
        <w:t xml:space="preserve"> here</w:t>
      </w:r>
    </w:p>
    <w:p w14:paraId="66C1EB64" w14:textId="09CB4997" w:rsidR="005B37F3" w:rsidRPr="00D44661" w:rsidRDefault="005B37F3" w:rsidP="005B37F3">
      <w:pPr>
        <w:pStyle w:val="Tablecaption"/>
      </w:pPr>
      <w:bookmarkStart w:id="16" w:name="_Toc445306621"/>
      <w:r>
        <w:lastRenderedPageBreak/>
        <w:t xml:space="preserve">Table </w:t>
      </w:r>
      <w:r w:rsidR="004C08ED">
        <w:t>I</w:t>
      </w:r>
      <w:r w:rsidR="003D0A18">
        <w:t>.</w:t>
      </w:r>
      <w:r w:rsidR="003D0A18">
        <w:tab/>
      </w:r>
      <w:r w:rsidRPr="00D44661">
        <w:t>SO</w:t>
      </w:r>
      <w:r w:rsidRPr="00D44661">
        <w:rPr>
          <w:vertAlign w:val="subscript"/>
        </w:rPr>
        <w:t>2</w:t>
      </w:r>
      <w:r w:rsidRPr="00D44661">
        <w:t xml:space="preserve"> Automatic Monitor Results for </w:t>
      </w:r>
      <w:r>
        <w:t>2015</w:t>
      </w:r>
      <w:r w:rsidRPr="00D44661">
        <w:t>: Comparison with Objectives</w:t>
      </w:r>
      <w:r>
        <w:t xml:space="preserve"> </w:t>
      </w:r>
      <w:r w:rsidRPr="008859AA">
        <w:rPr>
          <w:i/>
          <w:color w:val="1F497D" w:themeColor="text2"/>
        </w:rPr>
        <w:t xml:space="preserve">(if available, if not this </w:t>
      </w:r>
      <w:r>
        <w:rPr>
          <w:i/>
          <w:color w:val="1F497D" w:themeColor="text2"/>
        </w:rPr>
        <w:t xml:space="preserve">section </w:t>
      </w:r>
      <w:r w:rsidRPr="008859AA">
        <w:rPr>
          <w:i/>
          <w:color w:val="1F497D" w:themeColor="text2"/>
        </w:rPr>
        <w:t>can be deleted)</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877"/>
        <w:gridCol w:w="2228"/>
        <w:gridCol w:w="2231"/>
        <w:gridCol w:w="2228"/>
        <w:gridCol w:w="2367"/>
      </w:tblGrid>
      <w:tr w:rsidR="005B37F3" w:rsidRPr="000767CB" w14:paraId="69AE183D" w14:textId="77777777" w:rsidTr="00F23D9B">
        <w:trPr>
          <w:cantSplit/>
          <w:trHeight w:val="351"/>
          <w:tblHeader/>
          <w:jc w:val="center"/>
        </w:trPr>
        <w:tc>
          <w:tcPr>
            <w:tcW w:w="791" w:type="pct"/>
            <w:vMerge w:val="restart"/>
            <w:shd w:val="clear" w:color="auto" w:fill="auto"/>
            <w:vAlign w:val="center"/>
          </w:tcPr>
          <w:p w14:paraId="3870377E" w14:textId="77777777" w:rsidR="005B37F3" w:rsidRPr="003D0A18" w:rsidRDefault="005B37F3" w:rsidP="00F23D9B">
            <w:pPr>
              <w:suppressAutoHyphens/>
              <w:spacing w:after="0" w:line="240" w:lineRule="auto"/>
              <w:jc w:val="both"/>
              <w:rPr>
                <w:rFonts w:cs="Arial Narrow"/>
                <w:b/>
              </w:rPr>
            </w:pPr>
            <w:r w:rsidRPr="003D0A18">
              <w:rPr>
                <w:rFonts w:cs="Arial Narrow"/>
                <w:b/>
              </w:rPr>
              <w:t>Site ID</w:t>
            </w:r>
          </w:p>
        </w:tc>
        <w:tc>
          <w:tcPr>
            <w:tcW w:w="1015" w:type="pct"/>
            <w:vMerge w:val="restart"/>
            <w:shd w:val="clear" w:color="auto" w:fill="auto"/>
            <w:vAlign w:val="center"/>
          </w:tcPr>
          <w:p w14:paraId="440DA049" w14:textId="77777777" w:rsidR="005B37F3" w:rsidRPr="003D0A18" w:rsidRDefault="005B37F3" w:rsidP="00F23D9B">
            <w:pPr>
              <w:pStyle w:val="BodyText3"/>
              <w:suppressAutoHyphens/>
              <w:ind w:right="0"/>
              <w:rPr>
                <w:rFonts w:asciiTheme="minorHAnsi" w:eastAsiaTheme="minorHAnsi" w:hAnsiTheme="minorHAnsi" w:cs="Arial Narrow"/>
                <w:b/>
                <w:sz w:val="22"/>
                <w:szCs w:val="22"/>
              </w:rPr>
            </w:pPr>
            <w:r w:rsidRPr="003D0A18">
              <w:rPr>
                <w:rFonts w:asciiTheme="minorHAnsi" w:eastAsiaTheme="minorHAnsi" w:hAnsiTheme="minorHAnsi" w:cs="Arial Narrow"/>
                <w:b/>
                <w:sz w:val="22"/>
                <w:szCs w:val="22"/>
              </w:rPr>
              <w:t xml:space="preserve">Valid data capture for monitoring period % </w:t>
            </w:r>
            <w:r w:rsidRPr="003D0A18">
              <w:rPr>
                <w:rFonts w:asciiTheme="minorHAnsi" w:eastAsiaTheme="minorHAnsi" w:hAnsiTheme="minorHAnsi" w:cs="Arial Narrow"/>
                <w:b/>
                <w:sz w:val="22"/>
                <w:szCs w:val="22"/>
                <w:vertAlign w:val="superscript"/>
              </w:rPr>
              <w:t>a</w:t>
            </w:r>
          </w:p>
        </w:tc>
        <w:tc>
          <w:tcPr>
            <w:tcW w:w="786" w:type="pct"/>
            <w:vMerge w:val="restart"/>
            <w:shd w:val="clear" w:color="auto" w:fill="auto"/>
            <w:vAlign w:val="center"/>
          </w:tcPr>
          <w:p w14:paraId="59CADD3F" w14:textId="27BFA8C5" w:rsidR="005B37F3" w:rsidRPr="003D0A18" w:rsidRDefault="00D54B06" w:rsidP="00F23D9B">
            <w:pPr>
              <w:pStyle w:val="BodyText3"/>
              <w:suppressAutoHyphens/>
              <w:ind w:right="0"/>
              <w:rPr>
                <w:rFonts w:asciiTheme="minorHAnsi" w:eastAsiaTheme="minorHAnsi" w:hAnsiTheme="minorHAnsi" w:cs="Arial Narrow"/>
                <w:b/>
                <w:sz w:val="22"/>
                <w:szCs w:val="22"/>
              </w:rPr>
            </w:pPr>
            <w:r>
              <w:rPr>
                <w:rFonts w:asciiTheme="minorHAnsi" w:eastAsiaTheme="minorHAnsi" w:hAnsiTheme="minorHAnsi" w:cs="Arial Narrow"/>
                <w:b/>
                <w:sz w:val="22"/>
                <w:szCs w:val="22"/>
              </w:rPr>
              <w:t>Valid data capture 2016</w:t>
            </w:r>
            <w:r w:rsidR="005B37F3" w:rsidRPr="003D0A18">
              <w:rPr>
                <w:rFonts w:asciiTheme="minorHAnsi" w:eastAsiaTheme="minorHAnsi" w:hAnsiTheme="minorHAnsi" w:cs="Arial Narrow"/>
                <w:b/>
                <w:sz w:val="22"/>
                <w:szCs w:val="22"/>
              </w:rPr>
              <w:t xml:space="preserve"> % </w:t>
            </w:r>
            <w:r w:rsidR="005B37F3" w:rsidRPr="003D0A18">
              <w:rPr>
                <w:rFonts w:asciiTheme="minorHAnsi" w:eastAsiaTheme="minorHAnsi" w:hAnsiTheme="minorHAnsi" w:cs="Arial Narrow"/>
                <w:b/>
                <w:sz w:val="22"/>
                <w:szCs w:val="22"/>
                <w:vertAlign w:val="superscript"/>
              </w:rPr>
              <w:t>b</w:t>
            </w:r>
          </w:p>
        </w:tc>
        <w:tc>
          <w:tcPr>
            <w:tcW w:w="2408" w:type="pct"/>
            <w:gridSpan w:val="3"/>
            <w:shd w:val="clear" w:color="auto" w:fill="auto"/>
            <w:vAlign w:val="center"/>
          </w:tcPr>
          <w:p w14:paraId="569693BA" w14:textId="77777777" w:rsidR="005B37F3" w:rsidRPr="003D0A18" w:rsidRDefault="005B37F3" w:rsidP="00F23D9B">
            <w:pPr>
              <w:suppressAutoHyphens/>
              <w:spacing w:after="0" w:line="240" w:lineRule="auto"/>
              <w:jc w:val="center"/>
              <w:rPr>
                <w:rFonts w:cs="Arial Narrow"/>
                <w:b/>
              </w:rPr>
            </w:pPr>
            <w:r w:rsidRPr="003D0A18">
              <w:rPr>
                <w:rFonts w:cs="Arial Narrow"/>
                <w:b/>
              </w:rPr>
              <w:t xml:space="preserve">Number of: </w:t>
            </w:r>
            <w:r w:rsidRPr="003D0A18">
              <w:rPr>
                <w:rFonts w:cs="Arial Narrow"/>
                <w:b/>
                <w:vertAlign w:val="superscript"/>
              </w:rPr>
              <w:t>c</w:t>
            </w:r>
          </w:p>
        </w:tc>
      </w:tr>
      <w:tr w:rsidR="005B37F3" w:rsidRPr="000767CB" w14:paraId="510C9C66" w14:textId="77777777" w:rsidTr="00F23D9B">
        <w:trPr>
          <w:cantSplit/>
          <w:tblHeader/>
          <w:jc w:val="center"/>
        </w:trPr>
        <w:tc>
          <w:tcPr>
            <w:tcW w:w="791" w:type="pct"/>
            <w:vMerge/>
            <w:shd w:val="clear" w:color="auto" w:fill="auto"/>
            <w:vAlign w:val="center"/>
          </w:tcPr>
          <w:p w14:paraId="56E4DBE9" w14:textId="77777777" w:rsidR="005B37F3" w:rsidRPr="003D0A18" w:rsidRDefault="005B37F3" w:rsidP="00F23D9B">
            <w:pPr>
              <w:suppressAutoHyphens/>
              <w:spacing w:after="0" w:line="240" w:lineRule="auto"/>
              <w:jc w:val="both"/>
              <w:rPr>
                <w:rFonts w:cs="Arial Narrow"/>
                <w:sz w:val="18"/>
              </w:rPr>
            </w:pPr>
          </w:p>
        </w:tc>
        <w:tc>
          <w:tcPr>
            <w:tcW w:w="1015" w:type="pct"/>
            <w:vMerge/>
            <w:shd w:val="clear" w:color="auto" w:fill="auto"/>
            <w:vAlign w:val="center"/>
          </w:tcPr>
          <w:p w14:paraId="24D56E3C" w14:textId="77777777" w:rsidR="005B37F3" w:rsidRPr="003D0A18" w:rsidRDefault="005B37F3" w:rsidP="00F23D9B">
            <w:pPr>
              <w:pStyle w:val="BodyText3"/>
              <w:suppressAutoHyphens/>
              <w:ind w:right="0"/>
              <w:rPr>
                <w:rFonts w:asciiTheme="minorHAnsi" w:eastAsiaTheme="minorHAnsi" w:hAnsiTheme="minorHAnsi" w:cs="Arial Narrow"/>
                <w:szCs w:val="22"/>
              </w:rPr>
            </w:pPr>
          </w:p>
        </w:tc>
        <w:tc>
          <w:tcPr>
            <w:tcW w:w="786" w:type="pct"/>
            <w:vMerge/>
            <w:shd w:val="clear" w:color="auto" w:fill="auto"/>
            <w:vAlign w:val="center"/>
          </w:tcPr>
          <w:p w14:paraId="2AF2BF8D" w14:textId="77777777" w:rsidR="005B37F3" w:rsidRPr="003D0A18" w:rsidRDefault="005B37F3" w:rsidP="00F23D9B">
            <w:pPr>
              <w:pStyle w:val="BodyText3"/>
              <w:suppressAutoHyphens/>
              <w:ind w:right="0"/>
              <w:rPr>
                <w:rFonts w:asciiTheme="minorHAnsi" w:eastAsiaTheme="minorHAnsi" w:hAnsiTheme="minorHAnsi" w:cs="Arial Narrow"/>
                <w:szCs w:val="22"/>
              </w:rPr>
            </w:pPr>
          </w:p>
        </w:tc>
        <w:tc>
          <w:tcPr>
            <w:tcW w:w="787" w:type="pct"/>
            <w:shd w:val="clear" w:color="auto" w:fill="auto"/>
            <w:vAlign w:val="center"/>
          </w:tcPr>
          <w:p w14:paraId="3DAB5033" w14:textId="77777777" w:rsidR="005B37F3" w:rsidRPr="00AA4BBD" w:rsidRDefault="005B37F3" w:rsidP="00F23D9B">
            <w:pPr>
              <w:suppressAutoHyphens/>
              <w:spacing w:after="0" w:line="240" w:lineRule="auto"/>
              <w:jc w:val="center"/>
              <w:rPr>
                <w:rFonts w:cs="Arial Narrow"/>
                <w:b/>
                <w:sz w:val="18"/>
              </w:rPr>
            </w:pPr>
            <w:r w:rsidRPr="00AA4BBD">
              <w:rPr>
                <w:rFonts w:cs="Arial Narrow"/>
                <w:b/>
                <w:sz w:val="18"/>
              </w:rPr>
              <w:t xml:space="preserve">15-minute means </w:t>
            </w:r>
            <w:r w:rsidRPr="00AA4BBD">
              <w:rPr>
                <w:rFonts w:cs="Arial Narrow"/>
                <w:b/>
                <w:sz w:val="18"/>
              </w:rPr>
              <w:br/>
              <w:t>&gt; 266 μgm</w:t>
            </w:r>
            <w:r w:rsidRPr="00AA4BBD">
              <w:rPr>
                <w:rFonts w:cs="Arial Narrow"/>
                <w:b/>
                <w:sz w:val="18"/>
                <w:vertAlign w:val="superscript"/>
              </w:rPr>
              <w:t>-3</w:t>
            </w:r>
          </w:p>
        </w:tc>
        <w:tc>
          <w:tcPr>
            <w:tcW w:w="786" w:type="pct"/>
            <w:shd w:val="clear" w:color="auto" w:fill="auto"/>
            <w:vAlign w:val="center"/>
          </w:tcPr>
          <w:p w14:paraId="70309568" w14:textId="77777777" w:rsidR="005B37F3" w:rsidRPr="00AA4BBD" w:rsidRDefault="005B37F3" w:rsidP="00F23D9B">
            <w:pPr>
              <w:suppressAutoHyphens/>
              <w:spacing w:after="0" w:line="240" w:lineRule="auto"/>
              <w:jc w:val="center"/>
              <w:rPr>
                <w:rFonts w:cs="Arial Narrow"/>
                <w:b/>
                <w:sz w:val="18"/>
              </w:rPr>
            </w:pPr>
            <w:r w:rsidRPr="00AA4BBD">
              <w:rPr>
                <w:rFonts w:cs="Arial Narrow"/>
                <w:b/>
                <w:sz w:val="18"/>
              </w:rPr>
              <w:t>1-hour mean &gt; 350 μgm</w:t>
            </w:r>
            <w:r w:rsidRPr="00AA4BBD">
              <w:rPr>
                <w:rFonts w:cs="Arial Narrow"/>
                <w:b/>
                <w:sz w:val="18"/>
                <w:vertAlign w:val="superscript"/>
              </w:rPr>
              <w:t>-3</w:t>
            </w:r>
          </w:p>
        </w:tc>
        <w:tc>
          <w:tcPr>
            <w:tcW w:w="835" w:type="pct"/>
            <w:shd w:val="clear" w:color="auto" w:fill="auto"/>
            <w:vAlign w:val="center"/>
          </w:tcPr>
          <w:p w14:paraId="12E0B1AB" w14:textId="77777777" w:rsidR="005B37F3" w:rsidRPr="00AA4BBD" w:rsidRDefault="005B37F3" w:rsidP="00F23D9B">
            <w:pPr>
              <w:suppressAutoHyphens/>
              <w:spacing w:after="0" w:line="240" w:lineRule="auto"/>
              <w:jc w:val="center"/>
              <w:rPr>
                <w:rFonts w:cs="Arial Narrow"/>
                <w:b/>
                <w:sz w:val="18"/>
              </w:rPr>
            </w:pPr>
            <w:r w:rsidRPr="00AA4BBD">
              <w:rPr>
                <w:rFonts w:cs="Arial Narrow"/>
                <w:b/>
                <w:sz w:val="18"/>
              </w:rPr>
              <w:t>24-hour mean &gt; 125 μgm</w:t>
            </w:r>
            <w:r w:rsidRPr="00AA4BBD">
              <w:rPr>
                <w:rFonts w:cs="Arial Narrow"/>
                <w:b/>
                <w:sz w:val="18"/>
                <w:vertAlign w:val="superscript"/>
              </w:rPr>
              <w:t>-3</w:t>
            </w:r>
          </w:p>
        </w:tc>
      </w:tr>
      <w:tr w:rsidR="005B37F3" w:rsidRPr="000767CB" w14:paraId="5187E4D5" w14:textId="77777777" w:rsidTr="00F23D9B">
        <w:trPr>
          <w:cantSplit/>
          <w:jc w:val="center"/>
        </w:trPr>
        <w:tc>
          <w:tcPr>
            <w:tcW w:w="791" w:type="pct"/>
            <w:shd w:val="clear" w:color="auto" w:fill="auto"/>
            <w:vAlign w:val="center"/>
          </w:tcPr>
          <w:p w14:paraId="6BD8E67E" w14:textId="77777777" w:rsidR="005B37F3" w:rsidRPr="000767CB" w:rsidRDefault="005B37F3" w:rsidP="00F23D9B">
            <w:pPr>
              <w:spacing w:before="120" w:after="120"/>
              <w:rPr>
                <w:i/>
                <w:color w:val="FF0000"/>
                <w:sz w:val="18"/>
              </w:rPr>
            </w:pPr>
            <w:r>
              <w:rPr>
                <w:i/>
                <w:color w:val="FF0000"/>
                <w:sz w:val="18"/>
              </w:rPr>
              <w:t>A1 (Example)</w:t>
            </w:r>
          </w:p>
        </w:tc>
        <w:tc>
          <w:tcPr>
            <w:tcW w:w="1015" w:type="pct"/>
            <w:shd w:val="clear" w:color="auto" w:fill="auto"/>
            <w:vAlign w:val="center"/>
          </w:tcPr>
          <w:p w14:paraId="7B0F701F" w14:textId="77777777" w:rsidR="005B37F3" w:rsidRPr="000767CB" w:rsidRDefault="005B37F3" w:rsidP="00F23D9B">
            <w:pPr>
              <w:spacing w:before="120" w:after="120"/>
              <w:jc w:val="center"/>
              <w:rPr>
                <w:i/>
                <w:color w:val="FF0000"/>
                <w:sz w:val="18"/>
              </w:rPr>
            </w:pPr>
            <w:r w:rsidRPr="000767CB">
              <w:rPr>
                <w:i/>
                <w:color w:val="FF0000"/>
                <w:sz w:val="18"/>
              </w:rPr>
              <w:t>95</w:t>
            </w:r>
          </w:p>
        </w:tc>
        <w:tc>
          <w:tcPr>
            <w:tcW w:w="786" w:type="pct"/>
            <w:shd w:val="clear" w:color="auto" w:fill="auto"/>
            <w:vAlign w:val="center"/>
          </w:tcPr>
          <w:p w14:paraId="1A4D5B50" w14:textId="77777777" w:rsidR="005B37F3" w:rsidRPr="000767CB" w:rsidRDefault="005B37F3" w:rsidP="00F23D9B">
            <w:pPr>
              <w:spacing w:before="120" w:after="120"/>
              <w:jc w:val="center"/>
              <w:rPr>
                <w:i/>
                <w:color w:val="FF0000"/>
                <w:sz w:val="18"/>
              </w:rPr>
            </w:pPr>
            <w:r w:rsidRPr="000767CB">
              <w:rPr>
                <w:i/>
                <w:color w:val="FF0000"/>
                <w:sz w:val="18"/>
              </w:rPr>
              <w:t>95</w:t>
            </w:r>
          </w:p>
        </w:tc>
        <w:tc>
          <w:tcPr>
            <w:tcW w:w="787" w:type="pct"/>
            <w:shd w:val="clear" w:color="auto" w:fill="auto"/>
            <w:vAlign w:val="center"/>
          </w:tcPr>
          <w:p w14:paraId="24B4BDE4" w14:textId="77777777" w:rsidR="005B37F3" w:rsidRPr="00F90EAE" w:rsidRDefault="005B37F3" w:rsidP="00F23D9B">
            <w:pPr>
              <w:spacing w:before="120" w:after="120"/>
              <w:jc w:val="center"/>
              <w:rPr>
                <w:i/>
                <w:color w:val="FF0000"/>
                <w:sz w:val="18"/>
              </w:rPr>
            </w:pPr>
            <w:r w:rsidRPr="00F90EAE">
              <w:rPr>
                <w:i/>
                <w:color w:val="FF0000"/>
                <w:sz w:val="18"/>
              </w:rPr>
              <w:t>10</w:t>
            </w:r>
          </w:p>
        </w:tc>
        <w:tc>
          <w:tcPr>
            <w:tcW w:w="786" w:type="pct"/>
            <w:shd w:val="clear" w:color="auto" w:fill="auto"/>
            <w:vAlign w:val="center"/>
          </w:tcPr>
          <w:p w14:paraId="44E5A5A6" w14:textId="77777777" w:rsidR="005B37F3" w:rsidRPr="00F90EAE" w:rsidRDefault="005B37F3" w:rsidP="00F23D9B">
            <w:pPr>
              <w:spacing w:before="120" w:after="120"/>
              <w:jc w:val="center"/>
              <w:rPr>
                <w:i/>
                <w:color w:val="FF0000"/>
                <w:sz w:val="18"/>
              </w:rPr>
            </w:pPr>
            <w:r>
              <w:rPr>
                <w:b/>
                <w:i/>
                <w:color w:val="FF0000"/>
                <w:sz w:val="18"/>
              </w:rPr>
              <w:t>36</w:t>
            </w:r>
          </w:p>
        </w:tc>
        <w:tc>
          <w:tcPr>
            <w:tcW w:w="835" w:type="pct"/>
            <w:shd w:val="clear" w:color="auto" w:fill="auto"/>
            <w:vAlign w:val="center"/>
          </w:tcPr>
          <w:p w14:paraId="3910B8A2" w14:textId="77777777" w:rsidR="005B37F3" w:rsidRPr="00F90EAE" w:rsidRDefault="005B37F3" w:rsidP="00F23D9B">
            <w:pPr>
              <w:spacing w:before="120" w:after="120"/>
              <w:jc w:val="center"/>
              <w:rPr>
                <w:b/>
                <w:i/>
                <w:color w:val="FF0000"/>
                <w:sz w:val="18"/>
              </w:rPr>
            </w:pPr>
            <w:r w:rsidRPr="00F90EAE">
              <w:rPr>
                <w:i/>
                <w:color w:val="FF0000"/>
                <w:sz w:val="18"/>
              </w:rPr>
              <w:t>11</w:t>
            </w:r>
          </w:p>
        </w:tc>
      </w:tr>
      <w:tr w:rsidR="005B37F3" w:rsidRPr="000767CB" w14:paraId="7E1C324D" w14:textId="77777777" w:rsidTr="00F23D9B">
        <w:trPr>
          <w:cantSplit/>
          <w:jc w:val="center"/>
        </w:trPr>
        <w:tc>
          <w:tcPr>
            <w:tcW w:w="791" w:type="pct"/>
            <w:shd w:val="clear" w:color="auto" w:fill="auto"/>
            <w:vAlign w:val="center"/>
          </w:tcPr>
          <w:p w14:paraId="6562B23E" w14:textId="77777777" w:rsidR="005B37F3" w:rsidRPr="000767CB" w:rsidRDefault="005B37F3" w:rsidP="00F23D9B">
            <w:pPr>
              <w:suppressAutoHyphens/>
              <w:spacing w:after="0" w:line="240" w:lineRule="auto"/>
              <w:rPr>
                <w:rFonts w:cs="Arial Narrow"/>
                <w:i/>
                <w:sz w:val="18"/>
              </w:rPr>
            </w:pPr>
          </w:p>
        </w:tc>
        <w:tc>
          <w:tcPr>
            <w:tcW w:w="1015" w:type="pct"/>
            <w:shd w:val="clear" w:color="auto" w:fill="auto"/>
            <w:vAlign w:val="center"/>
          </w:tcPr>
          <w:p w14:paraId="165CDFD3" w14:textId="77777777" w:rsidR="005B37F3" w:rsidRPr="000767CB" w:rsidRDefault="005B37F3" w:rsidP="00F23D9B">
            <w:pPr>
              <w:pStyle w:val="BodyText3"/>
              <w:suppressAutoHyphens/>
              <w:ind w:right="0"/>
              <w:rPr>
                <w:rFonts w:asciiTheme="minorHAnsi" w:eastAsiaTheme="minorHAnsi" w:hAnsiTheme="minorHAnsi" w:cs="Arial Narrow"/>
                <w:i/>
                <w:szCs w:val="22"/>
              </w:rPr>
            </w:pPr>
          </w:p>
        </w:tc>
        <w:tc>
          <w:tcPr>
            <w:tcW w:w="786" w:type="pct"/>
            <w:shd w:val="clear" w:color="auto" w:fill="auto"/>
            <w:vAlign w:val="center"/>
          </w:tcPr>
          <w:p w14:paraId="04035954" w14:textId="77777777" w:rsidR="005B37F3" w:rsidRPr="000767CB" w:rsidRDefault="005B37F3" w:rsidP="00F23D9B">
            <w:pPr>
              <w:pStyle w:val="BodyText3"/>
              <w:suppressAutoHyphens/>
              <w:ind w:right="0"/>
              <w:rPr>
                <w:rFonts w:asciiTheme="minorHAnsi" w:eastAsiaTheme="minorHAnsi" w:hAnsiTheme="minorHAnsi" w:cs="Arial Narrow"/>
                <w:i/>
                <w:szCs w:val="22"/>
              </w:rPr>
            </w:pPr>
          </w:p>
        </w:tc>
        <w:tc>
          <w:tcPr>
            <w:tcW w:w="787" w:type="pct"/>
            <w:shd w:val="clear" w:color="auto" w:fill="auto"/>
            <w:vAlign w:val="center"/>
          </w:tcPr>
          <w:p w14:paraId="0F869D6C" w14:textId="77777777" w:rsidR="005B37F3" w:rsidRPr="000767CB" w:rsidRDefault="005B37F3" w:rsidP="00F23D9B">
            <w:pPr>
              <w:jc w:val="center"/>
              <w:rPr>
                <w:sz w:val="18"/>
              </w:rPr>
            </w:pPr>
          </w:p>
        </w:tc>
        <w:tc>
          <w:tcPr>
            <w:tcW w:w="786" w:type="pct"/>
            <w:shd w:val="clear" w:color="auto" w:fill="auto"/>
            <w:vAlign w:val="center"/>
          </w:tcPr>
          <w:p w14:paraId="3A51EAA9" w14:textId="77777777" w:rsidR="005B37F3" w:rsidRPr="000767CB" w:rsidRDefault="005B37F3" w:rsidP="00F23D9B">
            <w:pPr>
              <w:jc w:val="center"/>
              <w:rPr>
                <w:sz w:val="18"/>
              </w:rPr>
            </w:pPr>
          </w:p>
        </w:tc>
        <w:tc>
          <w:tcPr>
            <w:tcW w:w="835" w:type="pct"/>
            <w:shd w:val="clear" w:color="auto" w:fill="auto"/>
            <w:vAlign w:val="center"/>
          </w:tcPr>
          <w:p w14:paraId="73A43899" w14:textId="77777777" w:rsidR="005B37F3" w:rsidRPr="000767CB" w:rsidRDefault="005B37F3" w:rsidP="00F23D9B">
            <w:pPr>
              <w:jc w:val="center"/>
              <w:rPr>
                <w:sz w:val="18"/>
              </w:rPr>
            </w:pPr>
          </w:p>
        </w:tc>
      </w:tr>
    </w:tbl>
    <w:p w14:paraId="1AC2A365" w14:textId="222F8E67" w:rsidR="005B37F3" w:rsidRPr="000767CB" w:rsidRDefault="00B15D05" w:rsidP="005B37F3">
      <w:pPr>
        <w:suppressAutoHyphens/>
        <w:spacing w:after="0" w:line="240" w:lineRule="auto"/>
        <w:rPr>
          <w:rFonts w:cs="Arial Narrow"/>
          <w:sz w:val="16"/>
        </w:rPr>
      </w:pPr>
      <w:r>
        <w:rPr>
          <w:rFonts w:cs="Arial Narrow"/>
          <w:sz w:val="16"/>
        </w:rPr>
        <w:t>Exceedance</w:t>
      </w:r>
      <w:r w:rsidR="005B37F3">
        <w:rPr>
          <w:rFonts w:cs="Arial Narrow"/>
          <w:sz w:val="16"/>
        </w:rPr>
        <w:t>s</w:t>
      </w:r>
      <w:r w:rsidR="005B37F3" w:rsidRPr="000767CB">
        <w:rPr>
          <w:rFonts w:cs="Arial Narrow"/>
          <w:sz w:val="16"/>
        </w:rPr>
        <w:t xml:space="preserve"> of the </w:t>
      </w:r>
      <w:r w:rsidR="005B37F3">
        <w:rPr>
          <w:rFonts w:cs="Arial Narrow"/>
          <w:sz w:val="16"/>
        </w:rPr>
        <w:t>SO</w:t>
      </w:r>
      <w:r w:rsidR="005B37F3">
        <w:rPr>
          <w:rFonts w:cs="Arial Narrow"/>
          <w:sz w:val="16"/>
          <w:vertAlign w:val="subscript"/>
        </w:rPr>
        <w:t>2</w:t>
      </w:r>
      <w:r w:rsidR="005B37F3" w:rsidRPr="000767CB">
        <w:rPr>
          <w:rFonts w:cs="Arial Narrow"/>
          <w:sz w:val="16"/>
        </w:rPr>
        <w:t xml:space="preserve"> </w:t>
      </w:r>
      <w:r w:rsidR="005B37F3">
        <w:rPr>
          <w:rFonts w:cs="Arial Narrow"/>
          <w:sz w:val="16"/>
        </w:rPr>
        <w:t xml:space="preserve">AQOs </w:t>
      </w:r>
      <w:r w:rsidR="005B37F3" w:rsidRPr="000767CB">
        <w:rPr>
          <w:rFonts w:cs="Arial Narrow"/>
          <w:sz w:val="16"/>
        </w:rPr>
        <w:t xml:space="preserve">are shown in </w:t>
      </w:r>
      <w:r w:rsidR="005B37F3" w:rsidRPr="000767CB">
        <w:rPr>
          <w:rFonts w:cs="Arial Narrow"/>
          <w:b/>
          <w:sz w:val="16"/>
        </w:rPr>
        <w:t>bold</w:t>
      </w:r>
      <w:r w:rsidR="005B37F3">
        <w:rPr>
          <w:rFonts w:cs="Arial Narrow"/>
          <w:sz w:val="16"/>
        </w:rPr>
        <w:t xml:space="preserve"> (15-min mean = 35 allowed a year, 1-hour mean = 24 allowed a year, 24-hour mean = 3 allowed / year</w:t>
      </w:r>
      <w:proofErr w:type="gramStart"/>
      <w:r w:rsidR="005B37F3">
        <w:rPr>
          <w:rFonts w:cs="Arial Narrow"/>
          <w:sz w:val="16"/>
        </w:rPr>
        <w:t>)</w:t>
      </w:r>
      <w:proofErr w:type="gramEnd"/>
      <w:r w:rsidR="005B37F3" w:rsidRPr="000767CB">
        <w:rPr>
          <w:rFonts w:cs="Arial Narrow"/>
          <w:sz w:val="16"/>
        </w:rPr>
        <w:br/>
      </w:r>
      <w:r w:rsidR="005B37F3" w:rsidRPr="000767CB">
        <w:rPr>
          <w:rFonts w:cs="Arial Narrow"/>
          <w:sz w:val="16"/>
          <w:vertAlign w:val="superscript"/>
        </w:rPr>
        <w:t>a</w:t>
      </w:r>
      <w:r w:rsidR="005B37F3">
        <w:rPr>
          <w:rFonts w:cs="Arial Narrow"/>
          <w:sz w:val="16"/>
        </w:rPr>
        <w:t xml:space="preserve"> </w:t>
      </w:r>
      <w:r w:rsidR="005B37F3" w:rsidRPr="000767CB">
        <w:rPr>
          <w:rFonts w:cs="Arial Narrow"/>
          <w:sz w:val="16"/>
        </w:rPr>
        <w:t>data capture for the monitoring period, in cases where monitoring was only carried out for part of the year</w:t>
      </w:r>
      <w:r w:rsidR="005B37F3" w:rsidRPr="000767CB">
        <w:rPr>
          <w:rFonts w:cs="Arial Narrow"/>
          <w:sz w:val="16"/>
        </w:rPr>
        <w:br/>
      </w:r>
      <w:r w:rsidR="005B37F3" w:rsidRPr="000767CB">
        <w:rPr>
          <w:rFonts w:cs="Arial Narrow"/>
          <w:sz w:val="16"/>
          <w:vertAlign w:val="superscript"/>
        </w:rPr>
        <w:t>b</w:t>
      </w:r>
      <w:r w:rsidR="005B37F3" w:rsidRPr="000767CB">
        <w:rPr>
          <w:rFonts w:cs="Arial Narrow"/>
          <w:sz w:val="16"/>
        </w:rPr>
        <w:t xml:space="preserve"> data capture for the full calendar year (e.g. if monitoring was carried out for six months the maximum data capture for the full calendar year would be 50%)</w:t>
      </w:r>
    </w:p>
    <w:p w14:paraId="38031110" w14:textId="77777777" w:rsidR="005B37F3" w:rsidRDefault="005B37F3" w:rsidP="005B37F3">
      <w:pPr>
        <w:suppressAutoHyphens/>
        <w:spacing w:after="0" w:line="240" w:lineRule="auto"/>
        <w:rPr>
          <w:rFonts w:cs="Arial Narrow"/>
          <w:sz w:val="16"/>
        </w:rPr>
      </w:pPr>
      <w:proofErr w:type="gramStart"/>
      <w:r w:rsidRPr="000767CB">
        <w:rPr>
          <w:rFonts w:cs="Arial Narrow"/>
          <w:sz w:val="16"/>
          <w:vertAlign w:val="superscript"/>
        </w:rPr>
        <w:t>c</w:t>
      </w:r>
      <w:proofErr w:type="gramEnd"/>
      <w:r w:rsidRPr="000767CB">
        <w:rPr>
          <w:rFonts w:cs="Arial Narrow"/>
          <w:sz w:val="16"/>
        </w:rPr>
        <w:t xml:space="preserve"> Means should be “annualised” </w:t>
      </w:r>
      <w:hyperlink r:id="rId12" w:history="1">
        <w:r w:rsidRPr="000767CB">
          <w:rPr>
            <w:rFonts w:cs="Arial Narrow"/>
            <w:sz w:val="16"/>
          </w:rPr>
          <w:t>as in Box 3.2 of TG(09)</w:t>
        </w:r>
      </w:hyperlink>
      <w:r w:rsidRPr="000767CB">
        <w:rPr>
          <w:rFonts w:cs="Arial Narrow"/>
          <w:sz w:val="16"/>
        </w:rPr>
        <w:t xml:space="preserve"> </w:t>
      </w:r>
      <w:r w:rsidRPr="00C05EA0">
        <w:rPr>
          <w:rFonts w:cs="Arial Narrow"/>
          <w:sz w:val="16"/>
          <w:highlight w:val="yellow"/>
        </w:rPr>
        <w:t>(</w:t>
      </w:r>
      <w:hyperlink r:id="rId13" w:history="1">
        <w:r w:rsidRPr="00C54167">
          <w:rPr>
            <w:rFonts w:cs="Arial Narrow"/>
            <w:sz w:val="16"/>
          </w:rPr>
          <w:t>http://laqm.defra.gov.uk/technical-guidance/index.html?d=page=38</w:t>
        </w:r>
      </w:hyperlink>
      <w:r w:rsidRPr="002D1552">
        <w:rPr>
          <w:rFonts w:cs="Arial Narrow"/>
          <w:sz w:val="16"/>
        </w:rPr>
        <w:t>), if valid data capture</w:t>
      </w:r>
      <w:r w:rsidRPr="000767CB">
        <w:rPr>
          <w:rFonts w:cs="Arial Narrow"/>
          <w:sz w:val="16"/>
        </w:rPr>
        <w:t xml:space="preserve"> is less than 75%</w:t>
      </w:r>
    </w:p>
    <w:p w14:paraId="0305AD3C" w14:textId="77777777" w:rsidR="005B37F3" w:rsidRDefault="005B37F3" w:rsidP="005B37F3">
      <w:pPr>
        <w:suppressAutoHyphens/>
        <w:spacing w:after="0" w:line="240" w:lineRule="auto"/>
        <w:jc w:val="both"/>
        <w:rPr>
          <w:rFonts w:cs="Arial Narrow"/>
        </w:rPr>
      </w:pPr>
    </w:p>
    <w:p w14:paraId="215524F4" w14:textId="77777777" w:rsidR="005B37F3" w:rsidRPr="00000760" w:rsidRDefault="005B37F3" w:rsidP="005B37F3">
      <w:pPr>
        <w:suppressAutoHyphens/>
        <w:spacing w:after="0" w:line="240" w:lineRule="auto"/>
        <w:jc w:val="both"/>
        <w:rPr>
          <w:rFonts w:cs="Arial Narrow"/>
          <w:i/>
          <w:color w:val="1F497D" w:themeColor="text2"/>
        </w:rPr>
      </w:pPr>
      <w:r w:rsidRPr="00000760">
        <w:rPr>
          <w:rFonts w:cs="Arial Narrow"/>
          <w:i/>
          <w:color w:val="1F497D" w:themeColor="text2"/>
        </w:rPr>
        <w:t>The table should address whether there are:</w:t>
      </w:r>
    </w:p>
    <w:p w14:paraId="5A775FFC" w14:textId="77777777" w:rsidR="005B37F3" w:rsidRPr="00000760" w:rsidRDefault="005B37F3" w:rsidP="005B37F3">
      <w:pPr>
        <w:pStyle w:val="ListParagraph"/>
        <w:numPr>
          <w:ilvl w:val="0"/>
          <w:numId w:val="5"/>
        </w:numPr>
        <w:suppressAutoHyphens/>
        <w:spacing w:after="0" w:line="240" w:lineRule="auto"/>
        <w:rPr>
          <w:rFonts w:cs="Arial Narrow"/>
          <w:i/>
          <w:color w:val="1F497D" w:themeColor="text2"/>
        </w:rPr>
      </w:pPr>
      <w:r w:rsidRPr="00000760">
        <w:rPr>
          <w:rFonts w:cs="Arial Narrow"/>
          <w:i/>
          <w:color w:val="1F497D" w:themeColor="text2"/>
        </w:rPr>
        <w:t>&gt;</w:t>
      </w:r>
      <w:proofErr w:type="gramStart"/>
      <w:r w:rsidRPr="00000760">
        <w:rPr>
          <w:i/>
          <w:color w:val="1F497D" w:themeColor="text2"/>
        </w:rPr>
        <w:t>35  15</w:t>
      </w:r>
      <w:proofErr w:type="gramEnd"/>
      <w:r w:rsidRPr="00000760">
        <w:rPr>
          <w:i/>
          <w:color w:val="1F497D" w:themeColor="text2"/>
        </w:rPr>
        <w:t>-minute means greater than 266μgm</w:t>
      </w:r>
      <w:r w:rsidRPr="00000760">
        <w:rPr>
          <w:i/>
          <w:color w:val="1F497D" w:themeColor="text2"/>
          <w:vertAlign w:val="superscript"/>
        </w:rPr>
        <w:t>-3</w:t>
      </w:r>
      <w:r w:rsidRPr="00000760">
        <w:rPr>
          <w:i/>
          <w:color w:val="1F497D" w:themeColor="text2"/>
        </w:rPr>
        <w:t>? (Or if the period of valid data is less than 90% of a full year, is the 99.9</w:t>
      </w:r>
      <w:r w:rsidRPr="00000760">
        <w:rPr>
          <w:i/>
          <w:color w:val="1F497D" w:themeColor="text2"/>
          <w:vertAlign w:val="superscript"/>
        </w:rPr>
        <w:t>th</w:t>
      </w:r>
      <w:r w:rsidRPr="00000760">
        <w:rPr>
          <w:i/>
          <w:color w:val="1F497D" w:themeColor="text2"/>
        </w:rPr>
        <w:t xml:space="preserve"> percentile of 15-minute means greater than this </w:t>
      </w:r>
      <w:r w:rsidRPr="00000760">
        <w:rPr>
          <w:rFonts w:cs="Arial Narrow"/>
          <w:i/>
          <w:color w:val="1F497D" w:themeColor="text2"/>
        </w:rPr>
        <w:t>value)</w:t>
      </w:r>
    </w:p>
    <w:p w14:paraId="30AA1AFE" w14:textId="77777777" w:rsidR="005B37F3" w:rsidRPr="00000760" w:rsidRDefault="005B37F3" w:rsidP="005B37F3">
      <w:pPr>
        <w:pStyle w:val="ListParagraph"/>
        <w:numPr>
          <w:ilvl w:val="0"/>
          <w:numId w:val="5"/>
        </w:numPr>
        <w:suppressAutoHyphens/>
        <w:spacing w:after="0" w:line="240" w:lineRule="auto"/>
        <w:rPr>
          <w:rFonts w:cs="Arial Narrow"/>
          <w:i/>
          <w:color w:val="1F497D" w:themeColor="text2"/>
        </w:rPr>
      </w:pPr>
      <w:r w:rsidRPr="00000760">
        <w:rPr>
          <w:rFonts w:cs="Arial Narrow"/>
          <w:i/>
          <w:color w:val="1F497D" w:themeColor="text2"/>
        </w:rPr>
        <w:t>&gt;</w:t>
      </w:r>
      <w:proofErr w:type="gramStart"/>
      <w:r w:rsidRPr="00000760">
        <w:rPr>
          <w:rFonts w:cs="Arial Narrow"/>
          <w:i/>
          <w:color w:val="1F497D" w:themeColor="text2"/>
        </w:rPr>
        <w:t>24  1</w:t>
      </w:r>
      <w:proofErr w:type="gramEnd"/>
      <w:r w:rsidRPr="00000760">
        <w:rPr>
          <w:rFonts w:cs="Arial Narrow"/>
          <w:i/>
          <w:color w:val="1F497D" w:themeColor="text2"/>
        </w:rPr>
        <w:t>-hour means greater than 350μgm</w:t>
      </w:r>
      <w:r w:rsidRPr="00000760">
        <w:rPr>
          <w:rFonts w:cs="Arial Narrow"/>
          <w:i/>
          <w:color w:val="1F497D" w:themeColor="text2"/>
          <w:vertAlign w:val="superscript"/>
        </w:rPr>
        <w:t>-3</w:t>
      </w:r>
      <w:r w:rsidRPr="00000760">
        <w:rPr>
          <w:rFonts w:cs="Arial Narrow"/>
          <w:i/>
          <w:color w:val="1F497D" w:themeColor="text2"/>
        </w:rPr>
        <w:t>? (Or if the period of valid data is less than 90% of a full year, is the 99.7th percentile of 1-hour means greater than this value?)</w:t>
      </w:r>
    </w:p>
    <w:p w14:paraId="08DA50F4" w14:textId="77777777" w:rsidR="005B37F3" w:rsidRPr="00000760" w:rsidRDefault="005B37F3" w:rsidP="005B37F3">
      <w:pPr>
        <w:pStyle w:val="ListParagraph"/>
        <w:numPr>
          <w:ilvl w:val="0"/>
          <w:numId w:val="5"/>
        </w:numPr>
        <w:suppressAutoHyphens/>
        <w:spacing w:after="0" w:line="240" w:lineRule="auto"/>
        <w:rPr>
          <w:rFonts w:cs="Arial Narrow"/>
          <w:i/>
          <w:color w:val="1F497D" w:themeColor="text2"/>
        </w:rPr>
      </w:pPr>
      <w:r w:rsidRPr="00000760">
        <w:rPr>
          <w:rFonts w:cs="Arial Narrow"/>
          <w:i/>
          <w:color w:val="1F497D" w:themeColor="text2"/>
        </w:rPr>
        <w:t>&gt;3 24-hour means greater than 125μgm</w:t>
      </w:r>
      <w:r w:rsidRPr="00000760">
        <w:rPr>
          <w:rFonts w:cs="Arial Narrow"/>
          <w:i/>
          <w:color w:val="1F497D" w:themeColor="text2"/>
          <w:vertAlign w:val="superscript"/>
        </w:rPr>
        <w:t>-3</w:t>
      </w:r>
      <w:r w:rsidRPr="00000760">
        <w:rPr>
          <w:rFonts w:cs="Arial Narrow"/>
          <w:i/>
          <w:color w:val="1F497D" w:themeColor="text2"/>
        </w:rPr>
        <w:t>? (Or if the period of valid data is less than 90% of a full year, is the 99.2th percentile of 24-hour means greater than this value?)</w:t>
      </w:r>
    </w:p>
    <w:p w14:paraId="3A60497A" w14:textId="77777777" w:rsidR="005B37F3" w:rsidRPr="00000760" w:rsidRDefault="005B37F3" w:rsidP="005B37F3">
      <w:pPr>
        <w:suppressAutoHyphens/>
        <w:spacing w:after="0" w:line="240" w:lineRule="auto"/>
        <w:jc w:val="both"/>
        <w:rPr>
          <w:rFonts w:cs="Arial Narrow"/>
          <w:i/>
          <w:color w:val="1F497D" w:themeColor="text2"/>
        </w:rPr>
      </w:pPr>
      <w:r w:rsidRPr="00000760">
        <w:rPr>
          <w:rFonts w:cs="Arial Narrow"/>
          <w:i/>
          <w:color w:val="1F497D" w:themeColor="text2"/>
        </w:rPr>
        <w:br/>
        <w:t>Ensure that the monitoring site locations are representative of relevant public exposure.</w:t>
      </w:r>
    </w:p>
    <w:p w14:paraId="18C34F89" w14:textId="08E7809D" w:rsidR="006A4652" w:rsidRDefault="00B15D05" w:rsidP="00E915BE">
      <w:pPr>
        <w:sectPr w:rsidR="006A4652" w:rsidSect="00BC7D45">
          <w:pgSz w:w="16838" w:h="11906" w:orient="landscape"/>
          <w:pgMar w:top="1440" w:right="1440" w:bottom="1440" w:left="1440" w:header="708" w:footer="708" w:gutter="0"/>
          <w:cols w:space="708"/>
          <w:docGrid w:linePitch="360"/>
        </w:sectPr>
      </w:pPr>
      <w:r>
        <w:rPr>
          <w:rFonts w:cs="Arial Narrow"/>
          <w:i/>
          <w:color w:val="1F497D" w:themeColor="text2"/>
        </w:rPr>
        <w:t>Exceedance</w:t>
      </w:r>
      <w:r w:rsidR="005B37F3" w:rsidRPr="00000760">
        <w:rPr>
          <w:rFonts w:cs="Arial Narrow"/>
          <w:i/>
          <w:color w:val="1F497D" w:themeColor="text2"/>
        </w:rPr>
        <w:t>s of the relevant SO</w:t>
      </w:r>
      <w:r w:rsidR="005B37F3" w:rsidRPr="00000760">
        <w:rPr>
          <w:rFonts w:cs="Arial Narrow"/>
          <w:i/>
          <w:color w:val="1F497D" w:themeColor="text2"/>
          <w:vertAlign w:val="subscript"/>
        </w:rPr>
        <w:t xml:space="preserve">2 </w:t>
      </w:r>
      <w:r w:rsidR="005B37F3" w:rsidRPr="00000760">
        <w:rPr>
          <w:rFonts w:cs="Arial Narrow"/>
          <w:i/>
          <w:color w:val="1F497D" w:themeColor="text2"/>
        </w:rPr>
        <w:t xml:space="preserve">AQS objectives (or relevant percentiles if data capture is less than 90% for a full year) should be highlighted in </w:t>
      </w:r>
      <w:r w:rsidR="005B37F3" w:rsidRPr="00000760">
        <w:rPr>
          <w:rFonts w:cs="Arial Narrow"/>
          <w:b/>
          <w:i/>
          <w:color w:val="1F497D" w:themeColor="text2"/>
        </w:rPr>
        <w:t>bold</w:t>
      </w:r>
      <w:r w:rsidR="005B37F3" w:rsidRPr="00000760">
        <w:rPr>
          <w:rFonts w:cs="Arial Narrow"/>
          <w:i/>
          <w:color w:val="1F497D" w:themeColor="text2"/>
        </w:rPr>
        <w:t>.</w:t>
      </w:r>
    </w:p>
    <w:p w14:paraId="528FE8FC" w14:textId="3DBF57AB" w:rsidR="004C08ED" w:rsidRPr="004C08ED" w:rsidRDefault="00A264DE" w:rsidP="00CB3361">
      <w:pPr>
        <w:pStyle w:val="Heading1"/>
        <w:rPr>
          <w:rFonts w:cs="Arial Narrow"/>
        </w:rPr>
      </w:pPr>
      <w:bookmarkStart w:id="17" w:name="_Toc421789523"/>
      <w:bookmarkStart w:id="18" w:name="_Toc445306605"/>
      <w:r>
        <w:lastRenderedPageBreak/>
        <w:t>2</w:t>
      </w:r>
      <w:r w:rsidR="004C08ED">
        <w:t>.</w:t>
      </w:r>
      <w:r w:rsidR="004C08ED">
        <w:tab/>
        <w:t>Action to Improve Air Quality</w:t>
      </w:r>
      <w:bookmarkEnd w:id="17"/>
      <w:bookmarkEnd w:id="18"/>
    </w:p>
    <w:p w14:paraId="7B4679EC" w14:textId="5D1AB546" w:rsidR="004C08ED" w:rsidRPr="004C08ED" w:rsidRDefault="003D0A18" w:rsidP="00CB3361">
      <w:pPr>
        <w:pStyle w:val="Tablecaption"/>
        <w:rPr>
          <w:i/>
        </w:rPr>
      </w:pPr>
      <w:bookmarkStart w:id="19" w:name="_Toc445306622"/>
      <w:r>
        <w:t>Table J.</w:t>
      </w:r>
      <w:r>
        <w:tab/>
      </w:r>
      <w:r w:rsidR="004C08ED" w:rsidRPr="004C08ED">
        <w:t>Commitment to Cleaner Air Borough Criteria</w:t>
      </w:r>
      <w:r w:rsidR="00347C3F">
        <w:t xml:space="preserve"> </w:t>
      </w:r>
      <w:r w:rsidR="00347C3F" w:rsidRPr="00347C3F">
        <w:rPr>
          <w:i/>
          <w:color w:val="1F497D" w:themeColor="text2"/>
        </w:rPr>
        <w:t>This section is voluntary</w:t>
      </w:r>
      <w:r w:rsidR="00347C3F">
        <w:rPr>
          <w:i/>
          <w:color w:val="1F497D" w:themeColor="text2"/>
        </w:rPr>
        <w:t>, although you are required to complete it if you wish to maintain your Cleaner Air Borough status</w:t>
      </w:r>
      <w:bookmarkEnd w:id="19"/>
      <w:r w:rsidR="00CA5BB8">
        <w:rPr>
          <w:i/>
          <w:color w:val="1F497D" w:themeColor="text2"/>
        </w:rPr>
        <w:t xml:space="preserve"> and receive your Cleaner Air Borough Logo for use on your website/materials.</w:t>
      </w:r>
      <w:r w:rsidR="00D54B06">
        <w:rPr>
          <w:i/>
          <w:color w:val="1F497D" w:themeColor="text2"/>
        </w:rPr>
        <w:t xml:space="preserve"> Sufficient detailed evidence must be provided – please see the “Evidence” column for more information. </w:t>
      </w:r>
    </w:p>
    <w:tbl>
      <w:tblPr>
        <w:tblW w:w="5000" w:type="pct"/>
        <w:tblLook w:val="04A0" w:firstRow="1" w:lastRow="0" w:firstColumn="1" w:lastColumn="0" w:noHBand="0" w:noVBand="1"/>
      </w:tblPr>
      <w:tblGrid>
        <w:gridCol w:w="1638"/>
        <w:gridCol w:w="703"/>
        <w:gridCol w:w="5865"/>
        <w:gridCol w:w="2305"/>
        <w:gridCol w:w="3663"/>
      </w:tblGrid>
      <w:tr w:rsidR="004C08ED" w:rsidRPr="00257487" w14:paraId="48D74019" w14:textId="77777777" w:rsidTr="00512AA5">
        <w:trPr>
          <w:trHeight w:val="300"/>
        </w:trPr>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423D72BB" w14:textId="77777777" w:rsidR="004C08ED" w:rsidRPr="003D0A18" w:rsidRDefault="004C08ED" w:rsidP="00F23D9B">
            <w:pPr>
              <w:spacing w:before="120" w:after="120" w:line="240" w:lineRule="auto"/>
              <w:rPr>
                <w:rFonts w:eastAsia="Times New Roman" w:cs="Arial"/>
                <w:b/>
                <w:bCs/>
                <w:color w:val="000000"/>
                <w:lang w:eastAsia="en-GB"/>
              </w:rPr>
            </w:pPr>
            <w:r w:rsidRPr="003D0A18">
              <w:rPr>
                <w:rFonts w:eastAsia="Times New Roman" w:cs="Arial"/>
                <w:b/>
                <w:bCs/>
                <w:color w:val="000000"/>
                <w:lang w:eastAsia="en-GB"/>
              </w:rPr>
              <w:t>Theme</w:t>
            </w:r>
          </w:p>
        </w:tc>
        <w:tc>
          <w:tcPr>
            <w:tcW w:w="2317" w:type="pct"/>
            <w:gridSpan w:val="2"/>
            <w:tcBorders>
              <w:top w:val="single" w:sz="4" w:space="0" w:color="auto"/>
              <w:left w:val="nil"/>
              <w:bottom w:val="single" w:sz="4" w:space="0" w:color="auto"/>
              <w:right w:val="single" w:sz="4" w:space="0" w:color="000000"/>
            </w:tcBorders>
            <w:shd w:val="clear" w:color="auto" w:fill="auto"/>
            <w:hideMark/>
          </w:tcPr>
          <w:p w14:paraId="4A674534" w14:textId="77777777" w:rsidR="004C08ED" w:rsidRPr="003D0A18" w:rsidRDefault="004C08ED" w:rsidP="00F23D9B">
            <w:pPr>
              <w:spacing w:before="120" w:after="120" w:line="240" w:lineRule="auto"/>
              <w:rPr>
                <w:rFonts w:eastAsia="Times New Roman" w:cs="Arial"/>
                <w:b/>
                <w:bCs/>
                <w:color w:val="000000"/>
                <w:lang w:eastAsia="en-GB"/>
              </w:rPr>
            </w:pPr>
            <w:r w:rsidRPr="003D0A18">
              <w:rPr>
                <w:rFonts w:eastAsia="Times New Roman" w:cs="Arial"/>
                <w:b/>
                <w:bCs/>
                <w:color w:val="000000"/>
                <w:lang w:eastAsia="en-GB"/>
              </w:rPr>
              <w:t>Criteria</w:t>
            </w:r>
          </w:p>
        </w:tc>
        <w:tc>
          <w:tcPr>
            <w:tcW w:w="813" w:type="pct"/>
            <w:tcBorders>
              <w:top w:val="single" w:sz="4" w:space="0" w:color="auto"/>
              <w:left w:val="nil"/>
              <w:bottom w:val="single" w:sz="4" w:space="0" w:color="auto"/>
              <w:right w:val="single" w:sz="4" w:space="0" w:color="auto"/>
            </w:tcBorders>
            <w:shd w:val="clear" w:color="auto" w:fill="auto"/>
            <w:hideMark/>
          </w:tcPr>
          <w:p w14:paraId="76D6AA7D" w14:textId="77777777" w:rsidR="004C08ED" w:rsidRPr="003D0A18" w:rsidRDefault="004C08ED" w:rsidP="00F23D9B">
            <w:pPr>
              <w:spacing w:before="120" w:after="120" w:line="240" w:lineRule="auto"/>
              <w:jc w:val="center"/>
              <w:rPr>
                <w:rFonts w:eastAsia="Times New Roman" w:cs="Arial"/>
                <w:b/>
                <w:bCs/>
                <w:color w:val="000000"/>
                <w:lang w:eastAsia="en-GB"/>
              </w:rPr>
            </w:pPr>
            <w:r w:rsidRPr="003D0A18">
              <w:rPr>
                <w:rFonts w:eastAsia="Times New Roman" w:cs="Arial"/>
                <w:b/>
                <w:bCs/>
                <w:color w:val="000000"/>
                <w:lang w:eastAsia="en-GB"/>
              </w:rPr>
              <w:t>Achieved (Y/N)</w:t>
            </w:r>
          </w:p>
        </w:tc>
        <w:tc>
          <w:tcPr>
            <w:tcW w:w="1292" w:type="pct"/>
            <w:tcBorders>
              <w:top w:val="single" w:sz="4" w:space="0" w:color="auto"/>
              <w:left w:val="nil"/>
              <w:bottom w:val="single" w:sz="4" w:space="0" w:color="auto"/>
              <w:right w:val="single" w:sz="4" w:space="0" w:color="auto"/>
            </w:tcBorders>
          </w:tcPr>
          <w:p w14:paraId="646535EC" w14:textId="77777777" w:rsidR="00D54B06" w:rsidRDefault="004C08ED" w:rsidP="00D54B06">
            <w:pPr>
              <w:spacing w:before="120" w:after="120" w:line="240" w:lineRule="auto"/>
              <w:rPr>
                <w:rFonts w:eastAsia="Times New Roman" w:cs="Arial"/>
                <w:b/>
                <w:bCs/>
                <w:i/>
                <w:color w:val="000000"/>
                <w:lang w:eastAsia="en-GB"/>
              </w:rPr>
            </w:pPr>
            <w:r w:rsidRPr="003D0A18">
              <w:rPr>
                <w:rFonts w:eastAsia="Times New Roman" w:cs="Arial"/>
                <w:b/>
                <w:bCs/>
                <w:color w:val="000000"/>
                <w:lang w:eastAsia="en-GB"/>
              </w:rPr>
              <w:t>Evidence</w:t>
            </w:r>
            <w:r w:rsidRPr="003D0A18">
              <w:rPr>
                <w:rFonts w:eastAsia="Times New Roman" w:cs="Arial"/>
                <w:b/>
                <w:bCs/>
                <w:i/>
                <w:color w:val="000000"/>
                <w:lang w:eastAsia="en-GB"/>
              </w:rPr>
              <w:t xml:space="preserve"> </w:t>
            </w:r>
          </w:p>
          <w:p w14:paraId="3AB04DD7" w14:textId="74B02349" w:rsidR="00D54B06" w:rsidRPr="00D56DC6" w:rsidRDefault="00D56DC6" w:rsidP="00D54B06">
            <w:pPr>
              <w:spacing w:before="120" w:after="120" w:line="240" w:lineRule="auto"/>
              <w:rPr>
                <w:rFonts w:eastAsia="Times New Roman" w:cs="Arial"/>
                <w:b/>
                <w:bCs/>
                <w:i/>
                <w:color w:val="1F497D" w:themeColor="text2"/>
                <w:lang w:eastAsia="en-GB"/>
              </w:rPr>
            </w:pPr>
            <w:r w:rsidRPr="00D56DC6">
              <w:rPr>
                <w:rFonts w:eastAsia="Times New Roman" w:cs="Arial"/>
                <w:b/>
                <w:bCs/>
                <w:i/>
                <w:color w:val="1F497D" w:themeColor="text2"/>
                <w:lang w:eastAsia="en-GB"/>
              </w:rPr>
              <w:t>You will be assessed on your progress with addressing air pollution at the local level</w:t>
            </w:r>
            <w:r>
              <w:rPr>
                <w:rFonts w:eastAsia="Times New Roman" w:cs="Arial"/>
                <w:b/>
                <w:bCs/>
                <w:i/>
                <w:color w:val="1F497D" w:themeColor="text2"/>
                <w:lang w:eastAsia="en-GB"/>
              </w:rPr>
              <w:t xml:space="preserve"> since the previous year.</w:t>
            </w:r>
          </w:p>
          <w:p w14:paraId="672D856F" w14:textId="19D27A73" w:rsidR="00D54B06" w:rsidRDefault="00D54B06" w:rsidP="00D54B06">
            <w:pPr>
              <w:spacing w:before="120" w:after="120" w:line="240" w:lineRule="auto"/>
              <w:rPr>
                <w:rFonts w:eastAsia="Times New Roman" w:cs="Arial"/>
                <w:b/>
                <w:bCs/>
                <w:i/>
                <w:color w:val="1F497D" w:themeColor="text2"/>
                <w:lang w:eastAsia="en-GB"/>
              </w:rPr>
            </w:pPr>
            <w:r>
              <w:rPr>
                <w:rFonts w:eastAsia="Times New Roman" w:cs="Arial"/>
                <w:b/>
                <w:bCs/>
                <w:i/>
                <w:color w:val="1F497D" w:themeColor="text2"/>
                <w:lang w:eastAsia="en-GB"/>
              </w:rPr>
              <w:t>P</w:t>
            </w:r>
            <w:r w:rsidR="00512AA5">
              <w:rPr>
                <w:rFonts w:eastAsia="Times New Roman" w:cs="Arial"/>
                <w:b/>
                <w:bCs/>
                <w:i/>
                <w:color w:val="1F497D" w:themeColor="text2"/>
                <w:lang w:eastAsia="en-GB"/>
              </w:rPr>
              <w:t>lease provide at least one</w:t>
            </w:r>
            <w:r w:rsidR="004C08ED" w:rsidRPr="003D0A18">
              <w:rPr>
                <w:rFonts w:eastAsia="Times New Roman" w:cs="Arial"/>
                <w:b/>
                <w:bCs/>
                <w:i/>
                <w:color w:val="1F497D" w:themeColor="text2"/>
                <w:lang w:eastAsia="en-GB"/>
              </w:rPr>
              <w:t xml:space="preserve"> example for each measure</w:t>
            </w:r>
            <w:r w:rsidR="00512AA5">
              <w:rPr>
                <w:rFonts w:eastAsia="Times New Roman" w:cs="Arial"/>
                <w:b/>
                <w:bCs/>
                <w:i/>
                <w:color w:val="1F497D" w:themeColor="text2"/>
                <w:lang w:eastAsia="en-GB"/>
              </w:rPr>
              <w:t xml:space="preserve">. </w:t>
            </w:r>
          </w:p>
          <w:p w14:paraId="18A71690" w14:textId="77777777" w:rsidR="00D54B06" w:rsidRDefault="00D54B06" w:rsidP="00D54B06">
            <w:pPr>
              <w:spacing w:before="120" w:after="120" w:line="240" w:lineRule="auto"/>
              <w:rPr>
                <w:rFonts w:eastAsia="Times New Roman" w:cs="Arial"/>
                <w:b/>
                <w:bCs/>
                <w:i/>
                <w:color w:val="1F497D" w:themeColor="text2"/>
                <w:lang w:eastAsia="en-GB"/>
              </w:rPr>
            </w:pPr>
            <w:r>
              <w:rPr>
                <w:rFonts w:eastAsia="Times New Roman" w:cs="Arial"/>
                <w:b/>
                <w:bCs/>
                <w:i/>
                <w:color w:val="1F497D" w:themeColor="text2"/>
                <w:lang w:eastAsia="en-GB"/>
              </w:rPr>
              <w:t xml:space="preserve">Examples must be </w:t>
            </w:r>
            <w:proofErr w:type="gramStart"/>
            <w:r>
              <w:rPr>
                <w:rFonts w:eastAsia="Times New Roman" w:cs="Arial"/>
                <w:b/>
                <w:bCs/>
                <w:i/>
                <w:color w:val="1F497D" w:themeColor="text2"/>
                <w:lang w:eastAsia="en-GB"/>
              </w:rPr>
              <w:t>specific,</w:t>
            </w:r>
            <w:proofErr w:type="gramEnd"/>
            <w:r>
              <w:rPr>
                <w:rFonts w:eastAsia="Times New Roman" w:cs="Arial"/>
                <w:b/>
                <w:bCs/>
                <w:i/>
                <w:color w:val="1F497D" w:themeColor="text2"/>
                <w:lang w:eastAsia="en-GB"/>
              </w:rPr>
              <w:t xml:space="preserve"> with details i.e. they must include the specific location and the date of the intervention/s. </w:t>
            </w:r>
          </w:p>
          <w:p w14:paraId="24576C02" w14:textId="45A2F5B2" w:rsidR="004C08ED" w:rsidRPr="00D54B06" w:rsidRDefault="00D54B06" w:rsidP="00D54B06">
            <w:pPr>
              <w:spacing w:before="120" w:after="120" w:line="240" w:lineRule="auto"/>
              <w:rPr>
                <w:rFonts w:eastAsia="Times New Roman" w:cs="Arial"/>
                <w:b/>
                <w:bCs/>
                <w:i/>
                <w:color w:val="1F497D" w:themeColor="text2"/>
                <w:lang w:eastAsia="en-GB"/>
              </w:rPr>
            </w:pPr>
            <w:r>
              <w:rPr>
                <w:rFonts w:eastAsia="Times New Roman" w:cs="Arial"/>
                <w:b/>
                <w:bCs/>
                <w:i/>
                <w:color w:val="1F497D" w:themeColor="text2"/>
                <w:lang w:eastAsia="en-GB"/>
              </w:rPr>
              <w:t>Example projects must have been delivered in 2016</w:t>
            </w:r>
            <w:r w:rsidR="00D56DC6">
              <w:rPr>
                <w:rFonts w:eastAsia="Times New Roman" w:cs="Arial"/>
                <w:b/>
                <w:bCs/>
                <w:i/>
                <w:color w:val="1F497D" w:themeColor="text2"/>
                <w:lang w:eastAsia="en-GB"/>
              </w:rPr>
              <w:t xml:space="preserve"> (or early 2017).</w:t>
            </w:r>
            <w:bookmarkStart w:id="20" w:name="_GoBack"/>
            <w:bookmarkEnd w:id="20"/>
          </w:p>
        </w:tc>
      </w:tr>
      <w:tr w:rsidR="004C08ED" w:rsidRPr="00257487" w14:paraId="60FD315B" w14:textId="77777777" w:rsidTr="00512AA5">
        <w:trPr>
          <w:trHeight w:val="131"/>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C2E1D7"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t>1. Political leadership</w:t>
            </w:r>
          </w:p>
        </w:tc>
        <w:tc>
          <w:tcPr>
            <w:tcW w:w="248" w:type="pct"/>
            <w:tcBorders>
              <w:top w:val="single" w:sz="4" w:space="0" w:color="auto"/>
              <w:left w:val="nil"/>
              <w:bottom w:val="single" w:sz="4" w:space="0" w:color="auto"/>
              <w:right w:val="single" w:sz="4" w:space="0" w:color="auto"/>
            </w:tcBorders>
            <w:shd w:val="clear" w:color="auto" w:fill="auto"/>
            <w:hideMark/>
          </w:tcPr>
          <w:p w14:paraId="435EB804" w14:textId="77777777" w:rsidR="004C08ED" w:rsidRPr="00257487" w:rsidRDefault="004C08ED" w:rsidP="00F23D9B">
            <w:pPr>
              <w:spacing w:before="120" w:after="120" w:line="240" w:lineRule="auto"/>
              <w:rPr>
                <w:rFonts w:ascii="Arial" w:eastAsia="Times New Roman" w:hAnsi="Arial" w:cs="Arial"/>
                <w:b/>
                <w:bCs/>
                <w:i/>
                <w:iCs/>
                <w:color w:val="000000"/>
                <w:sz w:val="16"/>
                <w:szCs w:val="16"/>
                <w:lang w:eastAsia="en-GB"/>
              </w:rPr>
            </w:pPr>
            <w:r w:rsidRPr="00257487">
              <w:rPr>
                <w:rFonts w:ascii="Arial" w:eastAsia="Times New Roman" w:hAnsi="Arial" w:cs="Arial"/>
                <w:b/>
                <w:bCs/>
                <w:i/>
                <w:iCs/>
                <w:color w:val="000000"/>
                <w:sz w:val="16"/>
                <w:szCs w:val="16"/>
                <w:lang w:eastAsia="en-GB"/>
              </w:rPr>
              <w:t>1.a</w:t>
            </w:r>
          </w:p>
        </w:tc>
        <w:tc>
          <w:tcPr>
            <w:tcW w:w="2069" w:type="pct"/>
            <w:tcBorders>
              <w:top w:val="single" w:sz="4" w:space="0" w:color="auto"/>
              <w:left w:val="nil"/>
              <w:bottom w:val="single" w:sz="4" w:space="0" w:color="auto"/>
              <w:right w:val="single" w:sz="4" w:space="0" w:color="auto"/>
            </w:tcBorders>
            <w:shd w:val="clear" w:color="auto" w:fill="auto"/>
            <w:hideMark/>
          </w:tcPr>
          <w:p w14:paraId="23C65329" w14:textId="77777777" w:rsidR="004C08ED" w:rsidRPr="00257487" w:rsidRDefault="004C08ED" w:rsidP="00F23D9B">
            <w:pPr>
              <w:spacing w:before="120" w:after="120" w:line="240" w:lineRule="auto"/>
              <w:rPr>
                <w:rFonts w:ascii="Arial" w:eastAsia="Times New Roman" w:hAnsi="Arial" w:cs="Arial"/>
                <w:sz w:val="16"/>
                <w:szCs w:val="16"/>
                <w:lang w:eastAsia="en-GB"/>
              </w:rPr>
            </w:pPr>
            <w:r w:rsidRPr="00257487">
              <w:rPr>
                <w:rFonts w:ascii="Arial" w:eastAsia="Times New Roman" w:hAnsi="Arial" w:cs="Arial"/>
                <w:sz w:val="16"/>
                <w:szCs w:val="16"/>
                <w:lang w:eastAsia="en-GB"/>
              </w:rPr>
              <w:t xml:space="preserve">Pledged to become a Cleaner Air for London Borough (at cabinet level) by taking significant action to improve local air quality and signing up to specific delivery targets. </w:t>
            </w:r>
          </w:p>
        </w:tc>
        <w:tc>
          <w:tcPr>
            <w:tcW w:w="813" w:type="pct"/>
            <w:tcBorders>
              <w:top w:val="single" w:sz="4" w:space="0" w:color="auto"/>
              <w:left w:val="nil"/>
              <w:bottom w:val="single" w:sz="4" w:space="0" w:color="auto"/>
              <w:right w:val="single" w:sz="4" w:space="0" w:color="auto"/>
            </w:tcBorders>
            <w:shd w:val="clear" w:color="auto" w:fill="auto"/>
            <w:noWrap/>
            <w:hideMark/>
          </w:tcPr>
          <w:p w14:paraId="0A712058"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sidRPr="00620D92">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30F27848" w14:textId="028345DB" w:rsidR="004C08ED" w:rsidRPr="00620D92" w:rsidRDefault="00CA5BB8"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No evidence required</w:t>
            </w:r>
          </w:p>
        </w:tc>
      </w:tr>
      <w:tr w:rsidR="004C08ED" w:rsidRPr="00257487" w14:paraId="0291CE7F" w14:textId="77777777" w:rsidTr="00512AA5">
        <w:trPr>
          <w:trHeight w:val="408"/>
        </w:trPr>
        <w:tc>
          <w:tcPr>
            <w:tcW w:w="578" w:type="pct"/>
            <w:vMerge/>
            <w:tcBorders>
              <w:top w:val="single" w:sz="4" w:space="0" w:color="auto"/>
              <w:left w:val="single" w:sz="4" w:space="0" w:color="auto"/>
              <w:bottom w:val="nil"/>
              <w:right w:val="single" w:sz="4" w:space="0" w:color="auto"/>
            </w:tcBorders>
            <w:vAlign w:val="center"/>
            <w:hideMark/>
          </w:tcPr>
          <w:p w14:paraId="6C5B49AC"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noWrap/>
            <w:hideMark/>
          </w:tcPr>
          <w:p w14:paraId="05262E9E" w14:textId="77777777" w:rsidR="004C08ED" w:rsidRPr="00257487" w:rsidRDefault="004C08ED" w:rsidP="00F23D9B">
            <w:pPr>
              <w:spacing w:before="120" w:after="120" w:line="240" w:lineRule="auto"/>
              <w:rPr>
                <w:rFonts w:ascii="Arial" w:eastAsia="Times New Roman" w:hAnsi="Arial" w:cs="Arial"/>
                <w:b/>
                <w:bCs/>
                <w:i/>
                <w:iCs/>
                <w:color w:val="000000"/>
                <w:sz w:val="16"/>
                <w:szCs w:val="16"/>
                <w:lang w:eastAsia="en-GB"/>
              </w:rPr>
            </w:pPr>
            <w:r w:rsidRPr="00257487">
              <w:rPr>
                <w:rFonts w:ascii="Arial" w:eastAsia="Times New Roman" w:hAnsi="Arial" w:cs="Arial"/>
                <w:b/>
                <w:bCs/>
                <w:i/>
                <w:iCs/>
                <w:color w:val="000000"/>
                <w:sz w:val="16"/>
                <w:szCs w:val="16"/>
                <w:lang w:eastAsia="en-GB"/>
              </w:rPr>
              <w:t>1.b</w:t>
            </w:r>
          </w:p>
        </w:tc>
        <w:tc>
          <w:tcPr>
            <w:tcW w:w="2069" w:type="pct"/>
            <w:tcBorders>
              <w:top w:val="single" w:sz="4" w:space="0" w:color="auto"/>
              <w:left w:val="nil"/>
              <w:bottom w:val="single" w:sz="4" w:space="0" w:color="auto"/>
              <w:right w:val="single" w:sz="4" w:space="0" w:color="auto"/>
            </w:tcBorders>
            <w:shd w:val="clear" w:color="auto" w:fill="auto"/>
            <w:hideMark/>
          </w:tcPr>
          <w:p w14:paraId="24D722DD" w14:textId="77777777" w:rsidR="004C08ED" w:rsidRPr="00257487" w:rsidRDefault="004C08ED" w:rsidP="00F23D9B">
            <w:pPr>
              <w:spacing w:before="120" w:after="120" w:line="240" w:lineRule="auto"/>
              <w:rPr>
                <w:rFonts w:ascii="Arial" w:eastAsia="Times New Roman" w:hAnsi="Arial" w:cs="Arial"/>
                <w:sz w:val="16"/>
                <w:szCs w:val="16"/>
                <w:lang w:eastAsia="en-GB"/>
              </w:rPr>
            </w:pPr>
            <w:r w:rsidRPr="00257487">
              <w:rPr>
                <w:rFonts w:ascii="Arial" w:eastAsia="Times New Roman" w:hAnsi="Arial" w:cs="Arial"/>
                <w:sz w:val="16"/>
                <w:szCs w:val="16"/>
                <w:lang w:eastAsia="en-GB"/>
              </w:rPr>
              <w:t>Provided an up-to-date Air Quality Action Plan (AQAP), fully incorporated into LIP funding and core strategies.</w:t>
            </w:r>
          </w:p>
        </w:tc>
        <w:tc>
          <w:tcPr>
            <w:tcW w:w="813" w:type="pct"/>
            <w:tcBorders>
              <w:top w:val="single" w:sz="4" w:space="0" w:color="auto"/>
              <w:left w:val="nil"/>
              <w:bottom w:val="single" w:sz="4" w:space="0" w:color="auto"/>
              <w:right w:val="single" w:sz="4" w:space="0" w:color="auto"/>
            </w:tcBorders>
            <w:shd w:val="clear" w:color="auto" w:fill="auto"/>
            <w:noWrap/>
          </w:tcPr>
          <w:p w14:paraId="6C614C5A"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011B9D62" w14:textId="77777777" w:rsidR="004C08ED" w:rsidRDefault="004D2545" w:rsidP="00F23D9B">
            <w:pPr>
              <w:spacing w:before="120" w:after="120" w:line="240" w:lineRule="auto"/>
              <w:rPr>
                <w:rFonts w:ascii="Arial" w:eastAsia="Times New Roman" w:hAnsi="Arial" w:cs="Arial"/>
                <w:i/>
                <w:color w:val="FF0000"/>
                <w:sz w:val="16"/>
                <w:szCs w:val="16"/>
                <w:lang w:eastAsia="en-GB"/>
              </w:rPr>
            </w:pPr>
            <w:proofErr w:type="spellStart"/>
            <w:r>
              <w:rPr>
                <w:rFonts w:ascii="Arial" w:eastAsia="Times New Roman" w:hAnsi="Arial" w:cs="Arial"/>
                <w:i/>
                <w:color w:val="FF0000"/>
                <w:sz w:val="16"/>
                <w:szCs w:val="16"/>
                <w:lang w:eastAsia="en-GB"/>
              </w:rPr>
              <w:t>e.g</w:t>
            </w:r>
            <w:proofErr w:type="spellEnd"/>
            <w:r>
              <w:rPr>
                <w:rFonts w:ascii="Arial" w:eastAsia="Times New Roman" w:hAnsi="Arial" w:cs="Arial"/>
                <w:i/>
                <w:color w:val="FF0000"/>
                <w:sz w:val="16"/>
                <w:szCs w:val="16"/>
                <w:lang w:eastAsia="en-GB"/>
              </w:rPr>
              <w:t xml:space="preserve"> </w:t>
            </w:r>
            <w:r w:rsidR="004C08ED">
              <w:rPr>
                <w:rFonts w:ascii="Arial" w:eastAsia="Times New Roman" w:hAnsi="Arial" w:cs="Arial"/>
                <w:i/>
                <w:color w:val="FF0000"/>
                <w:sz w:val="16"/>
                <w:szCs w:val="16"/>
                <w:lang w:eastAsia="en-GB"/>
              </w:rPr>
              <w:t>The 2015 AQAP is available online at XX</w:t>
            </w:r>
          </w:p>
          <w:p w14:paraId="6BBB1141" w14:textId="3E718C06" w:rsidR="00CA5BB8" w:rsidRPr="00620D92" w:rsidRDefault="00D56DC6"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Incorporated into </w:t>
            </w:r>
            <w:r w:rsidR="00CA5BB8">
              <w:rPr>
                <w:rFonts w:ascii="Arial" w:eastAsia="Times New Roman" w:hAnsi="Arial" w:cs="Arial"/>
                <w:i/>
                <w:color w:val="FF0000"/>
                <w:sz w:val="16"/>
                <w:szCs w:val="16"/>
                <w:lang w:eastAsia="en-GB"/>
              </w:rPr>
              <w:t>LIP process/public health via…</w:t>
            </w:r>
          </w:p>
        </w:tc>
      </w:tr>
      <w:tr w:rsidR="004C08ED" w:rsidRPr="00257487" w14:paraId="4022435C" w14:textId="77777777" w:rsidTr="00512AA5">
        <w:trPr>
          <w:trHeight w:val="720"/>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EAB968F" w14:textId="77777777" w:rsidR="004C08ED" w:rsidRDefault="004C08ED"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t>2. Taking action</w:t>
            </w:r>
          </w:p>
          <w:p w14:paraId="07BBBD2D" w14:textId="77777777" w:rsidR="004C08ED" w:rsidRDefault="004C08ED" w:rsidP="00F23D9B">
            <w:pPr>
              <w:rPr>
                <w:rFonts w:ascii="Arial" w:eastAsia="Times New Roman" w:hAnsi="Arial" w:cs="Arial"/>
                <w:sz w:val="16"/>
                <w:szCs w:val="16"/>
                <w:lang w:eastAsia="en-GB"/>
              </w:rPr>
            </w:pPr>
          </w:p>
          <w:p w14:paraId="48552DEE" w14:textId="77777777" w:rsidR="004C08ED" w:rsidRPr="00D44661" w:rsidRDefault="004C08ED" w:rsidP="00F23D9B">
            <w:pPr>
              <w:jc w:val="center"/>
              <w:rPr>
                <w:rFonts w:ascii="Arial" w:eastAsia="Times New Roman" w:hAnsi="Arial" w:cs="Arial"/>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hideMark/>
          </w:tcPr>
          <w:p w14:paraId="06CFE15A"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lastRenderedPageBreak/>
              <w:t>2.a</w:t>
            </w:r>
          </w:p>
        </w:tc>
        <w:tc>
          <w:tcPr>
            <w:tcW w:w="2069" w:type="pct"/>
            <w:tcBorders>
              <w:top w:val="single" w:sz="4" w:space="0" w:color="auto"/>
              <w:left w:val="nil"/>
              <w:bottom w:val="single" w:sz="4" w:space="0" w:color="auto"/>
              <w:right w:val="single" w:sz="4" w:space="0" w:color="auto"/>
            </w:tcBorders>
            <w:shd w:val="clear" w:color="auto" w:fill="auto"/>
            <w:hideMark/>
          </w:tcPr>
          <w:p w14:paraId="7004DDA9"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 xml:space="preserve">Taken decisive action to address air pollution, especially where human exposure and vulnerability (e.g. schools, older people, hospitals </w:t>
            </w:r>
            <w:proofErr w:type="spellStart"/>
            <w:r w:rsidRPr="00257487">
              <w:rPr>
                <w:rFonts w:ascii="Arial" w:eastAsia="Times New Roman" w:hAnsi="Arial" w:cs="Arial"/>
                <w:iCs/>
                <w:sz w:val="16"/>
                <w:szCs w:val="16"/>
                <w:lang w:eastAsia="en-GB"/>
              </w:rPr>
              <w:t>etc</w:t>
            </w:r>
            <w:proofErr w:type="spellEnd"/>
            <w:r w:rsidRPr="00257487">
              <w:rPr>
                <w:rFonts w:ascii="Arial" w:eastAsia="Times New Roman" w:hAnsi="Arial" w:cs="Arial"/>
                <w:iCs/>
                <w:sz w:val="16"/>
                <w:szCs w:val="16"/>
                <w:lang w:eastAsia="en-GB"/>
              </w:rPr>
              <w:t>) is highest.</w:t>
            </w:r>
          </w:p>
        </w:tc>
        <w:tc>
          <w:tcPr>
            <w:tcW w:w="813" w:type="pct"/>
            <w:tcBorders>
              <w:top w:val="single" w:sz="4" w:space="0" w:color="auto"/>
              <w:left w:val="nil"/>
              <w:bottom w:val="single" w:sz="4" w:space="0" w:color="auto"/>
              <w:right w:val="single" w:sz="4" w:space="0" w:color="auto"/>
            </w:tcBorders>
            <w:shd w:val="clear" w:color="auto" w:fill="auto"/>
            <w:noWrap/>
          </w:tcPr>
          <w:p w14:paraId="05B87D6E"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single" w:sz="4" w:space="0" w:color="auto"/>
              <w:left w:val="nil"/>
              <w:bottom w:val="single" w:sz="4" w:space="0" w:color="auto"/>
              <w:right w:val="single" w:sz="4" w:space="0" w:color="auto"/>
            </w:tcBorders>
          </w:tcPr>
          <w:p w14:paraId="11B0A122" w14:textId="310B170F" w:rsidR="004C08ED" w:rsidRPr="00620D92" w:rsidRDefault="004D254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schools/public health project</w:t>
            </w:r>
          </w:p>
        </w:tc>
      </w:tr>
      <w:tr w:rsidR="004C08ED" w:rsidRPr="00257487" w14:paraId="779199AC" w14:textId="77777777" w:rsidTr="00512AA5">
        <w:trPr>
          <w:trHeight w:val="960"/>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7D7EE820"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noWrap/>
            <w:hideMark/>
          </w:tcPr>
          <w:p w14:paraId="089C0D50"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2.b</w:t>
            </w:r>
          </w:p>
        </w:tc>
        <w:tc>
          <w:tcPr>
            <w:tcW w:w="2069" w:type="pct"/>
            <w:tcBorders>
              <w:top w:val="single" w:sz="4" w:space="0" w:color="auto"/>
              <w:left w:val="nil"/>
              <w:bottom w:val="single" w:sz="4" w:space="0" w:color="auto"/>
              <w:right w:val="single" w:sz="4" w:space="0" w:color="auto"/>
            </w:tcBorders>
            <w:shd w:val="clear" w:color="auto" w:fill="auto"/>
            <w:hideMark/>
          </w:tcPr>
          <w:p w14:paraId="65B768F0" w14:textId="38CCF08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Developed plans for business engagement (including optimising deliveries and supply chain), retrofitting public buildings using the RE</w:t>
            </w:r>
            <w:proofErr w:type="gramStart"/>
            <w:r w:rsidRPr="00257487">
              <w:rPr>
                <w:rFonts w:ascii="Arial" w:eastAsia="Times New Roman" w:hAnsi="Arial" w:cs="Arial"/>
                <w:iCs/>
                <w:sz w:val="16"/>
                <w:szCs w:val="16"/>
                <w:lang w:eastAsia="en-GB"/>
              </w:rPr>
              <w:t>:FIT</w:t>
            </w:r>
            <w:proofErr w:type="gramEnd"/>
            <w:r w:rsidRPr="00257487">
              <w:rPr>
                <w:rFonts w:ascii="Arial" w:eastAsia="Times New Roman" w:hAnsi="Arial" w:cs="Arial"/>
                <w:iCs/>
                <w:sz w:val="16"/>
                <w:szCs w:val="16"/>
                <w:lang w:eastAsia="en-GB"/>
              </w:rPr>
              <w:t xml:space="preserve"> framework, integrating no engine idling awareness raising into the work of civil enforcement officers, (</w:t>
            </w:r>
            <w:proofErr w:type="spellStart"/>
            <w:r w:rsidRPr="00257487">
              <w:rPr>
                <w:rFonts w:ascii="Arial" w:eastAsia="Times New Roman" w:hAnsi="Arial" w:cs="Arial"/>
                <w:iCs/>
                <w:sz w:val="16"/>
                <w:szCs w:val="16"/>
                <w:lang w:eastAsia="en-GB"/>
              </w:rPr>
              <w:t>etc</w:t>
            </w:r>
            <w:proofErr w:type="spellEnd"/>
            <w:r w:rsidRPr="00257487">
              <w:rPr>
                <w:rFonts w:ascii="Arial" w:eastAsia="Times New Roman" w:hAnsi="Arial" w:cs="Arial"/>
                <w:iCs/>
                <w:sz w:val="16"/>
                <w:szCs w:val="16"/>
                <w:lang w:eastAsia="en-GB"/>
              </w:rPr>
              <w:t xml:space="preserve"> </w:t>
            </w:r>
            <w:proofErr w:type="spellStart"/>
            <w:r w:rsidRPr="00257487">
              <w:rPr>
                <w:rFonts w:ascii="Arial" w:eastAsia="Times New Roman" w:hAnsi="Arial" w:cs="Arial"/>
                <w:iCs/>
                <w:sz w:val="16"/>
                <w:szCs w:val="16"/>
                <w:lang w:eastAsia="en-GB"/>
              </w:rPr>
              <w:t>etc</w:t>
            </w:r>
            <w:proofErr w:type="spellEnd"/>
            <w:r w:rsidRPr="00257487">
              <w:rPr>
                <w:rFonts w:ascii="Arial" w:eastAsia="Times New Roman" w:hAnsi="Arial" w:cs="Arial"/>
                <w:iCs/>
                <w:sz w:val="16"/>
                <w:szCs w:val="16"/>
                <w:lang w:eastAsia="en-GB"/>
              </w:rPr>
              <w:t>)</w:t>
            </w:r>
            <w:r w:rsidR="00A84950">
              <w:rPr>
                <w:rFonts w:ascii="Arial" w:eastAsia="Times New Roman" w:hAnsi="Arial" w:cs="Arial"/>
                <w:iCs/>
                <w:sz w:val="16"/>
                <w:szCs w:val="16"/>
                <w:lang w:eastAsia="en-GB"/>
              </w:rPr>
              <w:t>.</w:t>
            </w:r>
          </w:p>
        </w:tc>
        <w:tc>
          <w:tcPr>
            <w:tcW w:w="813" w:type="pct"/>
            <w:tcBorders>
              <w:top w:val="single" w:sz="4" w:space="0" w:color="auto"/>
              <w:left w:val="nil"/>
              <w:bottom w:val="single" w:sz="4" w:space="0" w:color="auto"/>
              <w:right w:val="single" w:sz="4" w:space="0" w:color="auto"/>
            </w:tcBorders>
            <w:shd w:val="clear" w:color="auto" w:fill="auto"/>
            <w:noWrap/>
          </w:tcPr>
          <w:p w14:paraId="4841A5D7"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single" w:sz="4" w:space="0" w:color="auto"/>
              <w:left w:val="nil"/>
              <w:bottom w:val="single" w:sz="4" w:space="0" w:color="auto"/>
              <w:right w:val="single" w:sz="4" w:space="0" w:color="auto"/>
            </w:tcBorders>
          </w:tcPr>
          <w:p w14:paraId="1983FD1A" w14:textId="625581B6" w:rsidR="004C08ED" w:rsidRDefault="004D254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business engagement project</w:t>
            </w:r>
          </w:p>
        </w:tc>
      </w:tr>
      <w:tr w:rsidR="004C08ED" w:rsidRPr="00257487" w14:paraId="118740A1" w14:textId="77777777" w:rsidTr="00512AA5">
        <w:trPr>
          <w:trHeight w:val="480"/>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27C14369"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noWrap/>
            <w:hideMark/>
          </w:tcPr>
          <w:p w14:paraId="3C43EA96"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2.c</w:t>
            </w:r>
          </w:p>
        </w:tc>
        <w:tc>
          <w:tcPr>
            <w:tcW w:w="2069" w:type="pct"/>
            <w:tcBorders>
              <w:top w:val="single" w:sz="4" w:space="0" w:color="auto"/>
              <w:left w:val="nil"/>
              <w:bottom w:val="single" w:sz="4" w:space="0" w:color="auto"/>
              <w:right w:val="single" w:sz="4" w:space="0" w:color="auto"/>
            </w:tcBorders>
            <w:shd w:val="clear" w:color="auto" w:fill="auto"/>
            <w:hideMark/>
          </w:tcPr>
          <w:p w14:paraId="148B555C" w14:textId="5FF12A07" w:rsidR="004C08ED" w:rsidRPr="00257487" w:rsidRDefault="004C08ED" w:rsidP="00A84950">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 xml:space="preserve">Integrated transport and air quality, </w:t>
            </w:r>
            <w:r w:rsidR="00A84950">
              <w:rPr>
                <w:rFonts w:ascii="Arial" w:eastAsia="Times New Roman" w:hAnsi="Arial" w:cs="Arial"/>
                <w:iCs/>
                <w:sz w:val="16"/>
                <w:szCs w:val="16"/>
                <w:lang w:eastAsia="en-GB"/>
              </w:rPr>
              <w:t>such as:</w:t>
            </w:r>
            <w:r w:rsidRPr="00257487">
              <w:rPr>
                <w:rFonts w:ascii="Arial" w:eastAsia="Times New Roman" w:hAnsi="Arial" w:cs="Arial"/>
                <w:iCs/>
                <w:sz w:val="16"/>
                <w:szCs w:val="16"/>
                <w:lang w:eastAsia="en-GB"/>
              </w:rPr>
              <w:t xml:space="preserve"> improving traffic flows on borough roads to reduce stop/start conditions</w:t>
            </w:r>
            <w:r w:rsidR="00A84950">
              <w:rPr>
                <w:rFonts w:ascii="Arial" w:eastAsia="Times New Roman" w:hAnsi="Arial" w:cs="Arial"/>
                <w:iCs/>
                <w:sz w:val="16"/>
                <w:szCs w:val="16"/>
                <w:lang w:eastAsia="en-GB"/>
              </w:rPr>
              <w:t xml:space="preserve">, improving the public realm for walking and cycling, and introducing traffic </w:t>
            </w:r>
            <w:proofErr w:type="gramStart"/>
            <w:r w:rsidR="00A84950">
              <w:rPr>
                <w:rFonts w:ascii="Arial" w:eastAsia="Times New Roman" w:hAnsi="Arial" w:cs="Arial"/>
                <w:iCs/>
                <w:sz w:val="16"/>
                <w:szCs w:val="16"/>
                <w:lang w:eastAsia="en-GB"/>
              </w:rPr>
              <w:t>reduction  measures</w:t>
            </w:r>
            <w:proofErr w:type="gramEnd"/>
            <w:r w:rsidR="00A84950">
              <w:rPr>
                <w:rFonts w:ascii="Arial" w:eastAsia="Times New Roman" w:hAnsi="Arial" w:cs="Arial"/>
                <w:iCs/>
                <w:sz w:val="16"/>
                <w:szCs w:val="16"/>
                <w:lang w:eastAsia="en-GB"/>
              </w:rPr>
              <w:t>.</w:t>
            </w:r>
          </w:p>
        </w:tc>
        <w:tc>
          <w:tcPr>
            <w:tcW w:w="813" w:type="pct"/>
            <w:tcBorders>
              <w:top w:val="single" w:sz="4" w:space="0" w:color="auto"/>
              <w:left w:val="nil"/>
              <w:bottom w:val="single" w:sz="4" w:space="0" w:color="auto"/>
              <w:right w:val="single" w:sz="4" w:space="0" w:color="auto"/>
            </w:tcBorders>
            <w:shd w:val="clear" w:color="auto" w:fill="auto"/>
            <w:noWrap/>
            <w:hideMark/>
          </w:tcPr>
          <w:p w14:paraId="40566E3B"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single" w:sz="4" w:space="0" w:color="auto"/>
              <w:left w:val="nil"/>
              <w:bottom w:val="single" w:sz="4" w:space="0" w:color="auto"/>
              <w:right w:val="single" w:sz="4" w:space="0" w:color="auto"/>
            </w:tcBorders>
          </w:tcPr>
          <w:p w14:paraId="4ECFB608" w14:textId="7212F215" w:rsidR="004C08ED" w:rsidRDefault="004D254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e.g. transport project which </w:t>
            </w:r>
            <w:r w:rsidR="009C7B46">
              <w:rPr>
                <w:rFonts w:ascii="Arial" w:eastAsia="Times New Roman" w:hAnsi="Arial" w:cs="Arial"/>
                <w:i/>
                <w:color w:val="FF0000"/>
                <w:sz w:val="16"/>
                <w:szCs w:val="16"/>
                <w:lang w:eastAsia="en-GB"/>
              </w:rPr>
              <w:t xml:space="preserve">has included </w:t>
            </w:r>
            <w:proofErr w:type="spellStart"/>
            <w:r w:rsidR="009C7B46">
              <w:rPr>
                <w:rFonts w:ascii="Arial" w:eastAsia="Times New Roman" w:hAnsi="Arial" w:cs="Arial"/>
                <w:i/>
                <w:color w:val="FF0000"/>
                <w:sz w:val="16"/>
                <w:szCs w:val="16"/>
                <w:lang w:eastAsia="en-GB"/>
              </w:rPr>
              <w:t>aq</w:t>
            </w:r>
            <w:proofErr w:type="spellEnd"/>
            <w:r w:rsidR="009C7B46">
              <w:rPr>
                <w:rFonts w:ascii="Arial" w:eastAsia="Times New Roman" w:hAnsi="Arial" w:cs="Arial"/>
                <w:i/>
                <w:color w:val="FF0000"/>
                <w:sz w:val="16"/>
                <w:szCs w:val="16"/>
                <w:lang w:eastAsia="en-GB"/>
              </w:rPr>
              <w:t xml:space="preserve"> additions/amend</w:t>
            </w:r>
            <w:r>
              <w:rPr>
                <w:rFonts w:ascii="Arial" w:eastAsia="Times New Roman" w:hAnsi="Arial" w:cs="Arial"/>
                <w:i/>
                <w:color w:val="FF0000"/>
                <w:sz w:val="16"/>
                <w:szCs w:val="16"/>
                <w:lang w:eastAsia="en-GB"/>
              </w:rPr>
              <w:t>ments</w:t>
            </w:r>
          </w:p>
        </w:tc>
      </w:tr>
      <w:tr w:rsidR="004C08ED" w:rsidRPr="00257487" w14:paraId="01A79201" w14:textId="77777777" w:rsidTr="00512AA5">
        <w:trPr>
          <w:trHeight w:val="720"/>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0CC70D4D"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noWrap/>
            <w:hideMark/>
          </w:tcPr>
          <w:p w14:paraId="4B55E7E9"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2.d</w:t>
            </w:r>
          </w:p>
        </w:tc>
        <w:tc>
          <w:tcPr>
            <w:tcW w:w="2069" w:type="pct"/>
            <w:tcBorders>
              <w:top w:val="single" w:sz="4" w:space="0" w:color="auto"/>
              <w:left w:val="nil"/>
              <w:bottom w:val="single" w:sz="4" w:space="0" w:color="auto"/>
              <w:right w:val="single" w:sz="4" w:space="0" w:color="auto"/>
            </w:tcBorders>
            <w:shd w:val="clear" w:color="auto" w:fill="auto"/>
            <w:hideMark/>
          </w:tcPr>
          <w:p w14:paraId="39AEC48A"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 xml:space="preserve">Made additional resources available to improve local air quality, including by pooling </w:t>
            </w:r>
            <w:r w:rsidRPr="007F77F9">
              <w:rPr>
                <w:rFonts w:ascii="Arial" w:eastAsia="Times New Roman" w:hAnsi="Arial" w:cs="Arial"/>
                <w:iCs/>
                <w:sz w:val="16"/>
                <w:szCs w:val="16"/>
                <w:lang w:eastAsia="en-GB"/>
              </w:rPr>
              <w:t>its</w:t>
            </w:r>
            <w:r w:rsidRPr="00257487">
              <w:rPr>
                <w:rFonts w:ascii="Arial" w:eastAsia="Times New Roman" w:hAnsi="Arial" w:cs="Arial"/>
                <w:iCs/>
                <w:sz w:val="16"/>
                <w:szCs w:val="16"/>
                <w:lang w:eastAsia="en-GB"/>
              </w:rPr>
              <w:t xml:space="preserve"> collective resources (s106 funding, LIPs, parking revenue, </w:t>
            </w:r>
            <w:proofErr w:type="spellStart"/>
            <w:r w:rsidRPr="00257487">
              <w:rPr>
                <w:rFonts w:ascii="Arial" w:eastAsia="Times New Roman" w:hAnsi="Arial" w:cs="Arial"/>
                <w:iCs/>
                <w:sz w:val="16"/>
                <w:szCs w:val="16"/>
                <w:lang w:eastAsia="en-GB"/>
              </w:rPr>
              <w:t>etc</w:t>
            </w:r>
            <w:proofErr w:type="spellEnd"/>
            <w:r w:rsidRPr="00257487">
              <w:rPr>
                <w:rFonts w:ascii="Arial" w:eastAsia="Times New Roman" w:hAnsi="Arial" w:cs="Arial"/>
                <w:iCs/>
                <w:sz w:val="16"/>
                <w:szCs w:val="16"/>
                <w:lang w:eastAsia="en-GB"/>
              </w:rPr>
              <w:t>).</w:t>
            </w:r>
          </w:p>
        </w:tc>
        <w:tc>
          <w:tcPr>
            <w:tcW w:w="813" w:type="pct"/>
            <w:tcBorders>
              <w:top w:val="single" w:sz="4" w:space="0" w:color="auto"/>
              <w:left w:val="nil"/>
              <w:bottom w:val="single" w:sz="4" w:space="0" w:color="auto"/>
              <w:right w:val="single" w:sz="4" w:space="0" w:color="auto"/>
            </w:tcBorders>
            <w:shd w:val="clear" w:color="auto" w:fill="auto"/>
            <w:noWrap/>
            <w:hideMark/>
          </w:tcPr>
          <w:p w14:paraId="00B6B562"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single" w:sz="4" w:space="0" w:color="auto"/>
              <w:left w:val="nil"/>
              <w:bottom w:val="single" w:sz="4" w:space="0" w:color="auto"/>
              <w:right w:val="single" w:sz="4" w:space="0" w:color="auto"/>
            </w:tcBorders>
          </w:tcPr>
          <w:p w14:paraId="7C591C82" w14:textId="4603AA79" w:rsidR="004C08ED" w:rsidRDefault="004D254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Summarise </w:t>
            </w:r>
            <w:r w:rsidR="009C7B46">
              <w:rPr>
                <w:rFonts w:ascii="Arial" w:eastAsia="Times New Roman" w:hAnsi="Arial" w:cs="Arial"/>
                <w:i/>
                <w:color w:val="FF0000"/>
                <w:sz w:val="16"/>
                <w:szCs w:val="16"/>
                <w:lang w:eastAsia="en-GB"/>
              </w:rPr>
              <w:t xml:space="preserve">any </w:t>
            </w:r>
            <w:r>
              <w:rPr>
                <w:rFonts w:ascii="Arial" w:eastAsia="Times New Roman" w:hAnsi="Arial" w:cs="Arial"/>
                <w:i/>
                <w:color w:val="FF0000"/>
                <w:sz w:val="16"/>
                <w:szCs w:val="16"/>
                <w:lang w:eastAsia="en-GB"/>
              </w:rPr>
              <w:t>additional funding sources</w:t>
            </w:r>
          </w:p>
        </w:tc>
      </w:tr>
      <w:tr w:rsidR="004C08ED" w:rsidRPr="00257487" w14:paraId="73832E8C" w14:textId="77777777" w:rsidTr="00512AA5">
        <w:trPr>
          <w:trHeight w:val="48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498E93D" w14:textId="77777777" w:rsidR="004C08ED" w:rsidRDefault="004C08ED"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t>3. Leading by example</w:t>
            </w:r>
          </w:p>
          <w:p w14:paraId="49387777" w14:textId="77777777" w:rsidR="004C08ED" w:rsidRPr="00D44661" w:rsidRDefault="004C08ED" w:rsidP="00F23D9B">
            <w:pPr>
              <w:rPr>
                <w:rFonts w:ascii="Arial" w:eastAsia="Times New Roman" w:hAnsi="Arial" w:cs="Arial"/>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hideMark/>
          </w:tcPr>
          <w:p w14:paraId="164BFF51"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3.a</w:t>
            </w:r>
          </w:p>
        </w:tc>
        <w:tc>
          <w:tcPr>
            <w:tcW w:w="2069" w:type="pct"/>
            <w:tcBorders>
              <w:top w:val="single" w:sz="4" w:space="0" w:color="auto"/>
              <w:left w:val="nil"/>
              <w:bottom w:val="single" w:sz="4" w:space="0" w:color="auto"/>
              <w:right w:val="single" w:sz="4" w:space="0" w:color="auto"/>
            </w:tcBorders>
            <w:shd w:val="clear" w:color="auto" w:fill="auto"/>
            <w:hideMark/>
          </w:tcPr>
          <w:p w14:paraId="7C8E7195" w14:textId="41E63D5D"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Invested sufficient resources to complement and drive action from others</w:t>
            </w:r>
            <w:r w:rsidR="00A84950">
              <w:rPr>
                <w:rFonts w:ascii="Arial" w:eastAsia="Times New Roman" w:hAnsi="Arial" w:cs="Arial"/>
                <w:iCs/>
                <w:sz w:val="16"/>
                <w:szCs w:val="16"/>
                <w:lang w:eastAsia="en-GB"/>
              </w:rPr>
              <w:t>.</w:t>
            </w:r>
          </w:p>
        </w:tc>
        <w:tc>
          <w:tcPr>
            <w:tcW w:w="813" w:type="pct"/>
            <w:tcBorders>
              <w:top w:val="single" w:sz="4" w:space="0" w:color="auto"/>
              <w:left w:val="nil"/>
              <w:bottom w:val="single" w:sz="4" w:space="0" w:color="auto"/>
              <w:right w:val="single" w:sz="4" w:space="0" w:color="auto"/>
            </w:tcBorders>
            <w:shd w:val="clear" w:color="auto" w:fill="auto"/>
            <w:noWrap/>
            <w:hideMark/>
          </w:tcPr>
          <w:p w14:paraId="7FA852F1"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single" w:sz="4" w:space="0" w:color="auto"/>
              <w:left w:val="nil"/>
              <w:bottom w:val="single" w:sz="4" w:space="0" w:color="auto"/>
              <w:right w:val="single" w:sz="4" w:space="0" w:color="auto"/>
            </w:tcBorders>
          </w:tcPr>
          <w:p w14:paraId="7782E474" w14:textId="01BFF238" w:rsidR="004C08ED" w:rsidRDefault="00512AA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two full time AQ officers and budget of £x</w:t>
            </w:r>
          </w:p>
        </w:tc>
      </w:tr>
      <w:tr w:rsidR="004C08ED" w:rsidRPr="00257487" w14:paraId="3A1BE10D" w14:textId="77777777" w:rsidTr="00512AA5">
        <w:trPr>
          <w:trHeight w:val="480"/>
        </w:trPr>
        <w:tc>
          <w:tcPr>
            <w:tcW w:w="578" w:type="pct"/>
            <w:vMerge/>
            <w:tcBorders>
              <w:top w:val="single" w:sz="4" w:space="0" w:color="000000"/>
              <w:left w:val="single" w:sz="4" w:space="0" w:color="auto"/>
              <w:bottom w:val="single" w:sz="4" w:space="0" w:color="000000"/>
              <w:right w:val="single" w:sz="4" w:space="0" w:color="auto"/>
            </w:tcBorders>
            <w:vAlign w:val="center"/>
            <w:hideMark/>
          </w:tcPr>
          <w:p w14:paraId="0A9DAD2B"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hideMark/>
          </w:tcPr>
          <w:p w14:paraId="5E090B48"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3.b</w:t>
            </w:r>
          </w:p>
        </w:tc>
        <w:tc>
          <w:tcPr>
            <w:tcW w:w="2069" w:type="pct"/>
            <w:tcBorders>
              <w:top w:val="single" w:sz="4" w:space="0" w:color="auto"/>
              <w:left w:val="nil"/>
              <w:bottom w:val="single" w:sz="4" w:space="0" w:color="auto"/>
              <w:right w:val="single" w:sz="4" w:space="0" w:color="auto"/>
            </w:tcBorders>
            <w:shd w:val="clear" w:color="auto" w:fill="auto"/>
            <w:hideMark/>
          </w:tcPr>
          <w:p w14:paraId="1C02BFFF"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Maintained an appropriate monitoring network so that air quality impacts within the borough can be properly understood</w:t>
            </w:r>
          </w:p>
        </w:tc>
        <w:tc>
          <w:tcPr>
            <w:tcW w:w="813" w:type="pct"/>
            <w:tcBorders>
              <w:top w:val="single" w:sz="4" w:space="0" w:color="auto"/>
              <w:left w:val="nil"/>
              <w:bottom w:val="single" w:sz="4" w:space="0" w:color="auto"/>
              <w:right w:val="single" w:sz="4" w:space="0" w:color="auto"/>
            </w:tcBorders>
            <w:shd w:val="clear" w:color="auto" w:fill="auto"/>
            <w:noWrap/>
            <w:hideMark/>
          </w:tcPr>
          <w:p w14:paraId="308C5043"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11EFDDC7" w14:textId="6603D849" w:rsidR="004C08ED" w:rsidRDefault="00512AA5" w:rsidP="009C7B46">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a</w:t>
            </w:r>
            <w:r w:rsidR="009C7B46">
              <w:rPr>
                <w:rFonts w:ascii="Arial" w:eastAsia="Times New Roman" w:hAnsi="Arial" w:cs="Arial"/>
                <w:i/>
                <w:color w:val="FF0000"/>
                <w:sz w:val="16"/>
                <w:szCs w:val="16"/>
                <w:lang w:eastAsia="en-GB"/>
              </w:rPr>
              <w:t>ll existing AQ monitors maintained</w:t>
            </w:r>
            <w:r w:rsidR="004C08ED">
              <w:rPr>
                <w:rFonts w:ascii="Arial" w:eastAsia="Times New Roman" w:hAnsi="Arial" w:cs="Arial"/>
                <w:i/>
                <w:color w:val="FF0000"/>
                <w:sz w:val="16"/>
                <w:szCs w:val="16"/>
                <w:lang w:eastAsia="en-GB"/>
              </w:rPr>
              <w:t xml:space="preserve"> </w:t>
            </w:r>
          </w:p>
        </w:tc>
      </w:tr>
      <w:tr w:rsidR="004C08ED" w:rsidRPr="00257487" w14:paraId="28AD4F0B" w14:textId="77777777" w:rsidTr="00512AA5">
        <w:trPr>
          <w:trHeight w:val="480"/>
        </w:trPr>
        <w:tc>
          <w:tcPr>
            <w:tcW w:w="578" w:type="pct"/>
            <w:vMerge/>
            <w:tcBorders>
              <w:top w:val="single" w:sz="4" w:space="0" w:color="000000"/>
              <w:left w:val="single" w:sz="4" w:space="0" w:color="auto"/>
              <w:bottom w:val="single" w:sz="4" w:space="0" w:color="000000"/>
              <w:right w:val="single" w:sz="4" w:space="0" w:color="auto"/>
            </w:tcBorders>
            <w:vAlign w:val="center"/>
            <w:hideMark/>
          </w:tcPr>
          <w:p w14:paraId="5A958DAE"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hideMark/>
          </w:tcPr>
          <w:p w14:paraId="366943DF"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3.c</w:t>
            </w:r>
          </w:p>
        </w:tc>
        <w:tc>
          <w:tcPr>
            <w:tcW w:w="2069" w:type="pct"/>
            <w:tcBorders>
              <w:top w:val="single" w:sz="4" w:space="0" w:color="auto"/>
              <w:left w:val="nil"/>
              <w:bottom w:val="single" w:sz="4" w:space="0" w:color="auto"/>
              <w:right w:val="single" w:sz="4" w:space="0" w:color="auto"/>
            </w:tcBorders>
            <w:shd w:val="clear" w:color="auto" w:fill="auto"/>
            <w:hideMark/>
          </w:tcPr>
          <w:p w14:paraId="7F5D9EEB" w14:textId="067F2C0E"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 xml:space="preserve">Reduced emissions from council operations, </w:t>
            </w:r>
            <w:proofErr w:type="gramStart"/>
            <w:r w:rsidRPr="00257487">
              <w:rPr>
                <w:rFonts w:ascii="Arial" w:eastAsia="Times New Roman" w:hAnsi="Arial" w:cs="Arial"/>
                <w:iCs/>
                <w:sz w:val="16"/>
                <w:szCs w:val="16"/>
                <w:lang w:eastAsia="en-GB"/>
              </w:rPr>
              <w:t>including</w:t>
            </w:r>
            <w:r w:rsidR="00CA5BB8">
              <w:rPr>
                <w:rFonts w:ascii="Arial" w:eastAsia="Times New Roman" w:hAnsi="Arial" w:cs="Arial"/>
                <w:iCs/>
                <w:sz w:val="16"/>
                <w:szCs w:val="16"/>
                <w:lang w:eastAsia="en-GB"/>
              </w:rPr>
              <w:t xml:space="preserve"> </w:t>
            </w:r>
            <w:r w:rsidRPr="00257487">
              <w:rPr>
                <w:rFonts w:ascii="Arial" w:eastAsia="Times New Roman" w:hAnsi="Arial" w:cs="Arial"/>
                <w:iCs/>
                <w:sz w:val="16"/>
                <w:szCs w:val="16"/>
                <w:lang w:eastAsia="en-GB"/>
              </w:rPr>
              <w:t xml:space="preserve"> from</w:t>
            </w:r>
            <w:proofErr w:type="gramEnd"/>
            <w:r w:rsidRPr="00257487">
              <w:rPr>
                <w:rFonts w:ascii="Arial" w:eastAsia="Times New Roman" w:hAnsi="Arial" w:cs="Arial"/>
                <w:iCs/>
                <w:sz w:val="16"/>
                <w:szCs w:val="16"/>
                <w:lang w:eastAsia="en-GB"/>
              </w:rPr>
              <w:t xml:space="preserve"> buildings, vehicles and all activities. </w:t>
            </w:r>
          </w:p>
        </w:tc>
        <w:tc>
          <w:tcPr>
            <w:tcW w:w="813" w:type="pct"/>
            <w:tcBorders>
              <w:top w:val="single" w:sz="4" w:space="0" w:color="auto"/>
              <w:left w:val="nil"/>
              <w:bottom w:val="single" w:sz="4" w:space="0" w:color="auto"/>
              <w:right w:val="single" w:sz="4" w:space="0" w:color="auto"/>
            </w:tcBorders>
            <w:shd w:val="clear" w:color="auto" w:fill="auto"/>
            <w:noWrap/>
            <w:hideMark/>
          </w:tcPr>
          <w:p w14:paraId="45A6A691"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2550D2A2" w14:textId="3C8D5D2F" w:rsidR="004C08ED" w:rsidRDefault="004C08ED" w:rsidP="009C7B46">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 Evidence of </w:t>
            </w:r>
            <w:r w:rsidR="00512AA5">
              <w:rPr>
                <w:rFonts w:ascii="Arial" w:eastAsia="Times New Roman" w:hAnsi="Arial" w:cs="Arial"/>
                <w:i/>
                <w:color w:val="FF0000"/>
                <w:sz w:val="16"/>
                <w:szCs w:val="16"/>
                <w:lang w:eastAsia="en-GB"/>
              </w:rPr>
              <w:t xml:space="preserve">any </w:t>
            </w:r>
            <w:r>
              <w:rPr>
                <w:rFonts w:ascii="Arial" w:eastAsia="Times New Roman" w:hAnsi="Arial" w:cs="Arial"/>
                <w:i/>
                <w:color w:val="FF0000"/>
                <w:sz w:val="16"/>
                <w:szCs w:val="16"/>
                <w:lang w:eastAsia="en-GB"/>
              </w:rPr>
              <w:t xml:space="preserve">reduction in council emissions </w:t>
            </w:r>
            <w:r w:rsidR="009C7B46">
              <w:rPr>
                <w:rFonts w:ascii="Arial" w:eastAsia="Times New Roman" w:hAnsi="Arial" w:cs="Arial"/>
                <w:i/>
                <w:color w:val="FF0000"/>
                <w:sz w:val="16"/>
                <w:szCs w:val="16"/>
                <w:lang w:eastAsia="en-GB"/>
              </w:rPr>
              <w:t xml:space="preserve">if known </w:t>
            </w:r>
          </w:p>
        </w:tc>
      </w:tr>
      <w:tr w:rsidR="004C08ED" w:rsidRPr="00257487" w14:paraId="1C7E4A8A" w14:textId="77777777" w:rsidTr="00512AA5">
        <w:trPr>
          <w:trHeight w:val="720"/>
        </w:trPr>
        <w:tc>
          <w:tcPr>
            <w:tcW w:w="578" w:type="pct"/>
            <w:vMerge/>
            <w:tcBorders>
              <w:top w:val="single" w:sz="4" w:space="0" w:color="000000"/>
              <w:left w:val="single" w:sz="4" w:space="0" w:color="auto"/>
              <w:bottom w:val="single" w:sz="4" w:space="0" w:color="000000"/>
              <w:right w:val="single" w:sz="4" w:space="0" w:color="auto"/>
            </w:tcBorders>
            <w:vAlign w:val="center"/>
            <w:hideMark/>
          </w:tcPr>
          <w:p w14:paraId="1BBE29B2"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single" w:sz="4" w:space="0" w:color="auto"/>
              <w:left w:val="nil"/>
              <w:bottom w:val="single" w:sz="4" w:space="0" w:color="auto"/>
              <w:right w:val="single" w:sz="4" w:space="0" w:color="auto"/>
            </w:tcBorders>
            <w:shd w:val="clear" w:color="auto" w:fill="auto"/>
            <w:hideMark/>
          </w:tcPr>
          <w:p w14:paraId="69525D31"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3.d</w:t>
            </w:r>
          </w:p>
        </w:tc>
        <w:tc>
          <w:tcPr>
            <w:tcW w:w="2069" w:type="pct"/>
            <w:tcBorders>
              <w:top w:val="single" w:sz="4" w:space="0" w:color="auto"/>
              <w:left w:val="nil"/>
              <w:bottom w:val="single" w:sz="4" w:space="0" w:color="auto"/>
              <w:right w:val="single" w:sz="4" w:space="0" w:color="auto"/>
            </w:tcBorders>
            <w:shd w:val="clear" w:color="auto" w:fill="auto"/>
            <w:hideMark/>
          </w:tcPr>
          <w:p w14:paraId="17CDFE3D"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Adopted a procurement code which reduces emissions from its own and its suppliers activities, including from buildings and vehicles operated by and on their behalf (e.g. rubbish trucks).</w:t>
            </w:r>
          </w:p>
        </w:tc>
        <w:tc>
          <w:tcPr>
            <w:tcW w:w="813" w:type="pct"/>
            <w:tcBorders>
              <w:top w:val="single" w:sz="4" w:space="0" w:color="auto"/>
              <w:left w:val="nil"/>
              <w:bottom w:val="single" w:sz="4" w:space="0" w:color="auto"/>
              <w:right w:val="single" w:sz="4" w:space="0" w:color="auto"/>
            </w:tcBorders>
            <w:shd w:val="clear" w:color="auto" w:fill="auto"/>
            <w:noWrap/>
            <w:hideMark/>
          </w:tcPr>
          <w:p w14:paraId="549F310B"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7A294663" w14:textId="77777777" w:rsidR="004C08ED" w:rsidRDefault="004C08ED"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e.g. 50% of refuse vehicles meet Euro X standards and emissions of NOx are predicted to have decreased by XX%  </w:t>
            </w:r>
          </w:p>
        </w:tc>
      </w:tr>
      <w:tr w:rsidR="004C08ED" w:rsidRPr="00257487" w14:paraId="17C56D94" w14:textId="77777777" w:rsidTr="00512AA5">
        <w:trPr>
          <w:trHeight w:val="48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3FE4C4D"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t>4. Using the planning system</w:t>
            </w:r>
          </w:p>
        </w:tc>
        <w:tc>
          <w:tcPr>
            <w:tcW w:w="248" w:type="pct"/>
            <w:tcBorders>
              <w:top w:val="single" w:sz="4" w:space="0" w:color="auto"/>
              <w:left w:val="nil"/>
              <w:bottom w:val="single" w:sz="4" w:space="0" w:color="auto"/>
              <w:right w:val="single" w:sz="4" w:space="0" w:color="auto"/>
            </w:tcBorders>
            <w:shd w:val="clear" w:color="auto" w:fill="auto"/>
            <w:hideMark/>
          </w:tcPr>
          <w:p w14:paraId="3DC1FA58"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4.a</w:t>
            </w:r>
          </w:p>
        </w:tc>
        <w:tc>
          <w:tcPr>
            <w:tcW w:w="2069" w:type="pct"/>
            <w:tcBorders>
              <w:top w:val="single" w:sz="4" w:space="0" w:color="auto"/>
              <w:left w:val="nil"/>
              <w:bottom w:val="single" w:sz="4" w:space="0" w:color="auto"/>
              <w:right w:val="single" w:sz="4" w:space="0" w:color="auto"/>
            </w:tcBorders>
            <w:shd w:val="clear" w:color="auto" w:fill="auto"/>
            <w:hideMark/>
          </w:tcPr>
          <w:p w14:paraId="55ADC9AD"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Fully implemented the Mayor's policies relating to air quality neutral, combined heat and power and biomass.</w:t>
            </w:r>
          </w:p>
        </w:tc>
        <w:tc>
          <w:tcPr>
            <w:tcW w:w="813" w:type="pct"/>
            <w:tcBorders>
              <w:top w:val="single" w:sz="4" w:space="0" w:color="auto"/>
              <w:left w:val="nil"/>
              <w:bottom w:val="single" w:sz="4" w:space="0" w:color="auto"/>
              <w:right w:val="single" w:sz="4" w:space="0" w:color="auto"/>
            </w:tcBorders>
            <w:shd w:val="clear" w:color="auto" w:fill="auto"/>
            <w:noWrap/>
            <w:hideMark/>
          </w:tcPr>
          <w:p w14:paraId="071EC52C"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single" w:sz="4" w:space="0" w:color="auto"/>
              <w:left w:val="nil"/>
              <w:bottom w:val="single" w:sz="4" w:space="0" w:color="auto"/>
              <w:right w:val="single" w:sz="4" w:space="0" w:color="auto"/>
            </w:tcBorders>
          </w:tcPr>
          <w:p w14:paraId="427EDBDC" w14:textId="77777777" w:rsidR="004C08ED" w:rsidRDefault="004C08ED"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all approved planning applications must meet the Mayor’s requirements relating to AQ neutral and CHPs</w:t>
            </w:r>
          </w:p>
        </w:tc>
      </w:tr>
      <w:tr w:rsidR="004C08ED" w:rsidRPr="00257487" w14:paraId="3CE345B4" w14:textId="77777777" w:rsidTr="00512AA5">
        <w:trPr>
          <w:trHeight w:val="480"/>
        </w:trPr>
        <w:tc>
          <w:tcPr>
            <w:tcW w:w="578" w:type="pct"/>
            <w:vMerge/>
            <w:tcBorders>
              <w:top w:val="nil"/>
              <w:left w:val="single" w:sz="4" w:space="0" w:color="auto"/>
              <w:bottom w:val="single" w:sz="4" w:space="0" w:color="000000"/>
              <w:right w:val="single" w:sz="4" w:space="0" w:color="auto"/>
            </w:tcBorders>
            <w:vAlign w:val="center"/>
            <w:hideMark/>
          </w:tcPr>
          <w:p w14:paraId="0C097467"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nil"/>
              <w:left w:val="nil"/>
              <w:bottom w:val="single" w:sz="4" w:space="0" w:color="auto"/>
              <w:right w:val="single" w:sz="4" w:space="0" w:color="auto"/>
            </w:tcBorders>
            <w:shd w:val="clear" w:color="auto" w:fill="auto"/>
            <w:hideMark/>
          </w:tcPr>
          <w:p w14:paraId="61C33848"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4.b</w:t>
            </w:r>
          </w:p>
        </w:tc>
        <w:tc>
          <w:tcPr>
            <w:tcW w:w="2069" w:type="pct"/>
            <w:tcBorders>
              <w:top w:val="nil"/>
              <w:left w:val="nil"/>
              <w:bottom w:val="single" w:sz="4" w:space="0" w:color="auto"/>
              <w:right w:val="single" w:sz="4" w:space="0" w:color="auto"/>
            </w:tcBorders>
            <w:shd w:val="clear" w:color="auto" w:fill="auto"/>
            <w:hideMark/>
          </w:tcPr>
          <w:p w14:paraId="19530A16" w14:textId="2934396B"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Collected s106 from new developments to ensure air quality neutral development</w:t>
            </w:r>
            <w:r w:rsidR="00512AA5">
              <w:rPr>
                <w:rFonts w:ascii="Arial" w:eastAsia="Times New Roman" w:hAnsi="Arial" w:cs="Arial"/>
                <w:iCs/>
                <w:sz w:val="16"/>
                <w:szCs w:val="16"/>
                <w:lang w:eastAsia="en-GB"/>
              </w:rPr>
              <w:t xml:space="preserve">, </w:t>
            </w:r>
            <w:r w:rsidR="00512AA5" w:rsidRPr="00512AA5">
              <w:rPr>
                <w:rFonts w:ascii="Arial" w:eastAsia="Times New Roman" w:hAnsi="Arial" w:cs="Arial"/>
                <w:b/>
                <w:i/>
                <w:iCs/>
                <w:sz w:val="16"/>
                <w:szCs w:val="16"/>
                <w:lang w:eastAsia="en-GB"/>
              </w:rPr>
              <w:t xml:space="preserve">where </w:t>
            </w:r>
            <w:proofErr w:type="gramStart"/>
            <w:r w:rsidR="00512AA5" w:rsidRPr="00512AA5">
              <w:rPr>
                <w:rFonts w:ascii="Arial" w:eastAsia="Times New Roman" w:hAnsi="Arial" w:cs="Arial"/>
                <w:b/>
                <w:i/>
                <w:iCs/>
                <w:sz w:val="16"/>
                <w:szCs w:val="16"/>
                <w:lang w:eastAsia="en-GB"/>
              </w:rPr>
              <w:t>possible</w:t>
            </w:r>
            <w:r w:rsidR="00512AA5">
              <w:rPr>
                <w:rFonts w:ascii="Arial" w:eastAsia="Times New Roman" w:hAnsi="Arial" w:cs="Arial"/>
                <w:iCs/>
                <w:sz w:val="16"/>
                <w:szCs w:val="16"/>
                <w:lang w:eastAsia="en-GB"/>
              </w:rPr>
              <w:t xml:space="preserve"> </w:t>
            </w:r>
            <w:r w:rsidR="00A84950">
              <w:rPr>
                <w:rFonts w:ascii="Arial" w:eastAsia="Times New Roman" w:hAnsi="Arial" w:cs="Arial"/>
                <w:iCs/>
                <w:sz w:val="16"/>
                <w:szCs w:val="16"/>
                <w:lang w:eastAsia="en-GB"/>
              </w:rPr>
              <w:t>.</w:t>
            </w:r>
            <w:proofErr w:type="gramEnd"/>
          </w:p>
        </w:tc>
        <w:tc>
          <w:tcPr>
            <w:tcW w:w="813" w:type="pct"/>
            <w:tcBorders>
              <w:top w:val="nil"/>
              <w:left w:val="nil"/>
              <w:bottom w:val="single" w:sz="4" w:space="0" w:color="auto"/>
              <w:right w:val="single" w:sz="4" w:space="0" w:color="auto"/>
            </w:tcBorders>
            <w:shd w:val="clear" w:color="auto" w:fill="auto"/>
            <w:noWrap/>
            <w:hideMark/>
          </w:tcPr>
          <w:p w14:paraId="21B69EFF"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N</w:t>
            </w:r>
          </w:p>
        </w:tc>
        <w:tc>
          <w:tcPr>
            <w:tcW w:w="1292" w:type="pct"/>
            <w:tcBorders>
              <w:top w:val="nil"/>
              <w:left w:val="nil"/>
              <w:bottom w:val="single" w:sz="4" w:space="0" w:color="auto"/>
              <w:right w:val="single" w:sz="4" w:space="0" w:color="auto"/>
            </w:tcBorders>
          </w:tcPr>
          <w:p w14:paraId="75FE6E88" w14:textId="7F538FFC" w:rsidR="004C08ED" w:rsidRDefault="009C7B46"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Amounts agreed/collected (if none has been collected please state. This is not a mandatory criteri</w:t>
            </w:r>
            <w:r w:rsidR="00512AA5">
              <w:rPr>
                <w:rFonts w:ascii="Arial" w:eastAsia="Times New Roman" w:hAnsi="Arial" w:cs="Arial"/>
                <w:i/>
                <w:color w:val="FF0000"/>
                <w:sz w:val="16"/>
                <w:szCs w:val="16"/>
                <w:lang w:eastAsia="en-GB"/>
              </w:rPr>
              <w:t>a)</w:t>
            </w:r>
          </w:p>
        </w:tc>
      </w:tr>
      <w:tr w:rsidR="004C08ED" w:rsidRPr="00257487" w14:paraId="35C0FC03" w14:textId="77777777" w:rsidTr="00512AA5">
        <w:trPr>
          <w:trHeight w:val="720"/>
        </w:trPr>
        <w:tc>
          <w:tcPr>
            <w:tcW w:w="578" w:type="pct"/>
            <w:vMerge/>
            <w:tcBorders>
              <w:top w:val="nil"/>
              <w:left w:val="single" w:sz="4" w:space="0" w:color="auto"/>
              <w:bottom w:val="single" w:sz="4" w:space="0" w:color="000000"/>
              <w:right w:val="single" w:sz="4" w:space="0" w:color="auto"/>
            </w:tcBorders>
            <w:vAlign w:val="center"/>
            <w:hideMark/>
          </w:tcPr>
          <w:p w14:paraId="75F5CC40"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p>
        </w:tc>
        <w:tc>
          <w:tcPr>
            <w:tcW w:w="248" w:type="pct"/>
            <w:tcBorders>
              <w:top w:val="nil"/>
              <w:left w:val="nil"/>
              <w:bottom w:val="single" w:sz="4" w:space="0" w:color="auto"/>
              <w:right w:val="single" w:sz="4" w:space="0" w:color="auto"/>
            </w:tcBorders>
            <w:shd w:val="clear" w:color="auto" w:fill="auto"/>
            <w:hideMark/>
          </w:tcPr>
          <w:p w14:paraId="71A9A67D"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4.c</w:t>
            </w:r>
          </w:p>
        </w:tc>
        <w:tc>
          <w:tcPr>
            <w:tcW w:w="2069" w:type="pct"/>
            <w:tcBorders>
              <w:top w:val="nil"/>
              <w:left w:val="nil"/>
              <w:bottom w:val="single" w:sz="4" w:space="0" w:color="auto"/>
              <w:right w:val="single" w:sz="4" w:space="0" w:color="auto"/>
            </w:tcBorders>
            <w:shd w:val="clear" w:color="auto" w:fill="auto"/>
            <w:hideMark/>
          </w:tcPr>
          <w:p w14:paraId="1464F157" w14:textId="77777777" w:rsidR="004C08ED" w:rsidRPr="00257487" w:rsidRDefault="004C08ED" w:rsidP="00F23D9B">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 xml:space="preserve">Provided additional enforcement of construction and demolition guidance, with regular checks on medium and high risk building sites. </w:t>
            </w:r>
          </w:p>
        </w:tc>
        <w:tc>
          <w:tcPr>
            <w:tcW w:w="813" w:type="pct"/>
            <w:tcBorders>
              <w:top w:val="nil"/>
              <w:left w:val="nil"/>
              <w:bottom w:val="single" w:sz="4" w:space="0" w:color="auto"/>
              <w:right w:val="single" w:sz="4" w:space="0" w:color="auto"/>
            </w:tcBorders>
            <w:shd w:val="clear" w:color="auto" w:fill="auto"/>
            <w:noWrap/>
            <w:hideMark/>
          </w:tcPr>
          <w:p w14:paraId="7F8B47AE"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nil"/>
              <w:left w:val="nil"/>
              <w:bottom w:val="single" w:sz="4" w:space="0" w:color="auto"/>
              <w:right w:val="single" w:sz="4" w:space="0" w:color="auto"/>
            </w:tcBorders>
          </w:tcPr>
          <w:p w14:paraId="1D49DD71" w14:textId="77777777" w:rsidR="004C08ED" w:rsidRDefault="004C08ED"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e.g. each site is visited by a member of the council once a month to ensure policies are being met</w:t>
            </w:r>
          </w:p>
        </w:tc>
      </w:tr>
      <w:tr w:rsidR="004C08ED" w:rsidRPr="00257487" w14:paraId="61FFDA68" w14:textId="77777777" w:rsidTr="00512AA5">
        <w:trPr>
          <w:trHeight w:val="720"/>
        </w:trPr>
        <w:tc>
          <w:tcPr>
            <w:tcW w:w="578" w:type="pct"/>
            <w:tcBorders>
              <w:top w:val="nil"/>
              <w:left w:val="single" w:sz="4" w:space="0" w:color="auto"/>
              <w:bottom w:val="single" w:sz="4" w:space="0" w:color="auto"/>
              <w:right w:val="single" w:sz="4" w:space="0" w:color="auto"/>
            </w:tcBorders>
            <w:shd w:val="clear" w:color="auto" w:fill="auto"/>
            <w:hideMark/>
          </w:tcPr>
          <w:p w14:paraId="4790CF43" w14:textId="77777777" w:rsidR="004C08ED" w:rsidRPr="00257487" w:rsidRDefault="004C08ED"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t>5. Integrating air quality into the public health system</w:t>
            </w:r>
          </w:p>
        </w:tc>
        <w:tc>
          <w:tcPr>
            <w:tcW w:w="248" w:type="pct"/>
            <w:tcBorders>
              <w:top w:val="nil"/>
              <w:left w:val="nil"/>
              <w:bottom w:val="single" w:sz="4" w:space="0" w:color="auto"/>
              <w:right w:val="single" w:sz="4" w:space="0" w:color="auto"/>
            </w:tcBorders>
            <w:shd w:val="clear" w:color="auto" w:fill="auto"/>
            <w:hideMark/>
          </w:tcPr>
          <w:p w14:paraId="196C24D2" w14:textId="77777777" w:rsidR="004C08ED" w:rsidRPr="00257487" w:rsidRDefault="004C08ED"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5</w:t>
            </w:r>
          </w:p>
        </w:tc>
        <w:tc>
          <w:tcPr>
            <w:tcW w:w="2069" w:type="pct"/>
            <w:tcBorders>
              <w:top w:val="nil"/>
              <w:left w:val="nil"/>
              <w:bottom w:val="single" w:sz="4" w:space="0" w:color="auto"/>
              <w:right w:val="single" w:sz="4" w:space="0" w:color="auto"/>
            </w:tcBorders>
            <w:shd w:val="clear" w:color="auto" w:fill="auto"/>
            <w:hideMark/>
          </w:tcPr>
          <w:p w14:paraId="64CD39D8" w14:textId="12D6C1C1" w:rsidR="004C08ED" w:rsidRPr="00257487" w:rsidRDefault="004C08ED" w:rsidP="00512AA5">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Included air quality in the borough’s Health and Wellbeing Strategy</w:t>
            </w:r>
            <w:r w:rsidR="00512AA5">
              <w:rPr>
                <w:rFonts w:ascii="Arial" w:eastAsia="Times New Roman" w:hAnsi="Arial" w:cs="Arial"/>
                <w:iCs/>
                <w:sz w:val="16"/>
                <w:szCs w:val="16"/>
                <w:lang w:eastAsia="en-GB"/>
              </w:rPr>
              <w:t xml:space="preserve"> and/or the Joint Strategic Needs Assessment</w:t>
            </w:r>
            <w:r w:rsidR="00A84950">
              <w:rPr>
                <w:rFonts w:ascii="Arial" w:eastAsia="Times New Roman" w:hAnsi="Arial" w:cs="Arial"/>
                <w:iCs/>
                <w:sz w:val="16"/>
                <w:szCs w:val="16"/>
                <w:lang w:eastAsia="en-GB"/>
              </w:rPr>
              <w:t>.</w:t>
            </w:r>
          </w:p>
        </w:tc>
        <w:tc>
          <w:tcPr>
            <w:tcW w:w="813" w:type="pct"/>
            <w:tcBorders>
              <w:top w:val="nil"/>
              <w:left w:val="nil"/>
              <w:bottom w:val="single" w:sz="4" w:space="0" w:color="auto"/>
              <w:right w:val="single" w:sz="4" w:space="0" w:color="auto"/>
            </w:tcBorders>
            <w:shd w:val="clear" w:color="auto" w:fill="auto"/>
            <w:noWrap/>
            <w:hideMark/>
          </w:tcPr>
          <w:p w14:paraId="3030FE18" w14:textId="77777777" w:rsidR="004C08ED" w:rsidRPr="00257487" w:rsidRDefault="004C08ED"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nil"/>
              <w:left w:val="nil"/>
              <w:bottom w:val="single" w:sz="4" w:space="0" w:color="auto"/>
              <w:right w:val="single" w:sz="4" w:space="0" w:color="auto"/>
            </w:tcBorders>
          </w:tcPr>
          <w:p w14:paraId="0314ED3C" w14:textId="40E87F42" w:rsidR="004C08ED" w:rsidRDefault="00512AA5"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e.g. </w:t>
            </w:r>
            <w:r w:rsidR="004C08ED">
              <w:rPr>
                <w:rFonts w:ascii="Arial" w:eastAsia="Times New Roman" w:hAnsi="Arial" w:cs="Arial"/>
                <w:i/>
                <w:color w:val="FF0000"/>
                <w:sz w:val="16"/>
                <w:szCs w:val="16"/>
                <w:lang w:eastAsia="en-GB"/>
              </w:rPr>
              <w:t xml:space="preserve">Health and Wellbeing Strategy includes air quality as a key theme and can be found at </w:t>
            </w:r>
            <w:hyperlink r:id="rId14" w:history="1">
              <w:r w:rsidR="009C7B46" w:rsidRPr="003F3A26">
                <w:rPr>
                  <w:rStyle w:val="Hyperlink"/>
                  <w:rFonts w:ascii="Arial" w:eastAsia="Times New Roman" w:hAnsi="Arial" w:cs="Arial"/>
                  <w:i/>
                  <w:color w:val="FF0000"/>
                  <w:sz w:val="16"/>
                  <w:szCs w:val="16"/>
                  <w:lang w:eastAsia="en-GB"/>
                </w:rPr>
                <w:t>www.example</w:t>
              </w:r>
            </w:hyperlink>
            <w:r w:rsidR="009C7B46" w:rsidRPr="003F3A26">
              <w:rPr>
                <w:rFonts w:ascii="Arial" w:eastAsia="Times New Roman" w:hAnsi="Arial" w:cs="Arial"/>
                <w:i/>
                <w:color w:val="FF0000"/>
                <w:sz w:val="16"/>
                <w:szCs w:val="16"/>
                <w:lang w:eastAsia="en-GB"/>
              </w:rPr>
              <w:t>...</w:t>
            </w:r>
          </w:p>
          <w:p w14:paraId="6290A466" w14:textId="05199151" w:rsidR="009C7B46" w:rsidRDefault="009C7B46" w:rsidP="00F23D9B">
            <w:pPr>
              <w:spacing w:before="120" w:after="120" w:line="240" w:lineRule="auto"/>
              <w:rPr>
                <w:rFonts w:ascii="Arial" w:eastAsia="Times New Roman" w:hAnsi="Arial" w:cs="Arial"/>
                <w:i/>
                <w:color w:val="FF0000"/>
                <w:sz w:val="16"/>
                <w:szCs w:val="16"/>
                <w:lang w:eastAsia="en-GB"/>
              </w:rPr>
            </w:pPr>
          </w:p>
        </w:tc>
      </w:tr>
      <w:tr w:rsidR="00512AA5" w:rsidRPr="00257487" w14:paraId="67CABDD2" w14:textId="77777777" w:rsidTr="00512AA5">
        <w:trPr>
          <w:trHeight w:val="480"/>
        </w:trPr>
        <w:tc>
          <w:tcPr>
            <w:tcW w:w="578" w:type="pct"/>
            <w:tcBorders>
              <w:top w:val="nil"/>
              <w:left w:val="single" w:sz="4" w:space="0" w:color="auto"/>
              <w:bottom w:val="single" w:sz="4" w:space="0" w:color="000000"/>
              <w:right w:val="single" w:sz="4" w:space="0" w:color="auto"/>
            </w:tcBorders>
            <w:shd w:val="clear" w:color="auto" w:fill="auto"/>
            <w:hideMark/>
          </w:tcPr>
          <w:p w14:paraId="2F6AC390" w14:textId="77777777" w:rsidR="00512AA5" w:rsidRPr="00257487" w:rsidRDefault="00512AA5" w:rsidP="00F23D9B">
            <w:pPr>
              <w:spacing w:before="120" w:after="120" w:line="240" w:lineRule="auto"/>
              <w:rPr>
                <w:rFonts w:ascii="Arial" w:eastAsia="Times New Roman" w:hAnsi="Arial" w:cs="Arial"/>
                <w:b/>
                <w:bCs/>
                <w:color w:val="000000"/>
                <w:sz w:val="16"/>
                <w:szCs w:val="16"/>
                <w:lang w:eastAsia="en-GB"/>
              </w:rPr>
            </w:pPr>
            <w:r w:rsidRPr="00257487">
              <w:rPr>
                <w:rFonts w:ascii="Arial" w:eastAsia="Times New Roman" w:hAnsi="Arial" w:cs="Arial"/>
                <w:b/>
                <w:bCs/>
                <w:color w:val="000000"/>
                <w:sz w:val="16"/>
                <w:szCs w:val="16"/>
                <w:lang w:eastAsia="en-GB"/>
              </w:rPr>
              <w:lastRenderedPageBreak/>
              <w:t xml:space="preserve">6. Informing the public </w:t>
            </w:r>
          </w:p>
        </w:tc>
        <w:tc>
          <w:tcPr>
            <w:tcW w:w="248" w:type="pct"/>
            <w:tcBorders>
              <w:top w:val="nil"/>
              <w:left w:val="nil"/>
              <w:bottom w:val="single" w:sz="4" w:space="0" w:color="auto"/>
              <w:right w:val="single" w:sz="4" w:space="0" w:color="auto"/>
            </w:tcBorders>
            <w:shd w:val="clear" w:color="auto" w:fill="auto"/>
            <w:hideMark/>
          </w:tcPr>
          <w:p w14:paraId="2DDD47DA" w14:textId="7D4EAD98" w:rsidR="00512AA5" w:rsidRPr="00257487" w:rsidRDefault="00512AA5" w:rsidP="00F23D9B">
            <w:pPr>
              <w:spacing w:before="120" w:after="120" w:line="240" w:lineRule="auto"/>
              <w:rPr>
                <w:rFonts w:ascii="Arial" w:eastAsia="Times New Roman" w:hAnsi="Arial" w:cs="Arial"/>
                <w:b/>
                <w:bCs/>
                <w:iCs/>
                <w:sz w:val="16"/>
                <w:szCs w:val="16"/>
                <w:lang w:eastAsia="en-GB"/>
              </w:rPr>
            </w:pPr>
            <w:r w:rsidRPr="00257487">
              <w:rPr>
                <w:rFonts w:ascii="Arial" w:eastAsia="Times New Roman" w:hAnsi="Arial" w:cs="Arial"/>
                <w:b/>
                <w:bCs/>
                <w:iCs/>
                <w:sz w:val="16"/>
                <w:szCs w:val="16"/>
                <w:lang w:eastAsia="en-GB"/>
              </w:rPr>
              <w:t>6.</w:t>
            </w:r>
            <w:r>
              <w:rPr>
                <w:rFonts w:ascii="Arial" w:eastAsia="Times New Roman" w:hAnsi="Arial" w:cs="Arial"/>
                <w:b/>
                <w:bCs/>
                <w:iCs/>
                <w:sz w:val="16"/>
                <w:szCs w:val="16"/>
                <w:lang w:eastAsia="en-GB"/>
              </w:rPr>
              <w:t>a</w:t>
            </w:r>
          </w:p>
        </w:tc>
        <w:tc>
          <w:tcPr>
            <w:tcW w:w="2069" w:type="pct"/>
            <w:tcBorders>
              <w:top w:val="nil"/>
              <w:left w:val="nil"/>
              <w:bottom w:val="single" w:sz="4" w:space="0" w:color="auto"/>
              <w:right w:val="single" w:sz="4" w:space="0" w:color="auto"/>
            </w:tcBorders>
            <w:shd w:val="clear" w:color="auto" w:fill="auto"/>
            <w:hideMark/>
          </w:tcPr>
          <w:p w14:paraId="1D1A3630" w14:textId="2D42330D" w:rsidR="00512AA5" w:rsidRPr="00257487" w:rsidRDefault="00512AA5" w:rsidP="00512AA5">
            <w:pPr>
              <w:spacing w:before="120" w:after="120" w:line="240" w:lineRule="auto"/>
              <w:rPr>
                <w:rFonts w:ascii="Arial" w:eastAsia="Times New Roman" w:hAnsi="Arial" w:cs="Arial"/>
                <w:iCs/>
                <w:sz w:val="16"/>
                <w:szCs w:val="16"/>
                <w:lang w:eastAsia="en-GB"/>
              </w:rPr>
            </w:pPr>
            <w:r w:rsidRPr="00257487">
              <w:rPr>
                <w:rFonts w:ascii="Arial" w:eastAsia="Times New Roman" w:hAnsi="Arial" w:cs="Arial"/>
                <w:iCs/>
                <w:sz w:val="16"/>
                <w:szCs w:val="16"/>
                <w:lang w:eastAsia="en-GB"/>
              </w:rPr>
              <w:t>Raised awar</w:t>
            </w:r>
            <w:r>
              <w:rPr>
                <w:rFonts w:ascii="Arial" w:eastAsia="Times New Roman" w:hAnsi="Arial" w:cs="Arial"/>
                <w:iCs/>
                <w:sz w:val="16"/>
                <w:szCs w:val="16"/>
                <w:lang w:eastAsia="en-GB"/>
              </w:rPr>
              <w:t>eness about air quality locally</w:t>
            </w:r>
            <w:r w:rsidR="00A84950">
              <w:rPr>
                <w:rFonts w:ascii="Arial" w:eastAsia="Times New Roman" w:hAnsi="Arial" w:cs="Arial"/>
                <w:iCs/>
                <w:sz w:val="16"/>
                <w:szCs w:val="16"/>
                <w:lang w:eastAsia="en-GB"/>
              </w:rPr>
              <w:t>.</w:t>
            </w:r>
          </w:p>
        </w:tc>
        <w:tc>
          <w:tcPr>
            <w:tcW w:w="813" w:type="pct"/>
            <w:tcBorders>
              <w:top w:val="nil"/>
              <w:left w:val="nil"/>
              <w:bottom w:val="single" w:sz="4" w:space="0" w:color="auto"/>
              <w:right w:val="single" w:sz="4" w:space="0" w:color="auto"/>
            </w:tcBorders>
            <w:shd w:val="clear" w:color="auto" w:fill="auto"/>
            <w:noWrap/>
            <w:hideMark/>
          </w:tcPr>
          <w:p w14:paraId="119D8790" w14:textId="3EC5FE17" w:rsidR="00512AA5" w:rsidRPr="00257487" w:rsidRDefault="00512AA5" w:rsidP="00F23D9B">
            <w:pPr>
              <w:spacing w:before="120" w:after="120" w:line="240" w:lineRule="auto"/>
              <w:jc w:val="center"/>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Y</w:t>
            </w:r>
          </w:p>
        </w:tc>
        <w:tc>
          <w:tcPr>
            <w:tcW w:w="1292" w:type="pct"/>
            <w:tcBorders>
              <w:top w:val="nil"/>
              <w:left w:val="nil"/>
              <w:bottom w:val="single" w:sz="4" w:space="0" w:color="auto"/>
              <w:right w:val="single" w:sz="4" w:space="0" w:color="auto"/>
            </w:tcBorders>
          </w:tcPr>
          <w:p w14:paraId="636654A9" w14:textId="0E3550E9" w:rsidR="00512AA5" w:rsidRDefault="003F3A26" w:rsidP="00F23D9B">
            <w:pPr>
              <w:spacing w:before="120" w:after="120" w:line="240" w:lineRule="auto"/>
              <w:rPr>
                <w:rFonts w:ascii="Arial" w:eastAsia="Times New Roman" w:hAnsi="Arial" w:cs="Arial"/>
                <w:i/>
                <w:color w:val="FF0000"/>
                <w:sz w:val="16"/>
                <w:szCs w:val="16"/>
                <w:lang w:eastAsia="en-GB"/>
              </w:rPr>
            </w:pPr>
            <w:r>
              <w:rPr>
                <w:rFonts w:ascii="Arial" w:eastAsia="Times New Roman" w:hAnsi="Arial" w:cs="Arial"/>
                <w:i/>
                <w:color w:val="FF0000"/>
                <w:sz w:val="16"/>
                <w:szCs w:val="16"/>
                <w:lang w:eastAsia="en-GB"/>
              </w:rPr>
              <w:t xml:space="preserve">e.g. </w:t>
            </w:r>
            <w:proofErr w:type="spellStart"/>
            <w:r>
              <w:rPr>
                <w:rFonts w:ascii="Arial" w:eastAsia="Times New Roman" w:hAnsi="Arial" w:cs="Arial"/>
                <w:i/>
                <w:color w:val="FF0000"/>
                <w:sz w:val="16"/>
                <w:szCs w:val="16"/>
                <w:lang w:eastAsia="en-GB"/>
              </w:rPr>
              <w:t>airTEXT</w:t>
            </w:r>
            <w:proofErr w:type="spellEnd"/>
            <w:r>
              <w:rPr>
                <w:rFonts w:ascii="Arial" w:eastAsia="Times New Roman" w:hAnsi="Arial" w:cs="Arial"/>
                <w:i/>
                <w:color w:val="FF0000"/>
                <w:sz w:val="16"/>
                <w:szCs w:val="16"/>
                <w:lang w:eastAsia="en-GB"/>
              </w:rPr>
              <w:t xml:space="preserve"> promotion or other awareness raising</w:t>
            </w:r>
          </w:p>
        </w:tc>
      </w:tr>
    </w:tbl>
    <w:p w14:paraId="3E3F02D9" w14:textId="77777777" w:rsidR="004C08ED" w:rsidRDefault="004C08ED" w:rsidP="004C08ED">
      <w:pPr>
        <w:suppressAutoHyphens/>
        <w:spacing w:after="0" w:line="240" w:lineRule="auto"/>
      </w:pPr>
    </w:p>
    <w:p w14:paraId="125D257D" w14:textId="77777777" w:rsidR="004C08ED" w:rsidRPr="004C08ED" w:rsidRDefault="004C08ED" w:rsidP="004C08ED">
      <w:pPr>
        <w:suppressAutoHyphens/>
        <w:spacing w:after="0" w:line="240" w:lineRule="auto"/>
        <w:jc w:val="both"/>
        <w:rPr>
          <w:b/>
        </w:rPr>
      </w:pPr>
    </w:p>
    <w:p w14:paraId="1A73DA0B" w14:textId="57278110" w:rsidR="004C08ED" w:rsidRPr="004C08ED" w:rsidRDefault="00A264DE" w:rsidP="004C08ED">
      <w:pPr>
        <w:pStyle w:val="Subheading2"/>
        <w:rPr>
          <w:b w:val="0"/>
          <w:i w:val="0"/>
        </w:rPr>
      </w:pPr>
      <w:bookmarkStart w:id="21" w:name="_Toc445306606"/>
      <w:r>
        <w:rPr>
          <w:i w:val="0"/>
        </w:rPr>
        <w:t>2</w:t>
      </w:r>
      <w:r w:rsidR="003D0A18">
        <w:rPr>
          <w:i w:val="0"/>
        </w:rPr>
        <w:t>.1</w:t>
      </w:r>
      <w:r w:rsidR="004C08ED" w:rsidRPr="004C08ED">
        <w:rPr>
          <w:i w:val="0"/>
        </w:rPr>
        <w:tab/>
        <w:t>Air Quality Action Plan Progress</w:t>
      </w:r>
      <w:bookmarkEnd w:id="21"/>
    </w:p>
    <w:p w14:paraId="6980A339" w14:textId="77777777" w:rsidR="004C08ED" w:rsidRDefault="004C08ED" w:rsidP="004C08ED">
      <w:pPr>
        <w:suppressAutoHyphens/>
        <w:spacing w:after="0" w:line="240" w:lineRule="auto"/>
        <w:jc w:val="both"/>
        <w:rPr>
          <w:rFonts w:cs="Arial Narrow"/>
          <w:b/>
        </w:rPr>
      </w:pPr>
    </w:p>
    <w:p w14:paraId="6DFD7D67" w14:textId="33156F91" w:rsidR="00B15D05" w:rsidRPr="00A84950" w:rsidRDefault="004C08ED" w:rsidP="004C08ED">
      <w:pPr>
        <w:suppressAutoHyphens/>
        <w:spacing w:after="0" w:line="240" w:lineRule="auto"/>
        <w:jc w:val="both"/>
        <w:rPr>
          <w:rFonts w:cs="Arial Narrow"/>
          <w:color w:val="1F497D" w:themeColor="text2"/>
        </w:rPr>
      </w:pPr>
      <w:r w:rsidRPr="002843FC">
        <w:rPr>
          <w:rFonts w:cs="Arial Narrow"/>
        </w:rPr>
        <w:t xml:space="preserve">Table </w:t>
      </w:r>
      <w:r>
        <w:rPr>
          <w:rFonts w:cs="Arial Narrow"/>
        </w:rPr>
        <w:t>K</w:t>
      </w:r>
      <w:r w:rsidRPr="002843FC">
        <w:rPr>
          <w:rFonts w:cs="Arial Narrow"/>
        </w:rPr>
        <w:t xml:space="preserve"> provides a brief summary of </w:t>
      </w:r>
      <w:r>
        <w:rPr>
          <w:rFonts w:cs="Arial Narrow"/>
          <w:i/>
          <w:color w:val="FF0000"/>
        </w:rPr>
        <w:t>Borough Name</w:t>
      </w:r>
      <w:r w:rsidRPr="00B057A5">
        <w:rPr>
          <w:rFonts w:cs="Arial Narrow"/>
        </w:rPr>
        <w:t xml:space="preserve"> </w:t>
      </w:r>
      <w:r w:rsidRPr="002843FC">
        <w:rPr>
          <w:rFonts w:cs="Arial Narrow"/>
        </w:rPr>
        <w:t xml:space="preserve">progress against the </w:t>
      </w:r>
      <w:r>
        <w:rPr>
          <w:rFonts w:cs="Arial Narrow"/>
        </w:rPr>
        <w:t xml:space="preserve">Air Quality </w:t>
      </w:r>
      <w:r w:rsidRPr="002843FC">
        <w:rPr>
          <w:rFonts w:cs="Arial Narrow"/>
        </w:rPr>
        <w:t>Action Plan</w:t>
      </w:r>
      <w:r>
        <w:rPr>
          <w:rFonts w:cs="Arial Narrow"/>
        </w:rPr>
        <w:t>, showing progress made this year. New p</w:t>
      </w:r>
      <w:r w:rsidRPr="002843FC">
        <w:rPr>
          <w:rFonts w:cs="Arial Narrow"/>
        </w:rPr>
        <w:t xml:space="preserve">rojects which commenced in </w:t>
      </w:r>
      <w:r w:rsidR="00A84950">
        <w:rPr>
          <w:rFonts w:cs="Arial Narrow"/>
        </w:rPr>
        <w:t>2016</w:t>
      </w:r>
      <w:r w:rsidRPr="002843FC">
        <w:rPr>
          <w:rFonts w:cs="Arial Narrow"/>
        </w:rPr>
        <w:t xml:space="preserve"> a</w:t>
      </w:r>
      <w:r>
        <w:rPr>
          <w:rFonts w:cs="Arial Narrow"/>
        </w:rPr>
        <w:t>re shown at the</w:t>
      </w:r>
      <w:r w:rsidRPr="002843FC">
        <w:rPr>
          <w:rFonts w:cs="Arial Narrow"/>
        </w:rPr>
        <w:t xml:space="preserve"> bottom of the table </w:t>
      </w:r>
      <w:r w:rsidRPr="00000760">
        <w:rPr>
          <w:rFonts w:cs="Arial Narrow"/>
          <w:color w:val="1F497D" w:themeColor="text2"/>
        </w:rPr>
        <w:t>(</w:t>
      </w:r>
      <w:r w:rsidRPr="00000760">
        <w:rPr>
          <w:rFonts w:cs="Arial Narrow"/>
          <w:i/>
          <w:color w:val="1F497D" w:themeColor="text2"/>
        </w:rPr>
        <w:t>where applicable</w:t>
      </w:r>
      <w:r w:rsidRPr="00000760">
        <w:rPr>
          <w:rFonts w:cs="Arial Narrow"/>
          <w:color w:val="1F497D" w:themeColor="text2"/>
        </w:rPr>
        <w:t xml:space="preserve">). </w:t>
      </w:r>
    </w:p>
    <w:p w14:paraId="0C328339" w14:textId="510EAA02" w:rsidR="004C08ED" w:rsidRDefault="004C08ED" w:rsidP="004C08ED">
      <w:pPr>
        <w:pStyle w:val="Tablecaption"/>
      </w:pPr>
      <w:bookmarkStart w:id="22" w:name="_Toc445306623"/>
      <w:r w:rsidRPr="00894E5B">
        <w:t xml:space="preserve">Table </w:t>
      </w:r>
      <w:r>
        <w:t>K</w:t>
      </w:r>
      <w:r w:rsidR="003D0A18">
        <w:t>.</w:t>
      </w:r>
      <w:r w:rsidR="003D0A18">
        <w:tab/>
      </w:r>
      <w:r w:rsidRPr="00894E5B">
        <w:t xml:space="preserve">Delivery of </w:t>
      </w:r>
      <w:r>
        <w:t xml:space="preserve">Air Quality </w:t>
      </w:r>
      <w:r w:rsidRPr="00894E5B">
        <w:t>Action Plan Measures</w:t>
      </w:r>
      <w:bookmarkEnd w:id="22"/>
      <w:r>
        <w:t xml:space="preserve"> </w:t>
      </w:r>
    </w:p>
    <w:p w14:paraId="08E0CD3E" w14:textId="6BE7A71F" w:rsidR="004C08ED" w:rsidRPr="00CA7CC0" w:rsidRDefault="004C08ED" w:rsidP="004C08ED">
      <w:pPr>
        <w:pStyle w:val="NormalBodyCT"/>
        <w:rPr>
          <w:rFonts w:asciiTheme="minorHAnsi" w:eastAsiaTheme="minorHAnsi" w:hAnsiTheme="minorHAnsi" w:cs="Arial"/>
          <w:i/>
          <w:color w:val="1F497D" w:themeColor="text2"/>
          <w:lang w:eastAsia="en-US"/>
        </w:rPr>
      </w:pPr>
      <w:r w:rsidRPr="00CA7CC0">
        <w:rPr>
          <w:rFonts w:asciiTheme="minorHAnsi" w:eastAsiaTheme="minorHAnsi" w:hAnsiTheme="minorHAnsi" w:cs="Arial"/>
          <w:i/>
          <w:color w:val="1F497D" w:themeColor="text2"/>
          <w:lang w:eastAsia="en-US"/>
        </w:rPr>
        <w:t>Please complete the table below or add your own table if preferred.</w:t>
      </w:r>
      <w:r w:rsidR="00347C3F" w:rsidRPr="00CA7CC0">
        <w:rPr>
          <w:rFonts w:asciiTheme="minorHAnsi" w:eastAsiaTheme="minorHAnsi" w:hAnsiTheme="minorHAnsi" w:cs="Arial"/>
          <w:i/>
          <w:color w:val="1F497D" w:themeColor="text2"/>
          <w:lang w:eastAsia="en-US"/>
        </w:rPr>
        <w:t xml:space="preserve"> Reporting on progress against your action plan is </w:t>
      </w:r>
      <w:r w:rsidR="00F92E32" w:rsidRPr="00CA7CC0">
        <w:rPr>
          <w:rFonts w:asciiTheme="minorHAnsi" w:eastAsiaTheme="minorHAnsi" w:hAnsiTheme="minorHAnsi" w:cs="Arial"/>
          <w:i/>
          <w:color w:val="1F497D" w:themeColor="text2"/>
          <w:lang w:eastAsia="en-US"/>
        </w:rPr>
        <w:t>mandatory</w:t>
      </w:r>
      <w:r w:rsidR="00347C3F" w:rsidRPr="00CA7CC0">
        <w:rPr>
          <w:rFonts w:asciiTheme="minorHAnsi" w:eastAsiaTheme="minorHAnsi" w:hAnsiTheme="minorHAnsi" w:cs="Arial"/>
          <w:i/>
          <w:color w:val="1F497D" w:themeColor="text2"/>
          <w:lang w:eastAsia="en-US"/>
        </w:rPr>
        <w:t>.</w:t>
      </w:r>
    </w:p>
    <w:p w14:paraId="437A81F1" w14:textId="7266AAC4" w:rsidR="00D03A6D" w:rsidRPr="00CA7CC0" w:rsidRDefault="00D03A6D" w:rsidP="004C08ED">
      <w:pPr>
        <w:pStyle w:val="NormalBodyCT"/>
        <w:rPr>
          <w:rFonts w:asciiTheme="minorHAnsi" w:eastAsiaTheme="minorHAnsi" w:hAnsiTheme="minorHAnsi" w:cs="Arial"/>
          <w:i/>
          <w:color w:val="1F497D" w:themeColor="text2"/>
          <w:lang w:eastAsia="en-US"/>
        </w:rPr>
      </w:pPr>
      <w:r w:rsidRPr="00CA7CC0">
        <w:rPr>
          <w:rFonts w:asciiTheme="minorHAnsi" w:eastAsiaTheme="minorHAnsi" w:hAnsiTheme="minorHAnsi" w:cs="Arial"/>
          <w:i/>
          <w:color w:val="1F497D" w:themeColor="text2"/>
          <w:lang w:eastAsia="en-US"/>
        </w:rPr>
        <w:t xml:space="preserve">If you have any new actions related to the new </w:t>
      </w:r>
      <w:proofErr w:type="gramStart"/>
      <w:r w:rsidRPr="00CA7CC0">
        <w:rPr>
          <w:rFonts w:asciiTheme="minorHAnsi" w:hAnsiTheme="minorHAnsi"/>
          <w:i/>
          <w:color w:val="1F497D" w:themeColor="text2"/>
        </w:rPr>
        <w:t>PM</w:t>
      </w:r>
      <w:r w:rsidRPr="00CA7CC0">
        <w:rPr>
          <w:rFonts w:asciiTheme="minorHAnsi" w:hAnsiTheme="minorHAnsi"/>
          <w:i/>
          <w:color w:val="1F497D" w:themeColor="text2"/>
          <w:vertAlign w:val="subscript"/>
        </w:rPr>
        <w:t xml:space="preserve">2.5  </w:t>
      </w:r>
      <w:r w:rsidRPr="00CA7CC0">
        <w:rPr>
          <w:rFonts w:asciiTheme="minorHAnsi" w:eastAsiaTheme="minorHAnsi" w:hAnsiTheme="minorHAnsi" w:cs="Arial"/>
          <w:i/>
          <w:color w:val="1F497D" w:themeColor="text2"/>
          <w:lang w:eastAsia="en-US"/>
        </w:rPr>
        <w:t>role</w:t>
      </w:r>
      <w:proofErr w:type="gramEnd"/>
      <w:r w:rsidRPr="00CA7CC0">
        <w:rPr>
          <w:rFonts w:asciiTheme="minorHAnsi" w:eastAsiaTheme="minorHAnsi" w:hAnsiTheme="minorHAnsi" w:cs="Arial"/>
          <w:i/>
          <w:color w:val="1F497D" w:themeColor="text2"/>
          <w:lang w:eastAsia="en-US"/>
        </w:rPr>
        <w:t xml:space="preserve">, please include them in the table below, if you have any new policies, objectives or targets related to </w:t>
      </w:r>
      <w:r w:rsidRPr="00CA7CC0">
        <w:rPr>
          <w:rFonts w:asciiTheme="minorHAnsi" w:hAnsiTheme="minorHAnsi"/>
          <w:i/>
          <w:color w:val="1F497D" w:themeColor="text2"/>
        </w:rPr>
        <w:t>PM</w:t>
      </w:r>
      <w:r w:rsidRPr="00CA7CC0">
        <w:rPr>
          <w:rFonts w:asciiTheme="minorHAnsi" w:hAnsiTheme="minorHAnsi"/>
          <w:i/>
          <w:color w:val="1F497D" w:themeColor="text2"/>
          <w:vertAlign w:val="subscript"/>
        </w:rPr>
        <w:t xml:space="preserve">2.5  </w:t>
      </w:r>
      <w:r w:rsidRPr="00CA7CC0">
        <w:rPr>
          <w:rFonts w:asciiTheme="minorHAnsi" w:eastAsiaTheme="minorHAnsi" w:hAnsiTheme="minorHAnsi" w:cs="Arial"/>
          <w:i/>
          <w:color w:val="1F497D" w:themeColor="text2"/>
          <w:lang w:eastAsia="en-US"/>
        </w:rPr>
        <w:t>please include some brief narrative about them here.</w:t>
      </w:r>
    </w:p>
    <w:tbl>
      <w:tblPr>
        <w:tblStyle w:val="TableGrid"/>
        <w:tblW w:w="4990" w:type="pct"/>
        <w:tblInd w:w="137" w:type="dxa"/>
        <w:tblLook w:val="04A0" w:firstRow="1" w:lastRow="0" w:firstColumn="1" w:lastColumn="0" w:noHBand="0" w:noVBand="1"/>
      </w:tblPr>
      <w:tblGrid>
        <w:gridCol w:w="1306"/>
        <w:gridCol w:w="3910"/>
        <w:gridCol w:w="4678"/>
        <w:gridCol w:w="4252"/>
      </w:tblGrid>
      <w:tr w:rsidR="00814CCF" w14:paraId="39685FA2" w14:textId="77777777" w:rsidTr="00814CCF">
        <w:tc>
          <w:tcPr>
            <w:tcW w:w="1306" w:type="dxa"/>
          </w:tcPr>
          <w:p w14:paraId="332E8B75" w14:textId="77777777" w:rsidR="00814CCF" w:rsidRPr="000064DE" w:rsidRDefault="00814CCF" w:rsidP="00F23D9B">
            <w:pPr>
              <w:spacing w:before="120" w:after="120" w:line="240" w:lineRule="auto"/>
              <w:rPr>
                <w:rFonts w:eastAsia="Times New Roman" w:cs="Arial"/>
                <w:b/>
                <w:bCs/>
                <w:lang w:eastAsia="en-GB"/>
              </w:rPr>
            </w:pPr>
            <w:r w:rsidRPr="000064DE">
              <w:rPr>
                <w:rFonts w:cs="Arial"/>
                <w:b/>
                <w:bCs/>
              </w:rPr>
              <w:t>Measure</w:t>
            </w:r>
          </w:p>
        </w:tc>
        <w:tc>
          <w:tcPr>
            <w:tcW w:w="3910" w:type="dxa"/>
          </w:tcPr>
          <w:p w14:paraId="1BA8C95E" w14:textId="77777777" w:rsidR="00814CCF" w:rsidRPr="000064DE" w:rsidRDefault="00814CCF" w:rsidP="00F23D9B">
            <w:pPr>
              <w:spacing w:before="120" w:after="120" w:line="240" w:lineRule="auto"/>
              <w:rPr>
                <w:rFonts w:cs="Arial"/>
                <w:b/>
                <w:bCs/>
                <w:color w:val="000000"/>
              </w:rPr>
            </w:pPr>
            <w:r w:rsidRPr="000064DE">
              <w:rPr>
                <w:rFonts w:cs="Arial"/>
                <w:b/>
                <w:bCs/>
                <w:color w:val="000000"/>
              </w:rPr>
              <w:t>Action</w:t>
            </w:r>
          </w:p>
        </w:tc>
        <w:tc>
          <w:tcPr>
            <w:tcW w:w="4678" w:type="dxa"/>
          </w:tcPr>
          <w:p w14:paraId="3541E807" w14:textId="77777777" w:rsidR="00814CCF" w:rsidRDefault="00814CCF" w:rsidP="00F23D9B">
            <w:pPr>
              <w:spacing w:before="120" w:after="120" w:line="240" w:lineRule="auto"/>
              <w:jc w:val="center"/>
              <w:rPr>
                <w:rFonts w:cs="Arial"/>
                <w:b/>
                <w:bCs/>
              </w:rPr>
            </w:pPr>
            <w:r>
              <w:rPr>
                <w:rFonts w:cs="Arial"/>
                <w:b/>
                <w:bCs/>
              </w:rPr>
              <w:t>Progress</w:t>
            </w:r>
          </w:p>
          <w:p w14:paraId="3C6F15F5" w14:textId="77777777" w:rsidR="00814CCF" w:rsidRPr="00261DC8" w:rsidRDefault="00814CCF" w:rsidP="00F23D9B">
            <w:pPr>
              <w:pStyle w:val="ListParagraph"/>
              <w:numPr>
                <w:ilvl w:val="0"/>
                <w:numId w:val="3"/>
              </w:numPr>
              <w:ind w:left="317" w:hanging="284"/>
            </w:pPr>
            <w:r w:rsidRPr="00261DC8">
              <w:t>Emissions</w:t>
            </w:r>
            <w:r>
              <w:t>/Concentration d</w:t>
            </w:r>
            <w:r w:rsidRPr="00261DC8">
              <w:t>ata</w:t>
            </w:r>
          </w:p>
          <w:p w14:paraId="0CAA2170" w14:textId="77777777" w:rsidR="00814CCF" w:rsidRPr="00261DC8" w:rsidRDefault="00814CCF" w:rsidP="00F23D9B">
            <w:pPr>
              <w:pStyle w:val="ListParagraph"/>
              <w:numPr>
                <w:ilvl w:val="0"/>
                <w:numId w:val="3"/>
              </w:numPr>
              <w:ind w:left="317" w:hanging="284"/>
            </w:pPr>
            <w:r w:rsidRPr="00261DC8">
              <w:t>Benefits</w:t>
            </w:r>
          </w:p>
          <w:p w14:paraId="75D17976" w14:textId="77777777" w:rsidR="00814CCF" w:rsidRPr="00261DC8" w:rsidRDefault="00814CCF" w:rsidP="00F23D9B">
            <w:pPr>
              <w:pStyle w:val="ListParagraph"/>
              <w:numPr>
                <w:ilvl w:val="0"/>
                <w:numId w:val="3"/>
              </w:numPr>
              <w:ind w:left="317" w:hanging="284"/>
            </w:pPr>
            <w:r>
              <w:t>Negative i</w:t>
            </w:r>
            <w:r w:rsidRPr="00261DC8">
              <w:t>mpacts / Complaints</w:t>
            </w:r>
          </w:p>
          <w:p w14:paraId="002D916B" w14:textId="4A141C28" w:rsidR="00814CCF" w:rsidRPr="00261DC8" w:rsidRDefault="00F92E32" w:rsidP="00F23D9B">
            <w:pPr>
              <w:spacing w:before="120" w:after="120" w:line="240" w:lineRule="auto"/>
              <w:jc w:val="center"/>
              <w:rPr>
                <w:rFonts w:cs="Arial"/>
                <w:bCs/>
                <w:i/>
              </w:rPr>
            </w:pPr>
            <w:r w:rsidRPr="00D47859">
              <w:rPr>
                <w:rFonts w:cs="Arial"/>
                <w:bCs/>
                <w:i/>
                <w:color w:val="17365D" w:themeColor="text2" w:themeShade="BF"/>
              </w:rPr>
              <w:t>Include emissions data and KPIs where possible. Please include recently completed projects as well as any new projects</w:t>
            </w:r>
            <w:r w:rsidR="00D47859" w:rsidRPr="00D47859">
              <w:rPr>
                <w:rFonts w:cs="Arial"/>
                <w:bCs/>
                <w:i/>
                <w:color w:val="17365D" w:themeColor="text2" w:themeShade="BF"/>
              </w:rPr>
              <w:t xml:space="preserve"> (which have commenced since you last reviewed your AQAP)</w:t>
            </w:r>
          </w:p>
        </w:tc>
        <w:tc>
          <w:tcPr>
            <w:tcW w:w="4252" w:type="dxa"/>
          </w:tcPr>
          <w:p w14:paraId="2CC269FA" w14:textId="61D1CB41" w:rsidR="00814CCF" w:rsidRPr="000064DE" w:rsidRDefault="00F92E32" w:rsidP="00F92E32">
            <w:pPr>
              <w:spacing w:before="120" w:after="120" w:line="240" w:lineRule="auto"/>
              <w:jc w:val="center"/>
              <w:rPr>
                <w:rFonts w:cs="Arial"/>
                <w:b/>
                <w:bCs/>
              </w:rPr>
            </w:pPr>
            <w:r>
              <w:rPr>
                <w:rFonts w:cs="Arial"/>
                <w:b/>
                <w:bCs/>
              </w:rPr>
              <w:t>Further</w:t>
            </w:r>
            <w:r w:rsidR="00814CCF">
              <w:rPr>
                <w:rFonts w:cs="Arial"/>
                <w:b/>
                <w:bCs/>
              </w:rPr>
              <w:t xml:space="preserve"> information</w:t>
            </w:r>
          </w:p>
        </w:tc>
      </w:tr>
      <w:tr w:rsidR="00814CCF" w:rsidRPr="000064DE" w14:paraId="073D8B74" w14:textId="77777777" w:rsidTr="00814CCF">
        <w:tc>
          <w:tcPr>
            <w:tcW w:w="1306" w:type="dxa"/>
          </w:tcPr>
          <w:p w14:paraId="74298C16" w14:textId="77777777" w:rsidR="00814CCF" w:rsidRPr="002D1552" w:rsidRDefault="00814CCF" w:rsidP="00F23D9B">
            <w:pPr>
              <w:spacing w:after="0" w:line="240" w:lineRule="auto"/>
              <w:rPr>
                <w:rFonts w:cs="Arial"/>
                <w:color w:val="000000"/>
              </w:rPr>
            </w:pPr>
          </w:p>
        </w:tc>
        <w:tc>
          <w:tcPr>
            <w:tcW w:w="3910" w:type="dxa"/>
          </w:tcPr>
          <w:p w14:paraId="78F017B5" w14:textId="486F64B0" w:rsidR="00814CCF" w:rsidRPr="002D1552" w:rsidRDefault="00814CCF" w:rsidP="00F23D9B">
            <w:pPr>
              <w:spacing w:after="0" w:line="240" w:lineRule="auto"/>
              <w:rPr>
                <w:color w:val="000000"/>
              </w:rPr>
            </w:pPr>
          </w:p>
        </w:tc>
        <w:tc>
          <w:tcPr>
            <w:tcW w:w="4678" w:type="dxa"/>
          </w:tcPr>
          <w:p w14:paraId="2DCA745D" w14:textId="692A6179" w:rsidR="00814CCF" w:rsidRPr="00261DC8" w:rsidRDefault="00814CCF" w:rsidP="00F23D9B">
            <w:pPr>
              <w:spacing w:after="0" w:line="240" w:lineRule="auto"/>
              <w:rPr>
                <w:rFonts w:cs="Arial"/>
                <w:i/>
                <w:color w:val="FF0000"/>
              </w:rPr>
            </w:pPr>
          </w:p>
        </w:tc>
        <w:tc>
          <w:tcPr>
            <w:tcW w:w="4252" w:type="dxa"/>
          </w:tcPr>
          <w:p w14:paraId="642F71BA" w14:textId="77777777" w:rsidR="00814CCF" w:rsidRDefault="00814CCF" w:rsidP="00F23D9B">
            <w:pPr>
              <w:spacing w:after="0" w:line="240" w:lineRule="auto"/>
              <w:rPr>
                <w:rFonts w:cs="Arial"/>
                <w:i/>
                <w:color w:val="FF0000"/>
              </w:rPr>
            </w:pPr>
            <w:proofErr w:type="gramStart"/>
            <w:r>
              <w:rPr>
                <w:rFonts w:cs="Arial"/>
                <w:i/>
                <w:color w:val="FF0000"/>
              </w:rPr>
              <w:t>e.g</w:t>
            </w:r>
            <w:proofErr w:type="gramEnd"/>
            <w:r>
              <w:rPr>
                <w:rFonts w:cs="Arial"/>
                <w:i/>
                <w:color w:val="FF0000"/>
              </w:rPr>
              <w:t>. Internal to Council.</w:t>
            </w:r>
          </w:p>
          <w:p w14:paraId="0B2AE270" w14:textId="34211D7C" w:rsidR="00814CCF" w:rsidRDefault="00814CCF" w:rsidP="00F23D9B">
            <w:pPr>
              <w:spacing w:after="0" w:line="240" w:lineRule="auto"/>
              <w:rPr>
                <w:rFonts w:cs="Arial"/>
                <w:i/>
                <w:color w:val="FF0000"/>
              </w:rPr>
            </w:pPr>
            <w:r>
              <w:rPr>
                <w:rFonts w:cs="Arial"/>
                <w:i/>
                <w:color w:val="FF0000"/>
              </w:rPr>
              <w:t>Easily replicable.</w:t>
            </w:r>
          </w:p>
        </w:tc>
      </w:tr>
      <w:tr w:rsidR="00814CCF" w:rsidRPr="000064DE" w14:paraId="26137C43" w14:textId="77777777" w:rsidTr="00814CCF">
        <w:tc>
          <w:tcPr>
            <w:tcW w:w="1306" w:type="dxa"/>
          </w:tcPr>
          <w:p w14:paraId="5F1B8D6C" w14:textId="77777777" w:rsidR="00814CCF" w:rsidRPr="002D1552" w:rsidRDefault="00814CCF" w:rsidP="00F23D9B">
            <w:pPr>
              <w:spacing w:after="0" w:line="240" w:lineRule="auto"/>
              <w:rPr>
                <w:rFonts w:cs="Arial"/>
                <w:color w:val="000000"/>
              </w:rPr>
            </w:pPr>
          </w:p>
        </w:tc>
        <w:tc>
          <w:tcPr>
            <w:tcW w:w="3910" w:type="dxa"/>
          </w:tcPr>
          <w:p w14:paraId="3F0D4F7C" w14:textId="77777777" w:rsidR="00814CCF" w:rsidRPr="002D1552" w:rsidRDefault="00814CCF" w:rsidP="00F23D9B">
            <w:pPr>
              <w:spacing w:after="0" w:line="240" w:lineRule="auto"/>
              <w:rPr>
                <w:color w:val="000000"/>
              </w:rPr>
            </w:pPr>
          </w:p>
        </w:tc>
        <w:tc>
          <w:tcPr>
            <w:tcW w:w="4678" w:type="dxa"/>
          </w:tcPr>
          <w:p w14:paraId="7CAF2D6C" w14:textId="77777777" w:rsidR="00814CCF" w:rsidRPr="00261DC8" w:rsidRDefault="00814CCF" w:rsidP="00F23D9B">
            <w:pPr>
              <w:spacing w:after="0" w:line="240" w:lineRule="auto"/>
              <w:rPr>
                <w:rFonts w:cs="Arial"/>
                <w:i/>
                <w:color w:val="FF0000"/>
              </w:rPr>
            </w:pPr>
          </w:p>
        </w:tc>
        <w:tc>
          <w:tcPr>
            <w:tcW w:w="4252" w:type="dxa"/>
          </w:tcPr>
          <w:p w14:paraId="15137245" w14:textId="77777777" w:rsidR="00814CCF" w:rsidRDefault="00814CCF" w:rsidP="00F23D9B">
            <w:pPr>
              <w:spacing w:after="0" w:line="240" w:lineRule="auto"/>
              <w:rPr>
                <w:rFonts w:cs="Arial"/>
                <w:i/>
                <w:color w:val="FF0000"/>
              </w:rPr>
            </w:pPr>
          </w:p>
        </w:tc>
      </w:tr>
      <w:tr w:rsidR="00814CCF" w:rsidRPr="000064DE" w14:paraId="07FAA9BC" w14:textId="77777777" w:rsidTr="00814CCF">
        <w:tc>
          <w:tcPr>
            <w:tcW w:w="1306" w:type="dxa"/>
          </w:tcPr>
          <w:p w14:paraId="5492DCD9" w14:textId="77777777" w:rsidR="00814CCF" w:rsidRPr="002D1552" w:rsidRDefault="00814CCF" w:rsidP="00F23D9B">
            <w:pPr>
              <w:spacing w:after="0" w:line="240" w:lineRule="auto"/>
              <w:rPr>
                <w:rFonts w:cs="Arial"/>
                <w:color w:val="000000"/>
              </w:rPr>
            </w:pPr>
          </w:p>
        </w:tc>
        <w:tc>
          <w:tcPr>
            <w:tcW w:w="3910" w:type="dxa"/>
          </w:tcPr>
          <w:p w14:paraId="212F47C0" w14:textId="77777777" w:rsidR="00814CCF" w:rsidRPr="002D1552" w:rsidRDefault="00814CCF" w:rsidP="00F23D9B">
            <w:pPr>
              <w:spacing w:after="0" w:line="240" w:lineRule="auto"/>
              <w:rPr>
                <w:color w:val="000000"/>
              </w:rPr>
            </w:pPr>
          </w:p>
        </w:tc>
        <w:tc>
          <w:tcPr>
            <w:tcW w:w="4678" w:type="dxa"/>
          </w:tcPr>
          <w:p w14:paraId="2DE05F34" w14:textId="77777777" w:rsidR="00814CCF" w:rsidRPr="00261DC8" w:rsidRDefault="00814CCF" w:rsidP="00F23D9B">
            <w:pPr>
              <w:spacing w:after="0" w:line="240" w:lineRule="auto"/>
              <w:rPr>
                <w:rFonts w:cs="Arial"/>
                <w:i/>
                <w:color w:val="FF0000"/>
              </w:rPr>
            </w:pPr>
          </w:p>
        </w:tc>
        <w:tc>
          <w:tcPr>
            <w:tcW w:w="4252" w:type="dxa"/>
          </w:tcPr>
          <w:p w14:paraId="0993D90E" w14:textId="77777777" w:rsidR="00814CCF" w:rsidRDefault="00814CCF" w:rsidP="00F23D9B">
            <w:pPr>
              <w:spacing w:after="0" w:line="240" w:lineRule="auto"/>
              <w:rPr>
                <w:rFonts w:cs="Arial"/>
                <w:i/>
                <w:color w:val="FF0000"/>
              </w:rPr>
            </w:pPr>
          </w:p>
        </w:tc>
      </w:tr>
      <w:tr w:rsidR="00814CCF" w:rsidRPr="000064DE" w14:paraId="1C7E0A09" w14:textId="77777777" w:rsidTr="00814CCF">
        <w:tc>
          <w:tcPr>
            <w:tcW w:w="1306" w:type="dxa"/>
          </w:tcPr>
          <w:p w14:paraId="364E34E4" w14:textId="77777777" w:rsidR="00814CCF" w:rsidRPr="002D1552" w:rsidRDefault="00814CCF" w:rsidP="00F23D9B">
            <w:pPr>
              <w:spacing w:after="0" w:line="240" w:lineRule="auto"/>
              <w:rPr>
                <w:rFonts w:cs="Arial"/>
                <w:color w:val="000000"/>
              </w:rPr>
            </w:pPr>
          </w:p>
        </w:tc>
        <w:tc>
          <w:tcPr>
            <w:tcW w:w="3910" w:type="dxa"/>
          </w:tcPr>
          <w:p w14:paraId="714FCD04" w14:textId="77777777" w:rsidR="00814CCF" w:rsidRPr="002D1552" w:rsidRDefault="00814CCF" w:rsidP="00F23D9B">
            <w:pPr>
              <w:spacing w:after="0" w:line="240" w:lineRule="auto"/>
              <w:rPr>
                <w:color w:val="000000"/>
              </w:rPr>
            </w:pPr>
          </w:p>
        </w:tc>
        <w:tc>
          <w:tcPr>
            <w:tcW w:w="4678" w:type="dxa"/>
          </w:tcPr>
          <w:p w14:paraId="1D790984" w14:textId="77777777" w:rsidR="00814CCF" w:rsidRPr="00261DC8" w:rsidRDefault="00814CCF" w:rsidP="00F23D9B">
            <w:pPr>
              <w:spacing w:after="0" w:line="240" w:lineRule="auto"/>
              <w:rPr>
                <w:rFonts w:cs="Arial"/>
                <w:i/>
                <w:color w:val="FF0000"/>
              </w:rPr>
            </w:pPr>
          </w:p>
        </w:tc>
        <w:tc>
          <w:tcPr>
            <w:tcW w:w="4252" w:type="dxa"/>
          </w:tcPr>
          <w:p w14:paraId="0276A3FE" w14:textId="77777777" w:rsidR="00814CCF" w:rsidRDefault="00814CCF" w:rsidP="00F23D9B">
            <w:pPr>
              <w:spacing w:after="0" w:line="240" w:lineRule="auto"/>
              <w:rPr>
                <w:rFonts w:cs="Arial"/>
                <w:i/>
                <w:color w:val="FF0000"/>
              </w:rPr>
            </w:pPr>
          </w:p>
        </w:tc>
      </w:tr>
      <w:tr w:rsidR="00814CCF" w:rsidRPr="000064DE" w14:paraId="0B4E54AE" w14:textId="77777777" w:rsidTr="00814CCF">
        <w:tc>
          <w:tcPr>
            <w:tcW w:w="1306" w:type="dxa"/>
          </w:tcPr>
          <w:p w14:paraId="2A53CF0B" w14:textId="77777777" w:rsidR="00814CCF" w:rsidRPr="002D1552" w:rsidRDefault="00814CCF" w:rsidP="00F23D9B">
            <w:pPr>
              <w:spacing w:after="0" w:line="240" w:lineRule="auto"/>
              <w:rPr>
                <w:rFonts w:cs="Arial"/>
                <w:color w:val="000000"/>
              </w:rPr>
            </w:pPr>
          </w:p>
        </w:tc>
        <w:tc>
          <w:tcPr>
            <w:tcW w:w="3910" w:type="dxa"/>
          </w:tcPr>
          <w:p w14:paraId="6C3AA652" w14:textId="77777777" w:rsidR="00814CCF" w:rsidRPr="002D1552" w:rsidRDefault="00814CCF" w:rsidP="00F23D9B">
            <w:pPr>
              <w:spacing w:after="0" w:line="240" w:lineRule="auto"/>
              <w:rPr>
                <w:rFonts w:cs="Arial"/>
                <w:color w:val="000000"/>
              </w:rPr>
            </w:pPr>
          </w:p>
        </w:tc>
        <w:tc>
          <w:tcPr>
            <w:tcW w:w="4678" w:type="dxa"/>
          </w:tcPr>
          <w:p w14:paraId="210B8303" w14:textId="77777777" w:rsidR="00814CCF" w:rsidRPr="00261DC8" w:rsidRDefault="00814CCF" w:rsidP="00F23D9B">
            <w:pPr>
              <w:spacing w:after="0" w:line="240" w:lineRule="auto"/>
              <w:rPr>
                <w:rFonts w:cs="Arial"/>
                <w:i/>
                <w:color w:val="000000"/>
              </w:rPr>
            </w:pPr>
          </w:p>
        </w:tc>
        <w:tc>
          <w:tcPr>
            <w:tcW w:w="4252" w:type="dxa"/>
          </w:tcPr>
          <w:p w14:paraId="16A677CB" w14:textId="77777777" w:rsidR="00814CCF" w:rsidRPr="000064DE" w:rsidRDefault="00814CCF" w:rsidP="00F23D9B">
            <w:pPr>
              <w:spacing w:after="0" w:line="240" w:lineRule="auto"/>
              <w:rPr>
                <w:rFonts w:cs="Arial"/>
                <w:color w:val="000000"/>
              </w:rPr>
            </w:pPr>
          </w:p>
        </w:tc>
      </w:tr>
      <w:tr w:rsidR="00814CCF" w:rsidRPr="000064DE" w14:paraId="27659C62" w14:textId="77777777" w:rsidTr="00814CCF">
        <w:tc>
          <w:tcPr>
            <w:tcW w:w="1306" w:type="dxa"/>
          </w:tcPr>
          <w:p w14:paraId="571357F3" w14:textId="77777777" w:rsidR="00814CCF" w:rsidRPr="002D1552" w:rsidRDefault="00814CCF" w:rsidP="00F23D9B">
            <w:pPr>
              <w:spacing w:after="0" w:line="240" w:lineRule="auto"/>
              <w:rPr>
                <w:rFonts w:cs="Arial"/>
                <w:color w:val="000000"/>
              </w:rPr>
            </w:pPr>
          </w:p>
        </w:tc>
        <w:tc>
          <w:tcPr>
            <w:tcW w:w="3910" w:type="dxa"/>
          </w:tcPr>
          <w:p w14:paraId="1C21DCB9" w14:textId="77777777" w:rsidR="00814CCF" w:rsidRPr="002D1552" w:rsidRDefault="00814CCF" w:rsidP="00F23D9B">
            <w:pPr>
              <w:spacing w:after="0" w:line="240" w:lineRule="auto"/>
              <w:rPr>
                <w:rFonts w:cs="Arial"/>
              </w:rPr>
            </w:pPr>
          </w:p>
        </w:tc>
        <w:tc>
          <w:tcPr>
            <w:tcW w:w="4678" w:type="dxa"/>
          </w:tcPr>
          <w:p w14:paraId="5A1D57B5" w14:textId="77777777" w:rsidR="00814CCF" w:rsidRPr="000064DE" w:rsidRDefault="00814CCF" w:rsidP="00F23D9B">
            <w:pPr>
              <w:spacing w:after="0" w:line="240" w:lineRule="auto"/>
              <w:jc w:val="center"/>
              <w:rPr>
                <w:rFonts w:cs="Arial"/>
                <w:color w:val="000000"/>
              </w:rPr>
            </w:pPr>
          </w:p>
        </w:tc>
        <w:tc>
          <w:tcPr>
            <w:tcW w:w="4252" w:type="dxa"/>
          </w:tcPr>
          <w:p w14:paraId="3D5600B3" w14:textId="77777777" w:rsidR="00814CCF" w:rsidRPr="000064DE" w:rsidRDefault="00814CCF" w:rsidP="00F23D9B">
            <w:pPr>
              <w:spacing w:after="0" w:line="240" w:lineRule="auto"/>
              <w:jc w:val="center"/>
              <w:rPr>
                <w:rFonts w:cs="Arial"/>
                <w:color w:val="000000"/>
              </w:rPr>
            </w:pPr>
          </w:p>
        </w:tc>
      </w:tr>
      <w:tr w:rsidR="00814CCF" w:rsidRPr="000064DE" w14:paraId="478592F4" w14:textId="77777777" w:rsidTr="00814CCF">
        <w:tc>
          <w:tcPr>
            <w:tcW w:w="1306" w:type="dxa"/>
          </w:tcPr>
          <w:p w14:paraId="002D2EC7" w14:textId="77777777" w:rsidR="00814CCF" w:rsidRPr="002D1552" w:rsidRDefault="00814CCF" w:rsidP="00F23D9B">
            <w:pPr>
              <w:spacing w:after="0" w:line="240" w:lineRule="auto"/>
              <w:rPr>
                <w:rFonts w:cs="Arial"/>
                <w:color w:val="000000"/>
              </w:rPr>
            </w:pPr>
          </w:p>
        </w:tc>
        <w:tc>
          <w:tcPr>
            <w:tcW w:w="3910" w:type="dxa"/>
          </w:tcPr>
          <w:p w14:paraId="60682D3B" w14:textId="77777777" w:rsidR="00814CCF" w:rsidRPr="00C54167" w:rsidRDefault="00814CCF" w:rsidP="00F23D9B">
            <w:pPr>
              <w:spacing w:after="0" w:line="240" w:lineRule="auto"/>
              <w:rPr>
                <w:rFonts w:cs="Arial"/>
                <w:bCs/>
                <w:color w:val="000000"/>
              </w:rPr>
            </w:pPr>
          </w:p>
        </w:tc>
        <w:tc>
          <w:tcPr>
            <w:tcW w:w="4678" w:type="dxa"/>
          </w:tcPr>
          <w:p w14:paraId="179C1F55" w14:textId="77777777" w:rsidR="00814CCF" w:rsidRPr="000064DE" w:rsidRDefault="00814CCF" w:rsidP="00F23D9B">
            <w:pPr>
              <w:spacing w:after="0" w:line="240" w:lineRule="auto"/>
              <w:jc w:val="center"/>
              <w:rPr>
                <w:rFonts w:cs="Arial"/>
                <w:color w:val="000000"/>
              </w:rPr>
            </w:pPr>
          </w:p>
        </w:tc>
        <w:tc>
          <w:tcPr>
            <w:tcW w:w="4252" w:type="dxa"/>
          </w:tcPr>
          <w:p w14:paraId="289A6E48" w14:textId="77777777" w:rsidR="00814CCF" w:rsidRPr="000064DE" w:rsidRDefault="00814CCF" w:rsidP="00F23D9B">
            <w:pPr>
              <w:spacing w:after="0" w:line="240" w:lineRule="auto"/>
              <w:jc w:val="center"/>
              <w:rPr>
                <w:rFonts w:cs="Arial"/>
                <w:color w:val="000000"/>
              </w:rPr>
            </w:pPr>
          </w:p>
        </w:tc>
      </w:tr>
      <w:tr w:rsidR="00814CCF" w:rsidRPr="000064DE" w14:paraId="3C4D2C00" w14:textId="77777777" w:rsidTr="00814CCF">
        <w:tc>
          <w:tcPr>
            <w:tcW w:w="1306" w:type="dxa"/>
          </w:tcPr>
          <w:p w14:paraId="6A636977" w14:textId="77777777" w:rsidR="00814CCF" w:rsidRPr="002D1552" w:rsidRDefault="00814CCF" w:rsidP="00F23D9B">
            <w:pPr>
              <w:spacing w:after="0" w:line="240" w:lineRule="auto"/>
              <w:rPr>
                <w:rFonts w:cs="Arial"/>
                <w:color w:val="000000"/>
              </w:rPr>
            </w:pPr>
          </w:p>
        </w:tc>
        <w:tc>
          <w:tcPr>
            <w:tcW w:w="3910" w:type="dxa"/>
          </w:tcPr>
          <w:p w14:paraId="02D1D75F" w14:textId="77777777" w:rsidR="00814CCF" w:rsidRPr="002D1552" w:rsidRDefault="00814CCF" w:rsidP="00F23D9B">
            <w:pPr>
              <w:spacing w:after="0" w:line="240" w:lineRule="auto"/>
              <w:rPr>
                <w:rFonts w:cs="Arial"/>
              </w:rPr>
            </w:pPr>
          </w:p>
        </w:tc>
        <w:tc>
          <w:tcPr>
            <w:tcW w:w="4678" w:type="dxa"/>
          </w:tcPr>
          <w:p w14:paraId="47400285" w14:textId="77777777" w:rsidR="00814CCF" w:rsidRPr="000064DE" w:rsidRDefault="00814CCF" w:rsidP="00F23D9B">
            <w:pPr>
              <w:spacing w:after="0" w:line="240" w:lineRule="auto"/>
              <w:jc w:val="center"/>
              <w:rPr>
                <w:rFonts w:cs="Arial"/>
                <w:color w:val="000000"/>
              </w:rPr>
            </w:pPr>
          </w:p>
        </w:tc>
        <w:tc>
          <w:tcPr>
            <w:tcW w:w="4252" w:type="dxa"/>
          </w:tcPr>
          <w:p w14:paraId="05E84FE1" w14:textId="77777777" w:rsidR="00814CCF" w:rsidRPr="000064DE" w:rsidRDefault="00814CCF" w:rsidP="00F23D9B">
            <w:pPr>
              <w:spacing w:after="0" w:line="240" w:lineRule="auto"/>
              <w:jc w:val="center"/>
              <w:rPr>
                <w:rFonts w:cs="Arial"/>
                <w:color w:val="000000"/>
              </w:rPr>
            </w:pPr>
          </w:p>
        </w:tc>
      </w:tr>
      <w:tr w:rsidR="00814CCF" w:rsidRPr="000064DE" w14:paraId="26F78222" w14:textId="77777777" w:rsidTr="00814CCF">
        <w:tc>
          <w:tcPr>
            <w:tcW w:w="1306" w:type="dxa"/>
          </w:tcPr>
          <w:p w14:paraId="779DDDDA" w14:textId="77777777" w:rsidR="00814CCF" w:rsidRPr="002D1552" w:rsidRDefault="00814CCF" w:rsidP="00F23D9B">
            <w:pPr>
              <w:spacing w:after="0" w:line="240" w:lineRule="auto"/>
              <w:rPr>
                <w:rFonts w:cs="Arial"/>
                <w:color w:val="000000"/>
              </w:rPr>
            </w:pPr>
          </w:p>
        </w:tc>
        <w:tc>
          <w:tcPr>
            <w:tcW w:w="3910" w:type="dxa"/>
          </w:tcPr>
          <w:p w14:paraId="7E54FCF0" w14:textId="77777777" w:rsidR="00814CCF" w:rsidRPr="002D1552" w:rsidRDefault="00814CCF" w:rsidP="00F23D9B">
            <w:pPr>
              <w:spacing w:after="0" w:line="240" w:lineRule="auto"/>
              <w:rPr>
                <w:rFonts w:cs="Arial"/>
                <w:color w:val="000000"/>
              </w:rPr>
            </w:pPr>
          </w:p>
        </w:tc>
        <w:tc>
          <w:tcPr>
            <w:tcW w:w="4678" w:type="dxa"/>
          </w:tcPr>
          <w:p w14:paraId="1D787010" w14:textId="77777777" w:rsidR="00814CCF" w:rsidRPr="000064DE" w:rsidRDefault="00814CCF" w:rsidP="00F23D9B">
            <w:pPr>
              <w:spacing w:after="0" w:line="240" w:lineRule="auto"/>
              <w:jc w:val="center"/>
              <w:rPr>
                <w:rFonts w:cs="Arial"/>
                <w:color w:val="000000"/>
              </w:rPr>
            </w:pPr>
          </w:p>
        </w:tc>
        <w:tc>
          <w:tcPr>
            <w:tcW w:w="4252" w:type="dxa"/>
          </w:tcPr>
          <w:p w14:paraId="4B1CB278" w14:textId="77777777" w:rsidR="00814CCF" w:rsidRPr="000064DE" w:rsidRDefault="00814CCF" w:rsidP="00F23D9B">
            <w:pPr>
              <w:spacing w:after="0" w:line="240" w:lineRule="auto"/>
              <w:jc w:val="center"/>
              <w:rPr>
                <w:rFonts w:cs="Arial"/>
                <w:color w:val="000000"/>
              </w:rPr>
            </w:pPr>
          </w:p>
        </w:tc>
      </w:tr>
      <w:tr w:rsidR="00814CCF" w:rsidRPr="000064DE" w14:paraId="3DEE1AA8" w14:textId="77777777" w:rsidTr="00814CCF">
        <w:tc>
          <w:tcPr>
            <w:tcW w:w="1306" w:type="dxa"/>
          </w:tcPr>
          <w:p w14:paraId="00481258" w14:textId="77777777" w:rsidR="00814CCF" w:rsidRPr="002D1552" w:rsidRDefault="00814CCF" w:rsidP="00F23D9B">
            <w:pPr>
              <w:spacing w:after="0" w:line="240" w:lineRule="auto"/>
              <w:rPr>
                <w:rFonts w:cs="Arial"/>
                <w:color w:val="000000"/>
              </w:rPr>
            </w:pPr>
          </w:p>
        </w:tc>
        <w:tc>
          <w:tcPr>
            <w:tcW w:w="3910" w:type="dxa"/>
          </w:tcPr>
          <w:p w14:paraId="67F47217" w14:textId="77777777" w:rsidR="00814CCF" w:rsidRPr="002D1552" w:rsidRDefault="00814CCF" w:rsidP="00F23D9B">
            <w:pPr>
              <w:spacing w:after="0" w:line="240" w:lineRule="auto"/>
              <w:rPr>
                <w:rFonts w:cs="Arial"/>
                <w:color w:val="000000"/>
              </w:rPr>
            </w:pPr>
          </w:p>
        </w:tc>
        <w:tc>
          <w:tcPr>
            <w:tcW w:w="4678" w:type="dxa"/>
          </w:tcPr>
          <w:p w14:paraId="27C9B812" w14:textId="77777777" w:rsidR="00814CCF" w:rsidRPr="000064DE" w:rsidRDefault="00814CCF" w:rsidP="00F23D9B">
            <w:pPr>
              <w:spacing w:after="0" w:line="240" w:lineRule="auto"/>
              <w:jc w:val="center"/>
              <w:rPr>
                <w:rFonts w:cs="Arial"/>
                <w:color w:val="000000"/>
              </w:rPr>
            </w:pPr>
          </w:p>
        </w:tc>
        <w:tc>
          <w:tcPr>
            <w:tcW w:w="4252" w:type="dxa"/>
          </w:tcPr>
          <w:p w14:paraId="2F0DC292" w14:textId="77777777" w:rsidR="00814CCF" w:rsidRPr="000064DE" w:rsidRDefault="00814CCF" w:rsidP="00F23D9B">
            <w:pPr>
              <w:spacing w:after="0" w:line="240" w:lineRule="auto"/>
              <w:jc w:val="center"/>
              <w:rPr>
                <w:rFonts w:cs="Arial"/>
                <w:color w:val="000000"/>
              </w:rPr>
            </w:pPr>
          </w:p>
        </w:tc>
      </w:tr>
      <w:tr w:rsidR="00814CCF" w:rsidRPr="000064DE" w14:paraId="2E2C9F05" w14:textId="77777777" w:rsidTr="00814CCF">
        <w:tc>
          <w:tcPr>
            <w:tcW w:w="1306" w:type="dxa"/>
          </w:tcPr>
          <w:p w14:paraId="7281662C" w14:textId="77777777" w:rsidR="00814CCF" w:rsidRPr="002D1552" w:rsidRDefault="00814CCF" w:rsidP="00F23D9B">
            <w:pPr>
              <w:spacing w:after="0" w:line="240" w:lineRule="auto"/>
              <w:rPr>
                <w:rFonts w:cs="Arial"/>
                <w:color w:val="000000"/>
              </w:rPr>
            </w:pPr>
          </w:p>
        </w:tc>
        <w:tc>
          <w:tcPr>
            <w:tcW w:w="3910" w:type="dxa"/>
          </w:tcPr>
          <w:p w14:paraId="6939A4E9" w14:textId="77777777" w:rsidR="00814CCF" w:rsidRPr="002D1552" w:rsidRDefault="00814CCF" w:rsidP="00F23D9B">
            <w:pPr>
              <w:spacing w:after="0" w:line="240" w:lineRule="auto"/>
              <w:rPr>
                <w:rFonts w:cs="Arial"/>
                <w:color w:val="000000"/>
              </w:rPr>
            </w:pPr>
          </w:p>
        </w:tc>
        <w:tc>
          <w:tcPr>
            <w:tcW w:w="4678" w:type="dxa"/>
          </w:tcPr>
          <w:p w14:paraId="63787375" w14:textId="77777777" w:rsidR="00814CCF" w:rsidRPr="000064DE" w:rsidRDefault="00814CCF" w:rsidP="00F23D9B">
            <w:pPr>
              <w:spacing w:after="0" w:line="240" w:lineRule="auto"/>
              <w:jc w:val="center"/>
              <w:rPr>
                <w:rFonts w:cs="Arial"/>
                <w:color w:val="000000"/>
              </w:rPr>
            </w:pPr>
          </w:p>
        </w:tc>
        <w:tc>
          <w:tcPr>
            <w:tcW w:w="4252" w:type="dxa"/>
          </w:tcPr>
          <w:p w14:paraId="4C2E7ADF" w14:textId="77777777" w:rsidR="00814CCF" w:rsidRPr="000064DE" w:rsidRDefault="00814CCF" w:rsidP="00F23D9B">
            <w:pPr>
              <w:spacing w:after="0" w:line="240" w:lineRule="auto"/>
              <w:jc w:val="center"/>
              <w:rPr>
                <w:rFonts w:cs="Arial"/>
                <w:color w:val="000000"/>
              </w:rPr>
            </w:pPr>
          </w:p>
        </w:tc>
      </w:tr>
      <w:tr w:rsidR="00814CCF" w:rsidRPr="000064DE" w14:paraId="4FEBFDA4" w14:textId="77777777" w:rsidTr="00814CCF">
        <w:tc>
          <w:tcPr>
            <w:tcW w:w="1306" w:type="dxa"/>
          </w:tcPr>
          <w:p w14:paraId="00DD4CC6" w14:textId="77777777" w:rsidR="00814CCF" w:rsidRPr="002D1552" w:rsidRDefault="00814CCF" w:rsidP="00F23D9B">
            <w:pPr>
              <w:spacing w:after="0" w:line="240" w:lineRule="auto"/>
              <w:rPr>
                <w:rFonts w:cs="Arial"/>
                <w:color w:val="000000"/>
              </w:rPr>
            </w:pPr>
          </w:p>
        </w:tc>
        <w:tc>
          <w:tcPr>
            <w:tcW w:w="3910" w:type="dxa"/>
          </w:tcPr>
          <w:p w14:paraId="44D7061F" w14:textId="77777777" w:rsidR="00814CCF" w:rsidRPr="002D1552" w:rsidRDefault="00814CCF" w:rsidP="00F23D9B">
            <w:pPr>
              <w:spacing w:after="0" w:line="240" w:lineRule="auto"/>
              <w:rPr>
                <w:rFonts w:cs="Arial"/>
                <w:color w:val="000000"/>
              </w:rPr>
            </w:pPr>
          </w:p>
        </w:tc>
        <w:tc>
          <w:tcPr>
            <w:tcW w:w="4678" w:type="dxa"/>
          </w:tcPr>
          <w:p w14:paraId="0812A3F7" w14:textId="77777777" w:rsidR="00814CCF" w:rsidRPr="000064DE" w:rsidRDefault="00814CCF" w:rsidP="00F23D9B">
            <w:pPr>
              <w:spacing w:after="0" w:line="240" w:lineRule="auto"/>
              <w:jc w:val="center"/>
              <w:rPr>
                <w:rFonts w:cs="Arial"/>
                <w:color w:val="000000"/>
              </w:rPr>
            </w:pPr>
          </w:p>
        </w:tc>
        <w:tc>
          <w:tcPr>
            <w:tcW w:w="4252" w:type="dxa"/>
          </w:tcPr>
          <w:p w14:paraId="12D9FDD8" w14:textId="77777777" w:rsidR="00814CCF" w:rsidRPr="000064DE" w:rsidRDefault="00814CCF" w:rsidP="00F23D9B">
            <w:pPr>
              <w:spacing w:after="0" w:line="240" w:lineRule="auto"/>
              <w:jc w:val="center"/>
              <w:rPr>
                <w:rFonts w:cs="Arial"/>
                <w:color w:val="000000"/>
              </w:rPr>
            </w:pPr>
          </w:p>
        </w:tc>
      </w:tr>
      <w:tr w:rsidR="00814CCF" w:rsidRPr="000064DE" w14:paraId="3C682F70" w14:textId="77777777" w:rsidTr="00814CCF">
        <w:tc>
          <w:tcPr>
            <w:tcW w:w="1306" w:type="dxa"/>
          </w:tcPr>
          <w:p w14:paraId="2B6E62EF" w14:textId="77777777" w:rsidR="00814CCF" w:rsidRPr="002D1552" w:rsidRDefault="00814CCF" w:rsidP="00F23D9B">
            <w:pPr>
              <w:spacing w:after="0" w:line="240" w:lineRule="auto"/>
              <w:rPr>
                <w:rFonts w:cs="Arial"/>
                <w:color w:val="000000"/>
              </w:rPr>
            </w:pPr>
          </w:p>
        </w:tc>
        <w:tc>
          <w:tcPr>
            <w:tcW w:w="3910" w:type="dxa"/>
          </w:tcPr>
          <w:p w14:paraId="44D622F2" w14:textId="77777777" w:rsidR="00814CCF" w:rsidRPr="002D1552" w:rsidRDefault="00814CCF" w:rsidP="00F23D9B">
            <w:pPr>
              <w:spacing w:after="0" w:line="240" w:lineRule="auto"/>
              <w:rPr>
                <w:rFonts w:cs="Arial"/>
                <w:color w:val="000000"/>
              </w:rPr>
            </w:pPr>
          </w:p>
        </w:tc>
        <w:tc>
          <w:tcPr>
            <w:tcW w:w="4678" w:type="dxa"/>
          </w:tcPr>
          <w:p w14:paraId="660779A0" w14:textId="77777777" w:rsidR="00814CCF" w:rsidRPr="000064DE" w:rsidRDefault="00814CCF" w:rsidP="00F23D9B">
            <w:pPr>
              <w:spacing w:after="0" w:line="240" w:lineRule="auto"/>
              <w:jc w:val="center"/>
              <w:rPr>
                <w:rFonts w:cs="Arial"/>
                <w:color w:val="000000"/>
              </w:rPr>
            </w:pPr>
          </w:p>
        </w:tc>
        <w:tc>
          <w:tcPr>
            <w:tcW w:w="4252" w:type="dxa"/>
          </w:tcPr>
          <w:p w14:paraId="57FA67AD" w14:textId="77777777" w:rsidR="00814CCF" w:rsidRPr="000064DE" w:rsidRDefault="00814CCF" w:rsidP="00F23D9B">
            <w:pPr>
              <w:spacing w:after="0" w:line="240" w:lineRule="auto"/>
              <w:jc w:val="center"/>
              <w:rPr>
                <w:rFonts w:cs="Arial"/>
                <w:color w:val="000000"/>
              </w:rPr>
            </w:pPr>
          </w:p>
        </w:tc>
      </w:tr>
      <w:tr w:rsidR="00814CCF" w:rsidRPr="000064DE" w14:paraId="5E605DCC" w14:textId="77777777" w:rsidTr="00814CCF">
        <w:tc>
          <w:tcPr>
            <w:tcW w:w="1306" w:type="dxa"/>
          </w:tcPr>
          <w:p w14:paraId="03F0C27E" w14:textId="77777777" w:rsidR="00814CCF" w:rsidRPr="002D1552" w:rsidRDefault="00814CCF" w:rsidP="00F23D9B">
            <w:pPr>
              <w:spacing w:after="0" w:line="240" w:lineRule="auto"/>
              <w:rPr>
                <w:rFonts w:cs="Arial"/>
                <w:color w:val="000000"/>
              </w:rPr>
            </w:pPr>
          </w:p>
        </w:tc>
        <w:tc>
          <w:tcPr>
            <w:tcW w:w="3910" w:type="dxa"/>
          </w:tcPr>
          <w:p w14:paraId="46621757" w14:textId="77777777" w:rsidR="00814CCF" w:rsidRPr="002D1552" w:rsidRDefault="00814CCF" w:rsidP="00F23D9B">
            <w:pPr>
              <w:spacing w:after="0" w:line="240" w:lineRule="auto"/>
              <w:rPr>
                <w:rFonts w:cs="Arial"/>
                <w:color w:val="000000"/>
              </w:rPr>
            </w:pPr>
          </w:p>
        </w:tc>
        <w:tc>
          <w:tcPr>
            <w:tcW w:w="4678" w:type="dxa"/>
          </w:tcPr>
          <w:p w14:paraId="3C264DF5" w14:textId="77777777" w:rsidR="00814CCF" w:rsidRPr="000064DE" w:rsidRDefault="00814CCF" w:rsidP="00F23D9B">
            <w:pPr>
              <w:spacing w:after="0" w:line="240" w:lineRule="auto"/>
              <w:jc w:val="center"/>
              <w:rPr>
                <w:rFonts w:cs="Arial"/>
                <w:color w:val="000000"/>
              </w:rPr>
            </w:pPr>
          </w:p>
        </w:tc>
        <w:tc>
          <w:tcPr>
            <w:tcW w:w="4252" w:type="dxa"/>
          </w:tcPr>
          <w:p w14:paraId="47F35DC0" w14:textId="77777777" w:rsidR="00814CCF" w:rsidRPr="000064DE" w:rsidRDefault="00814CCF" w:rsidP="00F23D9B">
            <w:pPr>
              <w:spacing w:after="0" w:line="240" w:lineRule="auto"/>
              <w:jc w:val="center"/>
              <w:rPr>
                <w:rFonts w:cs="Arial"/>
                <w:color w:val="000000"/>
              </w:rPr>
            </w:pPr>
          </w:p>
        </w:tc>
      </w:tr>
      <w:tr w:rsidR="00814CCF" w:rsidRPr="000064DE" w14:paraId="2701B89F" w14:textId="77777777" w:rsidTr="00814CCF">
        <w:tc>
          <w:tcPr>
            <w:tcW w:w="1306" w:type="dxa"/>
          </w:tcPr>
          <w:p w14:paraId="31FB4D27" w14:textId="77777777" w:rsidR="00814CCF" w:rsidRPr="002D1552" w:rsidRDefault="00814CCF" w:rsidP="00F23D9B">
            <w:pPr>
              <w:spacing w:after="0" w:line="240" w:lineRule="auto"/>
              <w:rPr>
                <w:rFonts w:cs="Arial"/>
                <w:color w:val="000000"/>
              </w:rPr>
            </w:pPr>
          </w:p>
        </w:tc>
        <w:tc>
          <w:tcPr>
            <w:tcW w:w="3910" w:type="dxa"/>
          </w:tcPr>
          <w:p w14:paraId="10CB962E" w14:textId="77777777" w:rsidR="00814CCF" w:rsidRPr="002D1552" w:rsidRDefault="00814CCF" w:rsidP="00F23D9B">
            <w:pPr>
              <w:spacing w:after="0" w:line="240" w:lineRule="auto"/>
              <w:rPr>
                <w:rFonts w:cs="Arial"/>
                <w:color w:val="000000"/>
              </w:rPr>
            </w:pPr>
          </w:p>
        </w:tc>
        <w:tc>
          <w:tcPr>
            <w:tcW w:w="4678" w:type="dxa"/>
          </w:tcPr>
          <w:p w14:paraId="6D4D2159" w14:textId="77777777" w:rsidR="00814CCF" w:rsidRPr="000064DE" w:rsidRDefault="00814CCF" w:rsidP="00F23D9B">
            <w:pPr>
              <w:spacing w:after="0" w:line="240" w:lineRule="auto"/>
              <w:jc w:val="center"/>
              <w:rPr>
                <w:rFonts w:cs="Arial"/>
                <w:color w:val="000000"/>
              </w:rPr>
            </w:pPr>
          </w:p>
        </w:tc>
        <w:tc>
          <w:tcPr>
            <w:tcW w:w="4252" w:type="dxa"/>
          </w:tcPr>
          <w:p w14:paraId="3D880A58" w14:textId="77777777" w:rsidR="00814CCF" w:rsidRPr="000064DE" w:rsidRDefault="00814CCF" w:rsidP="00F23D9B">
            <w:pPr>
              <w:spacing w:after="0" w:line="240" w:lineRule="auto"/>
              <w:jc w:val="center"/>
              <w:rPr>
                <w:rFonts w:cs="Arial"/>
                <w:color w:val="000000"/>
              </w:rPr>
            </w:pPr>
          </w:p>
        </w:tc>
      </w:tr>
      <w:tr w:rsidR="00814CCF" w:rsidRPr="000064DE" w14:paraId="4402199D" w14:textId="77777777" w:rsidTr="00814CCF">
        <w:tc>
          <w:tcPr>
            <w:tcW w:w="1306" w:type="dxa"/>
          </w:tcPr>
          <w:p w14:paraId="08147FC3" w14:textId="77777777" w:rsidR="00814CCF" w:rsidRPr="002D1552" w:rsidRDefault="00814CCF" w:rsidP="00F23D9B">
            <w:pPr>
              <w:spacing w:after="0" w:line="240" w:lineRule="auto"/>
              <w:rPr>
                <w:rFonts w:cs="Arial"/>
                <w:color w:val="000000"/>
              </w:rPr>
            </w:pPr>
          </w:p>
        </w:tc>
        <w:tc>
          <w:tcPr>
            <w:tcW w:w="3910" w:type="dxa"/>
          </w:tcPr>
          <w:p w14:paraId="157600B5" w14:textId="77777777" w:rsidR="00814CCF" w:rsidRPr="002D1552" w:rsidRDefault="00814CCF" w:rsidP="00F23D9B">
            <w:pPr>
              <w:spacing w:after="0" w:line="240" w:lineRule="auto"/>
              <w:rPr>
                <w:rFonts w:cs="Arial"/>
                <w:color w:val="000000"/>
              </w:rPr>
            </w:pPr>
          </w:p>
        </w:tc>
        <w:tc>
          <w:tcPr>
            <w:tcW w:w="4678" w:type="dxa"/>
          </w:tcPr>
          <w:p w14:paraId="6B05E150" w14:textId="77777777" w:rsidR="00814CCF" w:rsidRPr="000064DE" w:rsidRDefault="00814CCF" w:rsidP="00F23D9B">
            <w:pPr>
              <w:spacing w:after="0" w:line="240" w:lineRule="auto"/>
              <w:jc w:val="center"/>
              <w:rPr>
                <w:rFonts w:cs="Arial"/>
                <w:color w:val="000000"/>
              </w:rPr>
            </w:pPr>
          </w:p>
        </w:tc>
        <w:tc>
          <w:tcPr>
            <w:tcW w:w="4252" w:type="dxa"/>
          </w:tcPr>
          <w:p w14:paraId="6614B8CA" w14:textId="77777777" w:rsidR="00814CCF" w:rsidRPr="000064DE" w:rsidRDefault="00814CCF" w:rsidP="00F23D9B">
            <w:pPr>
              <w:spacing w:after="0" w:line="240" w:lineRule="auto"/>
              <w:jc w:val="center"/>
              <w:rPr>
                <w:rFonts w:cs="Arial"/>
                <w:color w:val="000000"/>
              </w:rPr>
            </w:pPr>
          </w:p>
        </w:tc>
      </w:tr>
      <w:tr w:rsidR="00814CCF" w:rsidRPr="000064DE" w14:paraId="61FA6D99" w14:textId="77777777" w:rsidTr="00814CCF">
        <w:tc>
          <w:tcPr>
            <w:tcW w:w="1306" w:type="dxa"/>
          </w:tcPr>
          <w:p w14:paraId="1F9D7C05" w14:textId="77777777" w:rsidR="00814CCF" w:rsidRPr="002D1552" w:rsidRDefault="00814CCF" w:rsidP="00F23D9B">
            <w:pPr>
              <w:spacing w:after="0" w:line="240" w:lineRule="auto"/>
              <w:rPr>
                <w:rFonts w:cs="Arial"/>
                <w:color w:val="000000"/>
              </w:rPr>
            </w:pPr>
          </w:p>
        </w:tc>
        <w:tc>
          <w:tcPr>
            <w:tcW w:w="3910" w:type="dxa"/>
          </w:tcPr>
          <w:p w14:paraId="77AB9970" w14:textId="77777777" w:rsidR="00814CCF" w:rsidRPr="002D1552" w:rsidRDefault="00814CCF" w:rsidP="00F23D9B">
            <w:pPr>
              <w:spacing w:after="0" w:line="240" w:lineRule="auto"/>
              <w:rPr>
                <w:rFonts w:cs="Arial"/>
                <w:color w:val="000000"/>
              </w:rPr>
            </w:pPr>
          </w:p>
        </w:tc>
        <w:tc>
          <w:tcPr>
            <w:tcW w:w="4678" w:type="dxa"/>
          </w:tcPr>
          <w:p w14:paraId="0D2A64C9" w14:textId="77777777" w:rsidR="00814CCF" w:rsidRPr="000064DE" w:rsidRDefault="00814CCF" w:rsidP="00F23D9B">
            <w:pPr>
              <w:spacing w:after="0" w:line="240" w:lineRule="auto"/>
              <w:jc w:val="center"/>
              <w:rPr>
                <w:rFonts w:cs="Arial"/>
                <w:color w:val="000000"/>
              </w:rPr>
            </w:pPr>
          </w:p>
        </w:tc>
        <w:tc>
          <w:tcPr>
            <w:tcW w:w="4252" w:type="dxa"/>
          </w:tcPr>
          <w:p w14:paraId="15D686B4" w14:textId="77777777" w:rsidR="00814CCF" w:rsidRPr="000064DE" w:rsidRDefault="00814CCF" w:rsidP="00F23D9B">
            <w:pPr>
              <w:spacing w:after="0" w:line="240" w:lineRule="auto"/>
              <w:jc w:val="center"/>
              <w:rPr>
                <w:rFonts w:cs="Arial"/>
                <w:color w:val="000000"/>
              </w:rPr>
            </w:pPr>
          </w:p>
        </w:tc>
      </w:tr>
      <w:tr w:rsidR="00814CCF" w:rsidRPr="000064DE" w14:paraId="5340C278" w14:textId="77777777" w:rsidTr="00814CCF">
        <w:tc>
          <w:tcPr>
            <w:tcW w:w="1306" w:type="dxa"/>
          </w:tcPr>
          <w:p w14:paraId="5F4B67FD" w14:textId="77777777" w:rsidR="00814CCF" w:rsidRPr="002D1552" w:rsidRDefault="00814CCF" w:rsidP="00F23D9B">
            <w:pPr>
              <w:spacing w:after="0" w:line="240" w:lineRule="auto"/>
              <w:rPr>
                <w:rFonts w:cs="Arial"/>
                <w:color w:val="000000"/>
              </w:rPr>
            </w:pPr>
          </w:p>
        </w:tc>
        <w:tc>
          <w:tcPr>
            <w:tcW w:w="3910" w:type="dxa"/>
          </w:tcPr>
          <w:p w14:paraId="6AE133D8" w14:textId="77777777" w:rsidR="00814CCF" w:rsidRPr="002D1552" w:rsidRDefault="00814CCF" w:rsidP="00F23D9B">
            <w:pPr>
              <w:spacing w:after="0" w:line="240" w:lineRule="auto"/>
              <w:rPr>
                <w:rFonts w:cs="Arial"/>
                <w:color w:val="000000"/>
              </w:rPr>
            </w:pPr>
          </w:p>
        </w:tc>
        <w:tc>
          <w:tcPr>
            <w:tcW w:w="4678" w:type="dxa"/>
          </w:tcPr>
          <w:p w14:paraId="5C8EC4A0" w14:textId="77777777" w:rsidR="00814CCF" w:rsidRPr="000064DE" w:rsidRDefault="00814CCF" w:rsidP="00F23D9B">
            <w:pPr>
              <w:spacing w:after="0" w:line="240" w:lineRule="auto"/>
              <w:jc w:val="center"/>
              <w:rPr>
                <w:rFonts w:cs="Arial"/>
                <w:color w:val="000000"/>
              </w:rPr>
            </w:pPr>
          </w:p>
        </w:tc>
        <w:tc>
          <w:tcPr>
            <w:tcW w:w="4252" w:type="dxa"/>
          </w:tcPr>
          <w:p w14:paraId="41A432E1" w14:textId="77777777" w:rsidR="00814CCF" w:rsidRPr="000064DE" w:rsidRDefault="00814CCF" w:rsidP="00F23D9B">
            <w:pPr>
              <w:spacing w:after="0" w:line="240" w:lineRule="auto"/>
              <w:jc w:val="center"/>
              <w:rPr>
                <w:rFonts w:cs="Arial"/>
                <w:color w:val="000000"/>
              </w:rPr>
            </w:pPr>
          </w:p>
        </w:tc>
      </w:tr>
    </w:tbl>
    <w:p w14:paraId="2B271D2E" w14:textId="77777777" w:rsidR="004C08ED" w:rsidRPr="005B4B2D" w:rsidRDefault="004C08ED" w:rsidP="004C08ED">
      <w:pPr>
        <w:spacing w:after="0" w:line="240" w:lineRule="auto"/>
        <w:rPr>
          <w:rFonts w:eastAsia="Times New Roman" w:cs="Times New Roman"/>
          <w:b/>
          <w:color w:val="000000"/>
          <w:kern w:val="28"/>
        </w:rPr>
        <w:sectPr w:rsidR="004C08ED" w:rsidRPr="005B4B2D" w:rsidSect="00BC7D45">
          <w:pgSz w:w="16838" w:h="11906" w:orient="landscape"/>
          <w:pgMar w:top="1440" w:right="1440" w:bottom="1440" w:left="1440" w:header="708" w:footer="708" w:gutter="0"/>
          <w:cols w:space="708"/>
          <w:docGrid w:linePitch="360"/>
        </w:sectPr>
      </w:pPr>
    </w:p>
    <w:p w14:paraId="74F842CA" w14:textId="0AA14077" w:rsidR="004F64F2" w:rsidRDefault="00A264DE" w:rsidP="00E915BE">
      <w:pPr>
        <w:pStyle w:val="Heading1"/>
      </w:pPr>
      <w:bookmarkStart w:id="23" w:name="_Toc445306607"/>
      <w:r>
        <w:lastRenderedPageBreak/>
        <w:t>3</w:t>
      </w:r>
      <w:r w:rsidR="004C08ED">
        <w:t xml:space="preserve">. </w:t>
      </w:r>
      <w:r w:rsidR="004C08ED">
        <w:tab/>
        <w:t>Planning Update and Other New Sources of Emissions</w:t>
      </w:r>
      <w:bookmarkEnd w:id="23"/>
      <w:r w:rsidR="007279A6">
        <w:br/>
      </w:r>
    </w:p>
    <w:p w14:paraId="1E934FF6" w14:textId="199DD43C" w:rsidR="00A84950" w:rsidRDefault="00A84950" w:rsidP="00A84950">
      <w:pPr>
        <w:rPr>
          <w:rFonts w:cs="Arial Narrow"/>
          <w:i/>
          <w:color w:val="1F497D" w:themeColor="text2"/>
        </w:rPr>
      </w:pPr>
      <w:r w:rsidRPr="00105CFA">
        <w:rPr>
          <w:rFonts w:cs="Arial Narrow"/>
          <w:i/>
          <w:color w:val="1F497D" w:themeColor="text2"/>
        </w:rPr>
        <w:t>This section is mandatory</w:t>
      </w:r>
      <w:r>
        <w:rPr>
          <w:rFonts w:cs="Arial Narrow"/>
          <w:i/>
          <w:color w:val="1F497D" w:themeColor="text2"/>
        </w:rPr>
        <w:t xml:space="preserve">. Please complete as much as you can – if there is any information you haven’t been able to capture please explain </w:t>
      </w:r>
      <w:proofErr w:type="gramStart"/>
      <w:r>
        <w:rPr>
          <w:rFonts w:cs="Arial Narrow"/>
          <w:i/>
          <w:color w:val="1F497D" w:themeColor="text2"/>
        </w:rPr>
        <w:t>why,</w:t>
      </w:r>
      <w:proofErr w:type="gramEnd"/>
      <w:r>
        <w:rPr>
          <w:rFonts w:cs="Arial Narrow"/>
          <w:i/>
          <w:color w:val="1F497D" w:themeColor="text2"/>
        </w:rPr>
        <w:t xml:space="preserve"> and how this will be rectified for next year’s report.</w:t>
      </w:r>
    </w:p>
    <w:p w14:paraId="146F481E" w14:textId="77777777" w:rsidR="00A84950" w:rsidRPr="00105CFA" w:rsidRDefault="00A84950" w:rsidP="00A84950">
      <w:pPr>
        <w:rPr>
          <w:rFonts w:cs="Arial Narrow"/>
          <w:i/>
          <w:color w:val="1F497D" w:themeColor="text2"/>
        </w:rPr>
      </w:pPr>
      <w:r>
        <w:rPr>
          <w:rFonts w:cs="Arial Narrow"/>
          <w:i/>
          <w:color w:val="1F497D" w:themeColor="text2"/>
        </w:rPr>
        <w:t xml:space="preserve">For the questions relating to Planning Applications it simply </w:t>
      </w:r>
      <w:r w:rsidRPr="00105CFA">
        <w:rPr>
          <w:rFonts w:cs="Arial Narrow"/>
          <w:i/>
          <w:color w:val="1F497D" w:themeColor="text2"/>
        </w:rPr>
        <w:t xml:space="preserve">requires totals of the numbers of conditions that have been </w:t>
      </w:r>
      <w:r>
        <w:rPr>
          <w:rFonts w:cs="Arial Narrow"/>
          <w:i/>
          <w:color w:val="1F497D" w:themeColor="text2"/>
        </w:rPr>
        <w:t xml:space="preserve">formally </w:t>
      </w:r>
      <w:r w:rsidRPr="00105CFA">
        <w:rPr>
          <w:rFonts w:cs="Arial Narrow"/>
          <w:i/>
          <w:color w:val="1F497D" w:themeColor="text2"/>
        </w:rPr>
        <w:t>recommended for incoming Planning Applications</w:t>
      </w:r>
      <w:r>
        <w:rPr>
          <w:rFonts w:cs="Arial Narrow"/>
          <w:i/>
          <w:color w:val="1F497D" w:themeColor="text2"/>
        </w:rPr>
        <w:t xml:space="preserve">. </w:t>
      </w:r>
      <w:r w:rsidRPr="00105CFA">
        <w:rPr>
          <w:rFonts w:cs="Arial Narrow"/>
          <w:i/>
          <w:color w:val="1F497D" w:themeColor="text2"/>
        </w:rPr>
        <w:t>No further detail is required and it is not necessary to provide any detail on whether the application was accepted or whether the development has commenced.</w:t>
      </w:r>
      <w:r>
        <w:rPr>
          <w:rFonts w:cs="Arial Narrow"/>
          <w:i/>
          <w:color w:val="1F497D" w:themeColor="text2"/>
        </w:rPr>
        <w:t xml:space="preserve"> However, For NRMM, in addition to including information on the number of </w:t>
      </w:r>
      <w:proofErr w:type="gramStart"/>
      <w:r>
        <w:rPr>
          <w:rFonts w:cs="Arial Narrow"/>
          <w:i/>
          <w:color w:val="1F497D" w:themeColor="text2"/>
        </w:rPr>
        <w:t>Planning</w:t>
      </w:r>
      <w:proofErr w:type="gramEnd"/>
      <w:r>
        <w:rPr>
          <w:rFonts w:cs="Arial Narrow"/>
          <w:i/>
          <w:color w:val="1F497D" w:themeColor="text2"/>
        </w:rPr>
        <w:t xml:space="preserve"> conditions, please also include basic enforcement information, as per the example below. </w:t>
      </w:r>
    </w:p>
    <w:p w14:paraId="0C2E5FC6" w14:textId="5407ACBB" w:rsidR="00A84950" w:rsidRDefault="00A84950" w:rsidP="00A84950">
      <w:pPr>
        <w:pStyle w:val="Tablecaption"/>
        <w:ind w:left="0" w:firstLine="0"/>
      </w:pPr>
      <w:bookmarkStart w:id="24" w:name="_Toc436914883"/>
      <w:r>
        <w:t>Table L.</w:t>
      </w:r>
      <w:r>
        <w:tab/>
      </w:r>
      <w:r w:rsidRPr="00894E5B">
        <w:t xml:space="preserve">Planning requirements met by </w:t>
      </w:r>
      <w:r>
        <w:t xml:space="preserve">planning applications in </w:t>
      </w:r>
      <w:r w:rsidRPr="00AB72F7">
        <w:rPr>
          <w:i/>
          <w:color w:val="FF0000"/>
        </w:rPr>
        <w:t>Borough Name</w:t>
      </w:r>
      <w:r>
        <w:t xml:space="preserve"> in 201</w:t>
      </w:r>
      <w:bookmarkEnd w:id="24"/>
      <w:r>
        <w:t>6</w:t>
      </w:r>
    </w:p>
    <w:tbl>
      <w:tblPr>
        <w:tblStyle w:val="TableGrid"/>
        <w:tblW w:w="0" w:type="auto"/>
        <w:tblLook w:val="04A0" w:firstRow="1" w:lastRow="0" w:firstColumn="1" w:lastColumn="0" w:noHBand="0" w:noVBand="1"/>
      </w:tblPr>
      <w:tblGrid>
        <w:gridCol w:w="6232"/>
        <w:gridCol w:w="2784"/>
      </w:tblGrid>
      <w:tr w:rsidR="00A84950" w14:paraId="11C549A5" w14:textId="77777777" w:rsidTr="00852F14">
        <w:tc>
          <w:tcPr>
            <w:tcW w:w="6232" w:type="dxa"/>
            <w:tcBorders>
              <w:bottom w:val="single" w:sz="18" w:space="0" w:color="auto"/>
            </w:tcBorders>
          </w:tcPr>
          <w:p w14:paraId="6A1CDD3C" w14:textId="77777777" w:rsidR="00A84950" w:rsidRPr="00E333EC" w:rsidRDefault="00A84950" w:rsidP="00852F14">
            <w:pPr>
              <w:rPr>
                <w:b/>
              </w:rPr>
            </w:pPr>
            <w:r>
              <w:rPr>
                <w:b/>
              </w:rPr>
              <w:t>Condition</w:t>
            </w:r>
          </w:p>
        </w:tc>
        <w:tc>
          <w:tcPr>
            <w:tcW w:w="2784" w:type="dxa"/>
            <w:tcBorders>
              <w:bottom w:val="single" w:sz="18" w:space="0" w:color="auto"/>
            </w:tcBorders>
          </w:tcPr>
          <w:p w14:paraId="70602A60" w14:textId="77777777" w:rsidR="00A84950" w:rsidRDefault="00A84950" w:rsidP="00852F14">
            <w:pPr>
              <w:jc w:val="center"/>
              <w:rPr>
                <w:b/>
              </w:rPr>
            </w:pPr>
            <w:r>
              <w:rPr>
                <w:b/>
              </w:rPr>
              <w:t>Number</w:t>
            </w:r>
          </w:p>
          <w:p w14:paraId="34468E13" w14:textId="77777777" w:rsidR="00A84950" w:rsidRPr="00E333EC" w:rsidRDefault="00A84950" w:rsidP="00852F14">
            <w:pPr>
              <w:jc w:val="center"/>
              <w:rPr>
                <w:b/>
              </w:rPr>
            </w:pPr>
            <w:r w:rsidRPr="004C08ED">
              <w:rPr>
                <w:i/>
                <w:color w:val="1F497D" w:themeColor="text2"/>
              </w:rPr>
              <w:t>Please complete all fields in this column with the total numbers</w:t>
            </w:r>
          </w:p>
        </w:tc>
      </w:tr>
      <w:tr w:rsidR="00A84950" w14:paraId="5409D9BE" w14:textId="77777777" w:rsidTr="00852F14">
        <w:tc>
          <w:tcPr>
            <w:tcW w:w="6232" w:type="dxa"/>
            <w:tcBorders>
              <w:top w:val="single" w:sz="18" w:space="0" w:color="auto"/>
              <w:bottom w:val="single" w:sz="18" w:space="0" w:color="auto"/>
            </w:tcBorders>
          </w:tcPr>
          <w:p w14:paraId="58A6F124" w14:textId="77777777" w:rsidR="00A84950" w:rsidRPr="00D24725" w:rsidRDefault="00A84950" w:rsidP="00852F14">
            <w:pPr>
              <w:spacing w:before="20" w:after="20" w:line="240" w:lineRule="auto"/>
              <w:ind w:left="29"/>
            </w:pPr>
            <w:r>
              <w:t>Number of p</w:t>
            </w:r>
            <w:r w:rsidRPr="00D24725">
              <w:t>lanning applications</w:t>
            </w:r>
            <w:r>
              <w:t xml:space="preserve"> reviewed for air quality impacts</w:t>
            </w:r>
          </w:p>
        </w:tc>
        <w:tc>
          <w:tcPr>
            <w:tcW w:w="2784" w:type="dxa"/>
            <w:tcBorders>
              <w:top w:val="single" w:sz="18" w:space="0" w:color="auto"/>
              <w:bottom w:val="single" w:sz="18" w:space="0" w:color="auto"/>
            </w:tcBorders>
          </w:tcPr>
          <w:p w14:paraId="177DE6BF" w14:textId="77777777" w:rsidR="00A84950" w:rsidRPr="004C08ED" w:rsidRDefault="00A84950" w:rsidP="00852F14">
            <w:pPr>
              <w:spacing w:before="20" w:after="20" w:line="240" w:lineRule="auto"/>
              <w:jc w:val="center"/>
              <w:rPr>
                <w:i/>
              </w:rPr>
            </w:pPr>
          </w:p>
        </w:tc>
      </w:tr>
      <w:tr w:rsidR="00A84950" w14:paraId="2AE084A8" w14:textId="77777777" w:rsidTr="00852F14">
        <w:tc>
          <w:tcPr>
            <w:tcW w:w="6232" w:type="dxa"/>
            <w:tcBorders>
              <w:bottom w:val="single" w:sz="18" w:space="0" w:color="auto"/>
            </w:tcBorders>
          </w:tcPr>
          <w:p w14:paraId="18F33C3F" w14:textId="77777777" w:rsidR="00A84950" w:rsidRPr="00AB72F7" w:rsidRDefault="00A84950" w:rsidP="00852F14">
            <w:pPr>
              <w:spacing w:before="20" w:after="20" w:line="240" w:lineRule="auto"/>
              <w:ind w:left="29"/>
            </w:pPr>
            <w:r>
              <w:t>Number of p</w:t>
            </w:r>
            <w:r w:rsidRPr="00D24725">
              <w:t>lanning applications</w:t>
            </w:r>
            <w:r>
              <w:t xml:space="preserve"> required to monitor for construction dust</w:t>
            </w:r>
          </w:p>
        </w:tc>
        <w:tc>
          <w:tcPr>
            <w:tcW w:w="2784" w:type="dxa"/>
            <w:tcBorders>
              <w:bottom w:val="single" w:sz="18" w:space="0" w:color="auto"/>
            </w:tcBorders>
          </w:tcPr>
          <w:p w14:paraId="465AF7C8" w14:textId="77777777" w:rsidR="00A84950" w:rsidRDefault="00A84950" w:rsidP="00852F14">
            <w:pPr>
              <w:spacing w:before="20" w:after="20" w:line="240" w:lineRule="auto"/>
              <w:jc w:val="center"/>
              <w:rPr>
                <w:u w:val="single"/>
              </w:rPr>
            </w:pPr>
          </w:p>
        </w:tc>
      </w:tr>
      <w:tr w:rsidR="00A84950" w14:paraId="299B3F29" w14:textId="77777777" w:rsidTr="00852F14">
        <w:tc>
          <w:tcPr>
            <w:tcW w:w="6232" w:type="dxa"/>
            <w:tcBorders>
              <w:bottom w:val="single" w:sz="18" w:space="0" w:color="auto"/>
            </w:tcBorders>
          </w:tcPr>
          <w:p w14:paraId="024DE213" w14:textId="77777777" w:rsidR="00A84950" w:rsidRPr="00E333EC" w:rsidRDefault="00A84950" w:rsidP="00852F14">
            <w:pPr>
              <w:spacing w:before="20" w:after="20" w:line="240" w:lineRule="auto"/>
              <w:ind w:left="29"/>
            </w:pPr>
            <w:r>
              <w:t>Number of CHP</w:t>
            </w:r>
            <w:r w:rsidRPr="00E333EC">
              <w:t>s/Biomass boilers refused on air quality grounds</w:t>
            </w:r>
          </w:p>
        </w:tc>
        <w:tc>
          <w:tcPr>
            <w:tcW w:w="2784" w:type="dxa"/>
            <w:tcBorders>
              <w:bottom w:val="single" w:sz="18" w:space="0" w:color="auto"/>
            </w:tcBorders>
          </w:tcPr>
          <w:p w14:paraId="00E6997F" w14:textId="77777777" w:rsidR="00A84950" w:rsidRDefault="00A84950" w:rsidP="00852F14">
            <w:pPr>
              <w:spacing w:before="20" w:after="20" w:line="240" w:lineRule="auto"/>
              <w:jc w:val="center"/>
              <w:rPr>
                <w:u w:val="single"/>
              </w:rPr>
            </w:pPr>
          </w:p>
        </w:tc>
      </w:tr>
      <w:tr w:rsidR="00A84950" w14:paraId="7FF54712" w14:textId="77777777" w:rsidTr="00852F14">
        <w:tc>
          <w:tcPr>
            <w:tcW w:w="6232" w:type="dxa"/>
          </w:tcPr>
          <w:p w14:paraId="43D2BDD6" w14:textId="77777777" w:rsidR="00A84950" w:rsidRDefault="00A84950" w:rsidP="00852F14">
            <w:pPr>
              <w:spacing w:before="20" w:after="20" w:line="240" w:lineRule="auto"/>
              <w:ind w:left="29"/>
            </w:pPr>
            <w:r>
              <w:t>Number of CHPs/Biomass boilers subject to GLA emissions limits and/or other restrictions to reduce emissions</w:t>
            </w:r>
          </w:p>
        </w:tc>
        <w:tc>
          <w:tcPr>
            <w:tcW w:w="2784" w:type="dxa"/>
          </w:tcPr>
          <w:p w14:paraId="06C99F6A" w14:textId="77777777" w:rsidR="00A84950" w:rsidRDefault="00A84950" w:rsidP="00852F14">
            <w:pPr>
              <w:spacing w:before="20" w:after="20" w:line="240" w:lineRule="auto"/>
              <w:jc w:val="center"/>
              <w:rPr>
                <w:u w:val="single"/>
              </w:rPr>
            </w:pPr>
          </w:p>
        </w:tc>
      </w:tr>
      <w:tr w:rsidR="00A84950" w14:paraId="16F4D802" w14:textId="77777777" w:rsidTr="00852F14">
        <w:tc>
          <w:tcPr>
            <w:tcW w:w="6232" w:type="dxa"/>
          </w:tcPr>
          <w:p w14:paraId="7FB48C20" w14:textId="77777777" w:rsidR="00A84950" w:rsidRPr="00E333EC" w:rsidRDefault="00A84950" w:rsidP="00852F14">
            <w:pPr>
              <w:spacing w:before="20" w:after="20" w:line="240" w:lineRule="auto"/>
              <w:ind w:left="29"/>
            </w:pPr>
            <w:r>
              <w:t>Number of AQ Neutral building and/or transport assessments undertaken</w:t>
            </w:r>
          </w:p>
        </w:tc>
        <w:tc>
          <w:tcPr>
            <w:tcW w:w="2784" w:type="dxa"/>
          </w:tcPr>
          <w:p w14:paraId="4C709AF0" w14:textId="77777777" w:rsidR="00A84950" w:rsidRDefault="00A84950" w:rsidP="00852F14">
            <w:pPr>
              <w:spacing w:before="20" w:after="20" w:line="240" w:lineRule="auto"/>
              <w:jc w:val="center"/>
              <w:rPr>
                <w:u w:val="single"/>
              </w:rPr>
            </w:pPr>
          </w:p>
        </w:tc>
      </w:tr>
      <w:tr w:rsidR="00A84950" w14:paraId="2F8F3B83" w14:textId="77777777" w:rsidTr="00852F14">
        <w:tc>
          <w:tcPr>
            <w:tcW w:w="6232" w:type="dxa"/>
          </w:tcPr>
          <w:p w14:paraId="4A0F9101" w14:textId="77777777" w:rsidR="00A84950" w:rsidRDefault="00A84950" w:rsidP="00852F14">
            <w:pPr>
              <w:spacing w:before="20" w:after="20" w:line="240" w:lineRule="auto"/>
              <w:ind w:left="29"/>
            </w:pPr>
            <w:r>
              <w:t>Number of AQ Neutral building and/or transport assessments not meeting the benchmark and so required to include additional mitigation</w:t>
            </w:r>
          </w:p>
        </w:tc>
        <w:tc>
          <w:tcPr>
            <w:tcW w:w="2784" w:type="dxa"/>
          </w:tcPr>
          <w:p w14:paraId="523AA9C1" w14:textId="77777777" w:rsidR="00A84950" w:rsidRDefault="00A84950" w:rsidP="00852F14">
            <w:pPr>
              <w:spacing w:before="20" w:after="20" w:line="240" w:lineRule="auto"/>
              <w:jc w:val="center"/>
              <w:rPr>
                <w:u w:val="single"/>
              </w:rPr>
            </w:pPr>
          </w:p>
        </w:tc>
      </w:tr>
      <w:tr w:rsidR="00A84950" w14:paraId="4D84EF2D" w14:textId="77777777" w:rsidTr="00852F14">
        <w:tc>
          <w:tcPr>
            <w:tcW w:w="6232" w:type="dxa"/>
            <w:tcBorders>
              <w:top w:val="single" w:sz="18" w:space="0" w:color="auto"/>
            </w:tcBorders>
          </w:tcPr>
          <w:p w14:paraId="24EAE7BC" w14:textId="77777777" w:rsidR="00A84950" w:rsidRPr="00E333EC" w:rsidRDefault="00A84950" w:rsidP="00852F14">
            <w:pPr>
              <w:spacing w:before="20" w:after="20" w:line="240" w:lineRule="auto"/>
              <w:ind w:left="29"/>
            </w:pPr>
            <w:r w:rsidRPr="00E333EC">
              <w:t xml:space="preserve">Number of </w:t>
            </w:r>
            <w:r>
              <w:t>planning applications with S106 agreements including other requirements to improve air quality</w:t>
            </w:r>
          </w:p>
        </w:tc>
        <w:tc>
          <w:tcPr>
            <w:tcW w:w="2784" w:type="dxa"/>
            <w:tcBorders>
              <w:top w:val="single" w:sz="18" w:space="0" w:color="auto"/>
            </w:tcBorders>
          </w:tcPr>
          <w:p w14:paraId="62C8D449" w14:textId="77777777" w:rsidR="00A84950" w:rsidRDefault="00A84950" w:rsidP="00852F14">
            <w:pPr>
              <w:spacing w:before="20" w:after="20" w:line="240" w:lineRule="auto"/>
              <w:jc w:val="center"/>
              <w:rPr>
                <w:u w:val="single"/>
              </w:rPr>
            </w:pPr>
          </w:p>
        </w:tc>
      </w:tr>
      <w:tr w:rsidR="00A84950" w14:paraId="25625C49" w14:textId="77777777" w:rsidTr="00852F14">
        <w:tc>
          <w:tcPr>
            <w:tcW w:w="6232" w:type="dxa"/>
          </w:tcPr>
          <w:p w14:paraId="7FD87872" w14:textId="77777777" w:rsidR="00A84950" w:rsidRPr="00E333EC" w:rsidRDefault="00A84950" w:rsidP="00852F14">
            <w:pPr>
              <w:spacing w:before="20" w:after="20" w:line="240" w:lineRule="auto"/>
              <w:ind w:left="29"/>
            </w:pPr>
            <w:r w:rsidRPr="00E333EC">
              <w:t xml:space="preserve">Number of </w:t>
            </w:r>
            <w:r>
              <w:t>planning applications with CIL payments that include a contribution to improve air quality</w:t>
            </w:r>
          </w:p>
        </w:tc>
        <w:tc>
          <w:tcPr>
            <w:tcW w:w="2784" w:type="dxa"/>
          </w:tcPr>
          <w:p w14:paraId="2E91AB38" w14:textId="77777777" w:rsidR="00A84950" w:rsidRDefault="00A84950" w:rsidP="00852F14">
            <w:pPr>
              <w:spacing w:before="20" w:after="20" w:line="240" w:lineRule="auto"/>
              <w:jc w:val="center"/>
              <w:rPr>
                <w:u w:val="single"/>
              </w:rPr>
            </w:pPr>
          </w:p>
        </w:tc>
      </w:tr>
      <w:tr w:rsidR="00A84950" w:rsidRPr="00C02D66" w14:paraId="38150856" w14:textId="77777777" w:rsidTr="00852F14">
        <w:tc>
          <w:tcPr>
            <w:tcW w:w="6232" w:type="dxa"/>
            <w:tcBorders>
              <w:top w:val="single" w:sz="18" w:space="0" w:color="auto"/>
            </w:tcBorders>
          </w:tcPr>
          <w:p w14:paraId="497B274C" w14:textId="77777777" w:rsidR="00A84950" w:rsidRPr="00C51A3E" w:rsidRDefault="00A84950" w:rsidP="00852F14">
            <w:pPr>
              <w:spacing w:after="0" w:line="240" w:lineRule="auto"/>
              <w:ind w:left="29" w:right="-57"/>
              <w:rPr>
                <w:b/>
              </w:rPr>
            </w:pPr>
            <w:r w:rsidRPr="00C51A3E">
              <w:rPr>
                <w:b/>
              </w:rPr>
              <w:t xml:space="preserve">NRMM: Central Activity Zone and Canary Wharf </w:t>
            </w:r>
          </w:p>
          <w:p w14:paraId="149F7317" w14:textId="77777777" w:rsidR="00A84950" w:rsidRDefault="00A84950" w:rsidP="00852F14">
            <w:pPr>
              <w:spacing w:after="0" w:line="240" w:lineRule="auto"/>
              <w:ind w:left="29" w:right="-57"/>
            </w:pPr>
            <w:r w:rsidRPr="00AB72F7">
              <w:t>Number of</w:t>
            </w:r>
            <w:r>
              <w:t xml:space="preserve"> conditions related to NRMM included. </w:t>
            </w:r>
          </w:p>
          <w:p w14:paraId="440F0316" w14:textId="77777777" w:rsidR="00A84950" w:rsidRDefault="00A84950" w:rsidP="00852F14">
            <w:pPr>
              <w:spacing w:after="0" w:line="240" w:lineRule="auto"/>
              <w:ind w:left="29" w:right="-57"/>
            </w:pPr>
            <w:r>
              <w:t xml:space="preserve">Number of developments registered and compliant. </w:t>
            </w:r>
          </w:p>
          <w:p w14:paraId="0EF632A5" w14:textId="77777777" w:rsidR="00A84950" w:rsidRPr="00AB72F7" w:rsidRDefault="00A84950" w:rsidP="00852F14">
            <w:pPr>
              <w:spacing w:after="0" w:line="240" w:lineRule="auto"/>
              <w:ind w:left="29" w:right="-57"/>
            </w:pPr>
            <w:r>
              <w:t xml:space="preserve">Please include confirmation that you have checked that the development has been registered at </w:t>
            </w:r>
            <w:hyperlink r:id="rId15" w:history="1">
              <w:r w:rsidRPr="00B37E7F">
                <w:rPr>
                  <w:rStyle w:val="Hyperlink"/>
                </w:rPr>
                <w:t>www.nrmm.london</w:t>
              </w:r>
            </w:hyperlink>
            <w:r>
              <w:t xml:space="preserve"> and that all NRMM used on-site is compliant with</w:t>
            </w:r>
            <w:r w:rsidRPr="00AB72F7">
              <w:t xml:space="preserve"> Stage IIIB of the Directive</w:t>
            </w:r>
            <w:r>
              <w:t xml:space="preserve"> and/or exemptions to the policy.</w:t>
            </w:r>
          </w:p>
        </w:tc>
        <w:tc>
          <w:tcPr>
            <w:tcW w:w="2784" w:type="dxa"/>
            <w:tcBorders>
              <w:top w:val="single" w:sz="18" w:space="0" w:color="auto"/>
            </w:tcBorders>
          </w:tcPr>
          <w:p w14:paraId="16019AA4" w14:textId="77777777" w:rsidR="00A84950" w:rsidRDefault="00A84950" w:rsidP="00852F14">
            <w:pPr>
              <w:spacing w:after="0" w:line="240" w:lineRule="auto"/>
              <w:ind w:left="-57" w:right="-57"/>
              <w:rPr>
                <w:rFonts w:ascii="Arial" w:eastAsia="Times New Roman" w:hAnsi="Arial" w:cs="Arial"/>
                <w:bCs/>
                <w:sz w:val="16"/>
                <w:szCs w:val="20"/>
                <w:lang w:eastAsia="en-GB"/>
              </w:rPr>
            </w:pPr>
          </w:p>
          <w:p w14:paraId="56964FFB" w14:textId="77777777" w:rsidR="00A84950" w:rsidRDefault="00A84950" w:rsidP="00852F14">
            <w:pPr>
              <w:spacing w:after="0" w:line="240" w:lineRule="auto"/>
              <w:ind w:left="-57" w:right="-57"/>
              <w:rPr>
                <w:rFonts w:ascii="Arial" w:eastAsia="Times New Roman" w:hAnsi="Arial" w:cs="Arial"/>
                <w:bCs/>
                <w:sz w:val="16"/>
                <w:szCs w:val="20"/>
                <w:lang w:eastAsia="en-GB"/>
              </w:rPr>
            </w:pPr>
          </w:p>
          <w:p w14:paraId="5F87382F" w14:textId="77777777" w:rsidR="00A84950" w:rsidRDefault="00A84950" w:rsidP="00852F14">
            <w:pPr>
              <w:spacing w:after="0" w:line="240" w:lineRule="auto"/>
              <w:ind w:right="-57"/>
              <w:rPr>
                <w:rFonts w:ascii="Arial" w:eastAsia="Times New Roman" w:hAnsi="Arial" w:cs="Arial"/>
                <w:bCs/>
                <w:i/>
                <w:color w:val="FF0000"/>
                <w:sz w:val="16"/>
                <w:szCs w:val="20"/>
                <w:lang w:eastAsia="en-GB"/>
              </w:rPr>
            </w:pPr>
            <w:r w:rsidRPr="00C5238C">
              <w:rPr>
                <w:rFonts w:ascii="Arial" w:eastAsia="Times New Roman" w:hAnsi="Arial" w:cs="Arial"/>
                <w:bCs/>
                <w:i/>
                <w:color w:val="FF0000"/>
                <w:sz w:val="16"/>
                <w:szCs w:val="20"/>
                <w:lang w:eastAsia="en-GB"/>
              </w:rPr>
              <w:t xml:space="preserve">e.g. </w:t>
            </w:r>
          </w:p>
          <w:p w14:paraId="61834168" w14:textId="77777777" w:rsidR="00A84950" w:rsidRDefault="00A84950" w:rsidP="00852F14">
            <w:pPr>
              <w:spacing w:after="0" w:line="240" w:lineRule="auto"/>
              <w:ind w:right="-57"/>
              <w:rPr>
                <w:rFonts w:ascii="Arial" w:eastAsia="Times New Roman" w:hAnsi="Arial" w:cs="Arial"/>
                <w:bCs/>
                <w:i/>
                <w:color w:val="FF0000"/>
                <w:sz w:val="16"/>
                <w:szCs w:val="20"/>
                <w:lang w:eastAsia="en-GB"/>
              </w:rPr>
            </w:pPr>
            <w:r>
              <w:rPr>
                <w:rFonts w:ascii="Arial" w:eastAsia="Times New Roman" w:hAnsi="Arial" w:cs="Arial"/>
                <w:bCs/>
                <w:i/>
                <w:color w:val="FF0000"/>
                <w:sz w:val="16"/>
                <w:szCs w:val="20"/>
                <w:lang w:eastAsia="en-GB"/>
              </w:rPr>
              <w:t>12 conditions included</w:t>
            </w:r>
          </w:p>
          <w:p w14:paraId="037126ED" w14:textId="77777777" w:rsidR="00A84950" w:rsidRPr="00C5238C" w:rsidRDefault="00A84950" w:rsidP="00852F14">
            <w:pPr>
              <w:spacing w:after="0" w:line="240" w:lineRule="auto"/>
              <w:ind w:right="-57"/>
              <w:rPr>
                <w:rFonts w:ascii="Arial" w:eastAsia="Times New Roman" w:hAnsi="Arial" w:cs="Arial"/>
                <w:bCs/>
                <w:i/>
                <w:color w:val="FF0000"/>
                <w:sz w:val="16"/>
                <w:szCs w:val="20"/>
                <w:lang w:eastAsia="en-GB"/>
              </w:rPr>
            </w:pPr>
            <w:r w:rsidRPr="00C5238C">
              <w:rPr>
                <w:rFonts w:ascii="Arial" w:eastAsia="Times New Roman" w:hAnsi="Arial" w:cs="Arial"/>
                <w:bCs/>
                <w:i/>
                <w:color w:val="FF0000"/>
                <w:sz w:val="16"/>
                <w:szCs w:val="20"/>
                <w:lang w:eastAsia="en-GB"/>
              </w:rPr>
              <w:t>6 registered and compliant</w:t>
            </w:r>
          </w:p>
          <w:p w14:paraId="26EEF40B" w14:textId="77777777" w:rsidR="00A84950" w:rsidRPr="00C02D66" w:rsidRDefault="00A84950" w:rsidP="00852F14">
            <w:pPr>
              <w:spacing w:after="0" w:line="240" w:lineRule="auto"/>
              <w:ind w:right="-57"/>
              <w:rPr>
                <w:rFonts w:ascii="Arial" w:eastAsia="Times New Roman" w:hAnsi="Arial" w:cs="Arial"/>
                <w:bCs/>
                <w:sz w:val="16"/>
                <w:szCs w:val="20"/>
                <w:lang w:eastAsia="en-GB"/>
              </w:rPr>
            </w:pPr>
            <w:r w:rsidRPr="00C5238C">
              <w:rPr>
                <w:rFonts w:ascii="Arial" w:eastAsia="Times New Roman" w:hAnsi="Arial" w:cs="Arial"/>
                <w:bCs/>
                <w:i/>
                <w:color w:val="FF0000"/>
                <w:sz w:val="16"/>
                <w:szCs w:val="20"/>
                <w:lang w:eastAsia="en-GB"/>
              </w:rPr>
              <w:t>2 unregistered/uncompliant and being chased.</w:t>
            </w:r>
          </w:p>
        </w:tc>
      </w:tr>
      <w:tr w:rsidR="00A84950" w:rsidRPr="00C02D66" w14:paraId="464FC1B1" w14:textId="77777777" w:rsidTr="00852F14">
        <w:tc>
          <w:tcPr>
            <w:tcW w:w="6232" w:type="dxa"/>
            <w:tcBorders>
              <w:bottom w:val="single" w:sz="18" w:space="0" w:color="auto"/>
            </w:tcBorders>
          </w:tcPr>
          <w:p w14:paraId="19EDA9E1" w14:textId="77777777" w:rsidR="00A84950" w:rsidRPr="00C51A3E" w:rsidRDefault="00A84950" w:rsidP="00852F14">
            <w:pPr>
              <w:spacing w:after="0" w:line="240" w:lineRule="auto"/>
              <w:ind w:left="29" w:right="-57"/>
              <w:rPr>
                <w:b/>
              </w:rPr>
            </w:pPr>
            <w:r w:rsidRPr="00C51A3E">
              <w:rPr>
                <w:b/>
              </w:rPr>
              <w:t>NRMM: Greater London  (excluding Central Activity Zone and Canary Wharf)</w:t>
            </w:r>
          </w:p>
          <w:p w14:paraId="4D9AE006" w14:textId="77777777" w:rsidR="00A84950" w:rsidRDefault="00A84950" w:rsidP="00852F14">
            <w:pPr>
              <w:spacing w:after="0" w:line="240" w:lineRule="auto"/>
              <w:ind w:left="29" w:right="-57"/>
            </w:pPr>
            <w:r w:rsidRPr="00AB72F7">
              <w:t>Number of</w:t>
            </w:r>
            <w:r>
              <w:t xml:space="preserve"> conditions related to NRMM included. </w:t>
            </w:r>
          </w:p>
          <w:p w14:paraId="4991245D" w14:textId="77777777" w:rsidR="00A84950" w:rsidRDefault="00A84950" w:rsidP="00852F14">
            <w:pPr>
              <w:spacing w:after="0" w:line="240" w:lineRule="auto"/>
              <w:ind w:left="29" w:right="-57"/>
            </w:pPr>
            <w:r>
              <w:t xml:space="preserve">Number of developments registered and compliant. </w:t>
            </w:r>
          </w:p>
          <w:p w14:paraId="602CE9FC" w14:textId="77777777" w:rsidR="00A84950" w:rsidRPr="00AB72F7" w:rsidRDefault="00A84950" w:rsidP="00852F14">
            <w:pPr>
              <w:spacing w:after="0" w:line="240" w:lineRule="auto"/>
              <w:ind w:left="29" w:right="-57"/>
            </w:pPr>
            <w:r>
              <w:lastRenderedPageBreak/>
              <w:t xml:space="preserve">Please include confirmation that you have checked that the development has been registered at </w:t>
            </w:r>
            <w:hyperlink r:id="rId16" w:history="1">
              <w:r w:rsidRPr="00B37E7F">
                <w:rPr>
                  <w:rStyle w:val="Hyperlink"/>
                </w:rPr>
                <w:t>www.nrmm.london</w:t>
              </w:r>
            </w:hyperlink>
            <w:r>
              <w:t xml:space="preserve"> and that all NRMM used on-site is compliant with Stage IIIA</w:t>
            </w:r>
            <w:r w:rsidRPr="00AB72F7">
              <w:t xml:space="preserve"> of the Directive</w:t>
            </w:r>
            <w:r>
              <w:t xml:space="preserve"> and/or exemptions to the policy.</w:t>
            </w:r>
          </w:p>
        </w:tc>
        <w:tc>
          <w:tcPr>
            <w:tcW w:w="2784" w:type="dxa"/>
            <w:tcBorders>
              <w:bottom w:val="single" w:sz="18" w:space="0" w:color="auto"/>
            </w:tcBorders>
          </w:tcPr>
          <w:p w14:paraId="36195F76" w14:textId="77777777" w:rsidR="00A84950" w:rsidRDefault="00A84950" w:rsidP="00852F14">
            <w:pPr>
              <w:spacing w:after="0" w:line="240" w:lineRule="auto"/>
              <w:ind w:right="-57"/>
              <w:rPr>
                <w:rFonts w:ascii="Arial" w:eastAsia="Times New Roman" w:hAnsi="Arial" w:cs="Arial"/>
                <w:bCs/>
                <w:i/>
                <w:color w:val="FF0000"/>
                <w:sz w:val="16"/>
                <w:szCs w:val="20"/>
                <w:lang w:eastAsia="en-GB"/>
              </w:rPr>
            </w:pPr>
            <w:r w:rsidRPr="00C5238C">
              <w:rPr>
                <w:rFonts w:ascii="Arial" w:eastAsia="Times New Roman" w:hAnsi="Arial" w:cs="Arial"/>
                <w:bCs/>
                <w:i/>
                <w:color w:val="FF0000"/>
                <w:sz w:val="16"/>
                <w:szCs w:val="20"/>
                <w:lang w:eastAsia="en-GB"/>
              </w:rPr>
              <w:lastRenderedPageBreak/>
              <w:t xml:space="preserve">e.g. </w:t>
            </w:r>
          </w:p>
          <w:p w14:paraId="066FEF76" w14:textId="77777777" w:rsidR="00A84950" w:rsidRDefault="00A84950" w:rsidP="00852F14">
            <w:pPr>
              <w:spacing w:after="0" w:line="240" w:lineRule="auto"/>
              <w:ind w:right="-57"/>
              <w:rPr>
                <w:rFonts w:ascii="Arial" w:eastAsia="Times New Roman" w:hAnsi="Arial" w:cs="Arial"/>
                <w:bCs/>
                <w:i/>
                <w:color w:val="FF0000"/>
                <w:sz w:val="16"/>
                <w:szCs w:val="20"/>
                <w:lang w:eastAsia="en-GB"/>
              </w:rPr>
            </w:pPr>
            <w:r>
              <w:rPr>
                <w:rFonts w:ascii="Arial" w:eastAsia="Times New Roman" w:hAnsi="Arial" w:cs="Arial"/>
                <w:bCs/>
                <w:i/>
                <w:color w:val="FF0000"/>
                <w:sz w:val="16"/>
                <w:szCs w:val="20"/>
                <w:lang w:eastAsia="en-GB"/>
              </w:rPr>
              <w:t>12 conditions included</w:t>
            </w:r>
          </w:p>
          <w:p w14:paraId="0F42412F" w14:textId="77777777" w:rsidR="00A84950" w:rsidRPr="00C5238C" w:rsidRDefault="00A84950" w:rsidP="00852F14">
            <w:pPr>
              <w:spacing w:after="0" w:line="240" w:lineRule="auto"/>
              <w:ind w:right="-57"/>
              <w:rPr>
                <w:rFonts w:ascii="Arial" w:eastAsia="Times New Roman" w:hAnsi="Arial" w:cs="Arial"/>
                <w:bCs/>
                <w:i/>
                <w:color w:val="FF0000"/>
                <w:sz w:val="16"/>
                <w:szCs w:val="20"/>
                <w:lang w:eastAsia="en-GB"/>
              </w:rPr>
            </w:pPr>
            <w:r w:rsidRPr="00C5238C">
              <w:rPr>
                <w:rFonts w:ascii="Arial" w:eastAsia="Times New Roman" w:hAnsi="Arial" w:cs="Arial"/>
                <w:bCs/>
                <w:i/>
                <w:color w:val="FF0000"/>
                <w:sz w:val="16"/>
                <w:szCs w:val="20"/>
                <w:lang w:eastAsia="en-GB"/>
              </w:rPr>
              <w:t>6 registered and compliant</w:t>
            </w:r>
          </w:p>
          <w:p w14:paraId="7BCB6E34" w14:textId="77777777" w:rsidR="00A84950" w:rsidRPr="00C02D66" w:rsidRDefault="00A84950" w:rsidP="00852F14">
            <w:pPr>
              <w:spacing w:after="0" w:line="240" w:lineRule="auto"/>
              <w:ind w:left="-57" w:right="-57"/>
              <w:rPr>
                <w:rFonts w:ascii="Arial" w:eastAsia="Times New Roman" w:hAnsi="Arial" w:cs="Arial"/>
                <w:bCs/>
                <w:sz w:val="16"/>
                <w:szCs w:val="20"/>
                <w:lang w:eastAsia="en-GB"/>
              </w:rPr>
            </w:pPr>
            <w:r w:rsidRPr="00C5238C">
              <w:rPr>
                <w:rFonts w:ascii="Arial" w:eastAsia="Times New Roman" w:hAnsi="Arial" w:cs="Arial"/>
                <w:bCs/>
                <w:i/>
                <w:color w:val="FF0000"/>
                <w:sz w:val="16"/>
                <w:szCs w:val="20"/>
                <w:lang w:eastAsia="en-GB"/>
              </w:rPr>
              <w:t>2 unregistered/uncompliant and being chased.</w:t>
            </w:r>
          </w:p>
        </w:tc>
      </w:tr>
    </w:tbl>
    <w:p w14:paraId="330BF7EE" w14:textId="77777777" w:rsidR="004A11DC" w:rsidRDefault="004A11DC" w:rsidP="004A11DC">
      <w:pPr>
        <w:rPr>
          <w:color w:val="1F497D"/>
        </w:rPr>
      </w:pPr>
    </w:p>
    <w:p w14:paraId="5C31A86E" w14:textId="3F5494B7" w:rsidR="004A11DC" w:rsidRPr="004A11DC" w:rsidRDefault="004A11DC" w:rsidP="004A11DC">
      <w:pPr>
        <w:rPr>
          <w:i/>
          <w:color w:val="1F497D"/>
        </w:rPr>
      </w:pPr>
      <w:r w:rsidRPr="004A11DC">
        <w:rPr>
          <w:i/>
          <w:color w:val="1F497D"/>
        </w:rPr>
        <w:t>If possible (this is not mandatory, but would be very much appreciated) p</w:t>
      </w:r>
      <w:r w:rsidRPr="004A11DC">
        <w:rPr>
          <w:i/>
          <w:color w:val="1F497D"/>
        </w:rPr>
        <w:t xml:space="preserve">lease </w:t>
      </w:r>
      <w:r w:rsidRPr="004A11DC">
        <w:rPr>
          <w:i/>
          <w:color w:val="1F497D" w:themeColor="dark2"/>
        </w:rPr>
        <w:t xml:space="preserve">briefly </w:t>
      </w:r>
      <w:r w:rsidRPr="004A11DC">
        <w:rPr>
          <w:i/>
          <w:color w:val="1F497D"/>
        </w:rPr>
        <w:t>describe the processes you have in place to ensure that all relevant planning applications are reviewed and any air quality conditions, including</w:t>
      </w:r>
      <w:r>
        <w:rPr>
          <w:i/>
          <w:color w:val="1F497D"/>
        </w:rPr>
        <w:t xml:space="preserve"> NRMM conditions, are enforced.</w:t>
      </w:r>
    </w:p>
    <w:p w14:paraId="5865D229" w14:textId="77777777" w:rsidR="00A84950" w:rsidRPr="00A84950" w:rsidRDefault="00A84950" w:rsidP="00A84950"/>
    <w:p w14:paraId="6D596322" w14:textId="20F1A8F2" w:rsidR="00F14631" w:rsidRPr="00C55C13" w:rsidRDefault="00A264DE" w:rsidP="00C55C13">
      <w:pPr>
        <w:pStyle w:val="Subheading2"/>
      </w:pPr>
      <w:bookmarkStart w:id="25" w:name="_Toc445306608"/>
      <w:r>
        <w:t>3</w:t>
      </w:r>
      <w:r w:rsidR="00F14631" w:rsidRPr="00C55C13">
        <w:t>.1</w:t>
      </w:r>
      <w:r w:rsidR="000033E2">
        <w:tab/>
      </w:r>
      <w:r w:rsidR="00F14631" w:rsidRPr="00C55C13">
        <w:t>New or significantly changed industrial or other sources</w:t>
      </w:r>
      <w:bookmarkEnd w:id="25"/>
      <w:r w:rsidR="00F14631" w:rsidRPr="00C55C13">
        <w:t xml:space="preserve"> </w:t>
      </w:r>
    </w:p>
    <w:p w14:paraId="193CF64E" w14:textId="5E501708" w:rsidR="00F14631" w:rsidRPr="00F14631" w:rsidRDefault="00F14631" w:rsidP="00F14631">
      <w:pPr>
        <w:rPr>
          <w:i/>
          <w:color w:val="17365D" w:themeColor="text2" w:themeShade="BF"/>
        </w:rPr>
        <w:sectPr w:rsidR="00F14631" w:rsidRPr="00F14631" w:rsidSect="009257A3">
          <w:pgSz w:w="11906" w:h="16838"/>
          <w:pgMar w:top="1440" w:right="1440" w:bottom="1440" w:left="1440" w:header="708" w:footer="708" w:gutter="0"/>
          <w:cols w:space="708"/>
          <w:docGrid w:linePitch="360"/>
        </w:sectPr>
      </w:pPr>
      <w:r w:rsidRPr="00F14631">
        <w:rPr>
          <w:i/>
          <w:color w:val="17365D" w:themeColor="text2" w:themeShade="BF"/>
        </w:rPr>
        <w:t>Please list any new sources here. Or state “No new sources identified” if relevant</w:t>
      </w:r>
    </w:p>
    <w:p w14:paraId="08E5A3D7" w14:textId="2F002520" w:rsidR="004C08ED" w:rsidRPr="00180A52" w:rsidRDefault="004C08ED" w:rsidP="004C08ED">
      <w:pPr>
        <w:pStyle w:val="Heading1"/>
      </w:pPr>
      <w:bookmarkStart w:id="26" w:name="_Toc445306609"/>
      <w:r w:rsidRPr="00180A52">
        <w:lastRenderedPageBreak/>
        <w:t xml:space="preserve">Appendix </w:t>
      </w:r>
      <w:proofErr w:type="gramStart"/>
      <w:r w:rsidRPr="00180A52">
        <w:t>A</w:t>
      </w:r>
      <w:proofErr w:type="gramEnd"/>
      <w:r w:rsidRPr="00180A52">
        <w:tab/>
        <w:t>Details of Monitoring Site QA/QC</w:t>
      </w:r>
      <w:bookmarkEnd w:id="26"/>
    </w:p>
    <w:p w14:paraId="6CCB237A" w14:textId="77777777" w:rsidR="004C08ED" w:rsidRDefault="004C08ED" w:rsidP="004C08ED">
      <w:pPr>
        <w:pStyle w:val="Subheading2"/>
      </w:pPr>
    </w:p>
    <w:p w14:paraId="481CFE40" w14:textId="77777777" w:rsidR="004C08ED" w:rsidRDefault="004C08ED" w:rsidP="004C08ED">
      <w:pPr>
        <w:pStyle w:val="Subheading2"/>
      </w:pPr>
      <w:bookmarkStart w:id="27" w:name="_Toc445306610"/>
      <w:r>
        <w:t>A.1</w:t>
      </w:r>
      <w:r>
        <w:tab/>
        <w:t>Automatic Monitoring Sites</w:t>
      </w:r>
      <w:bookmarkEnd w:id="27"/>
    </w:p>
    <w:p w14:paraId="1B52ABB4" w14:textId="77777777" w:rsidR="004C08ED" w:rsidRDefault="004C08ED" w:rsidP="004C08ED">
      <w:pPr>
        <w:suppressAutoHyphens/>
        <w:spacing w:after="0" w:line="240" w:lineRule="auto"/>
        <w:jc w:val="both"/>
        <w:rPr>
          <w:rFonts w:cs="Arial Narrow"/>
          <w:i/>
          <w:color w:val="FF0000"/>
        </w:rPr>
      </w:pPr>
    </w:p>
    <w:p w14:paraId="4D91D2AF"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Describe briefly the frequency of routine calibrations and periodic site audits and who carries these out (LA or contractor) (if applicable). Are there any issues to be highlighted?</w:t>
      </w:r>
    </w:p>
    <w:p w14:paraId="6E4C698D" w14:textId="77777777" w:rsidR="004C08ED" w:rsidRPr="001018F0" w:rsidRDefault="004C08ED" w:rsidP="004C08ED">
      <w:pPr>
        <w:suppressAutoHyphens/>
        <w:spacing w:after="0" w:line="240" w:lineRule="auto"/>
        <w:jc w:val="both"/>
        <w:rPr>
          <w:rFonts w:cs="Arial Narrow"/>
          <w:i/>
          <w:color w:val="FF0000"/>
        </w:rPr>
      </w:pPr>
    </w:p>
    <w:p w14:paraId="047A283C" w14:textId="77777777" w:rsidR="004C08ED" w:rsidRPr="001018F0" w:rsidRDefault="004C08ED" w:rsidP="004C08ED">
      <w:pPr>
        <w:rPr>
          <w:u w:val="single"/>
        </w:rPr>
      </w:pPr>
      <w:r w:rsidRPr="001018F0">
        <w:rPr>
          <w:u w:val="single"/>
        </w:rPr>
        <w:t>PM</w:t>
      </w:r>
      <w:r w:rsidRPr="001018F0">
        <w:rPr>
          <w:u w:val="single"/>
          <w:vertAlign w:val="subscript"/>
        </w:rPr>
        <w:t>10</w:t>
      </w:r>
      <w:r w:rsidRPr="001018F0">
        <w:rPr>
          <w:u w:val="single"/>
        </w:rPr>
        <w:t xml:space="preserve"> Monitoring Adjustment</w:t>
      </w:r>
    </w:p>
    <w:p w14:paraId="5D662963"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Please describe any adjustments made to Particulate Matter monitoring data e.g. correction factors applied to BAM data or use of VCM to correct TEOM data.</w:t>
      </w:r>
    </w:p>
    <w:p w14:paraId="334E9F85" w14:textId="77777777" w:rsidR="004C08ED" w:rsidRPr="00980ADC" w:rsidRDefault="004C08ED" w:rsidP="004C08ED">
      <w:pPr>
        <w:suppressAutoHyphens/>
        <w:spacing w:after="0" w:line="240" w:lineRule="auto"/>
        <w:jc w:val="both"/>
        <w:rPr>
          <w:rFonts w:cs="Arial Narrow"/>
          <w:i/>
          <w:color w:val="FF0000"/>
        </w:rPr>
      </w:pPr>
    </w:p>
    <w:p w14:paraId="6A4A8203" w14:textId="77777777" w:rsidR="004C08ED" w:rsidRDefault="004C08ED" w:rsidP="004C08ED">
      <w:pPr>
        <w:pStyle w:val="Subheading2"/>
      </w:pPr>
    </w:p>
    <w:p w14:paraId="476A9EFB" w14:textId="77777777" w:rsidR="004C08ED" w:rsidRDefault="004C08ED" w:rsidP="004C08ED">
      <w:pPr>
        <w:pStyle w:val="Subheading2"/>
      </w:pPr>
      <w:bookmarkStart w:id="28" w:name="_Toc445306611"/>
      <w:r>
        <w:t>A.2</w:t>
      </w:r>
      <w:r>
        <w:tab/>
        <w:t xml:space="preserve">Diffusion Tube </w:t>
      </w:r>
      <w:r w:rsidRPr="006A7D2F">
        <w:t>Qual</w:t>
      </w:r>
      <w:r>
        <w:t>ity Assurance / Quality Control</w:t>
      </w:r>
      <w:bookmarkEnd w:id="28"/>
    </w:p>
    <w:p w14:paraId="6061E09E" w14:textId="77777777" w:rsidR="004C08ED" w:rsidRPr="005B4B2D" w:rsidRDefault="004C08ED" w:rsidP="004C08ED">
      <w:pPr>
        <w:pStyle w:val="Subheading2"/>
        <w:rPr>
          <w:i w:val="0"/>
          <w:color w:val="1F497D" w:themeColor="text2"/>
        </w:rPr>
      </w:pPr>
    </w:p>
    <w:p w14:paraId="25F2FAA5" w14:textId="77777777" w:rsidR="004C08ED" w:rsidRPr="005B4B2D" w:rsidRDefault="004C08ED" w:rsidP="004C08ED">
      <w:pPr>
        <w:suppressAutoHyphens/>
        <w:spacing w:after="0" w:line="240" w:lineRule="auto"/>
        <w:rPr>
          <w:rFonts w:cs="Arial Narrow"/>
          <w:i/>
          <w:color w:val="1F497D" w:themeColor="text2"/>
        </w:rPr>
      </w:pPr>
      <w:r w:rsidRPr="005B4B2D">
        <w:rPr>
          <w:rFonts w:cs="Arial Narrow"/>
          <w:i/>
          <w:color w:val="1F497D" w:themeColor="text2"/>
        </w:rPr>
        <w:t xml:space="preserve">Details of QA/QC for diffusion tubes should include:– </w:t>
      </w:r>
    </w:p>
    <w:p w14:paraId="75865F55"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Lab supplying and analysing the tubes</w:t>
      </w:r>
    </w:p>
    <w:p w14:paraId="3F044673"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Preparation method used</w:t>
      </w:r>
    </w:p>
    <w:p w14:paraId="220F8C4F"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Confirmation that the lab follows the procedures set out in the Practical Guidance</w:t>
      </w:r>
    </w:p>
    <w:p w14:paraId="49868711"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Results of laboratory precision (tube precision and WASP results:</w:t>
      </w:r>
    </w:p>
    <w:p w14:paraId="48F8853F" w14:textId="77777777" w:rsidR="004C08ED" w:rsidRPr="005B4B2D" w:rsidRDefault="00D56DC6" w:rsidP="004C08ED">
      <w:pPr>
        <w:suppressAutoHyphens/>
        <w:spacing w:after="0" w:line="240" w:lineRule="auto"/>
        <w:ind w:firstLine="720"/>
        <w:jc w:val="both"/>
        <w:rPr>
          <w:rFonts w:cs="Arial Narrow"/>
          <w:i/>
          <w:color w:val="1F497D" w:themeColor="text2"/>
        </w:rPr>
      </w:pPr>
      <w:hyperlink r:id="rId17" w:history="1">
        <w:r w:rsidR="004C08ED" w:rsidRPr="005B4B2D">
          <w:rPr>
            <w:rFonts w:cs="Arial Narrow"/>
            <w:i/>
            <w:color w:val="1F497D" w:themeColor="text2"/>
          </w:rPr>
          <w:t>http://laqm.defra.gov.uk/diffusion-tubes/precision.html</w:t>
        </w:r>
      </w:hyperlink>
      <w:r w:rsidR="004C08ED" w:rsidRPr="005B4B2D">
        <w:rPr>
          <w:rFonts w:cs="Arial Narrow"/>
          <w:i/>
          <w:color w:val="1F497D" w:themeColor="text2"/>
        </w:rPr>
        <w:t xml:space="preserve"> for precision</w:t>
      </w:r>
    </w:p>
    <w:p w14:paraId="011C9536" w14:textId="77777777" w:rsidR="004C08ED" w:rsidRPr="005B4B2D" w:rsidRDefault="00D56DC6" w:rsidP="004C08ED">
      <w:pPr>
        <w:suppressAutoHyphens/>
        <w:spacing w:after="0" w:line="240" w:lineRule="auto"/>
        <w:ind w:firstLine="720"/>
        <w:jc w:val="both"/>
        <w:rPr>
          <w:rFonts w:cs="Arial Narrow"/>
          <w:i/>
          <w:color w:val="1F497D" w:themeColor="text2"/>
        </w:rPr>
      </w:pPr>
      <w:hyperlink r:id="rId18" w:history="1">
        <w:r w:rsidR="004C08ED" w:rsidRPr="005B4B2D">
          <w:rPr>
            <w:rFonts w:cs="Arial Narrow"/>
            <w:i/>
            <w:color w:val="1F497D" w:themeColor="text2"/>
          </w:rPr>
          <w:t>http://laqm.defra.gov.uk/diffusion-tubes/qa-qc-framework.html</w:t>
        </w:r>
      </w:hyperlink>
      <w:r w:rsidR="004C08ED" w:rsidRPr="005B4B2D">
        <w:rPr>
          <w:rFonts w:cs="Arial Narrow"/>
          <w:i/>
          <w:color w:val="1F497D" w:themeColor="text2"/>
        </w:rPr>
        <w:t xml:space="preserve"> for WASP results)</w:t>
      </w:r>
    </w:p>
    <w:p w14:paraId="4094EB7E"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 xml:space="preserve">Bias adjustment factor from the database available on the LAQM Support Website at: </w:t>
      </w:r>
      <w:hyperlink r:id="rId19" w:history="1">
        <w:r w:rsidRPr="005B4B2D">
          <w:rPr>
            <w:rFonts w:cs="Arial Narrow"/>
            <w:i/>
            <w:color w:val="1F497D" w:themeColor="text2"/>
          </w:rPr>
          <w:t>http://laqm.defra.gov.uk/bias-adjustment-factors/national-bias.html</w:t>
        </w:r>
      </w:hyperlink>
      <w:r w:rsidRPr="005B4B2D">
        <w:rPr>
          <w:rFonts w:cs="Arial Narrow"/>
          <w:i/>
          <w:color w:val="1F497D" w:themeColor="text2"/>
        </w:rPr>
        <w:t>. Please ensure you confirm the version of the database used (this can be found in the upper right hand part of the spreadsheet).</w:t>
      </w:r>
    </w:p>
    <w:p w14:paraId="2C1B276E"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Whether the Local Authority has compared the diffusion tubes with the reference method in a co-location study (details of this can be included as a sub-section or appendix)</w:t>
      </w:r>
    </w:p>
    <w:p w14:paraId="28C4600F"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The bias adjustment factor being applied to the annual means from the diffusion tubes</w:t>
      </w:r>
    </w:p>
    <w:p w14:paraId="10A5E2AA" w14:textId="77777777" w:rsidR="004C08ED" w:rsidRPr="005B4B2D" w:rsidRDefault="004C08ED" w:rsidP="004C08ED">
      <w:pPr>
        <w:pStyle w:val="ListParagraph"/>
        <w:numPr>
          <w:ilvl w:val="0"/>
          <w:numId w:val="5"/>
        </w:numPr>
        <w:suppressAutoHyphens/>
        <w:spacing w:after="0" w:line="240" w:lineRule="auto"/>
        <w:jc w:val="both"/>
        <w:rPr>
          <w:rFonts w:cs="Arial Narrow"/>
          <w:i/>
          <w:color w:val="1F497D" w:themeColor="text2"/>
        </w:rPr>
      </w:pPr>
      <w:r w:rsidRPr="005B4B2D">
        <w:rPr>
          <w:rFonts w:cs="Arial Narrow"/>
          <w:i/>
          <w:color w:val="1F497D" w:themeColor="text2"/>
        </w:rPr>
        <w:t>Where this came from – i.e. local co-location</w:t>
      </w:r>
    </w:p>
    <w:p w14:paraId="46F5449C" w14:textId="77777777" w:rsidR="004C08ED" w:rsidRPr="005B4B2D" w:rsidRDefault="004C08ED" w:rsidP="004C08ED">
      <w:pPr>
        <w:suppressAutoHyphens/>
        <w:spacing w:after="0" w:line="240" w:lineRule="auto"/>
        <w:jc w:val="both"/>
        <w:rPr>
          <w:rFonts w:cs="Arial Narrow"/>
          <w:i/>
          <w:color w:val="1F497D" w:themeColor="text2"/>
        </w:rPr>
      </w:pPr>
    </w:p>
    <w:p w14:paraId="4A55FEFF"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 xml:space="preserve">Information on QA/QC for diffusion tubes can be found on the LAQM website at </w:t>
      </w:r>
      <w:hyperlink r:id="rId20" w:history="1">
        <w:r w:rsidRPr="005B4B2D">
          <w:rPr>
            <w:rFonts w:cs="Arial Narrow"/>
            <w:i/>
            <w:color w:val="1F497D" w:themeColor="text2"/>
          </w:rPr>
          <w:t>http://laqm.defra.gov.uk/diffusion-tubes/diffusion-tubes.html</w:t>
        </w:r>
      </w:hyperlink>
    </w:p>
    <w:p w14:paraId="60244CCF" w14:textId="77777777" w:rsidR="004C08ED" w:rsidRPr="005B4B2D" w:rsidRDefault="004C08ED" w:rsidP="004C08ED">
      <w:pPr>
        <w:suppressAutoHyphens/>
        <w:spacing w:after="0" w:line="240" w:lineRule="auto"/>
        <w:jc w:val="both"/>
        <w:rPr>
          <w:rFonts w:cs="Arial Narrow"/>
          <w:i/>
          <w:color w:val="1F497D" w:themeColor="text2"/>
        </w:rPr>
      </w:pPr>
    </w:p>
    <w:p w14:paraId="6BA388AC"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Give the bias adjustment factors for the previous years included in the body of the report – but do not give the full calculation for the previous years.</w:t>
      </w:r>
    </w:p>
    <w:p w14:paraId="7BBF28C4" w14:textId="77777777" w:rsidR="004C08ED" w:rsidRPr="001018F0" w:rsidRDefault="004C08ED" w:rsidP="004C08ED">
      <w:pPr>
        <w:rPr>
          <w:u w:val="single"/>
        </w:rPr>
      </w:pPr>
      <w:r>
        <w:br/>
      </w:r>
      <w:r w:rsidRPr="001018F0">
        <w:rPr>
          <w:u w:val="single"/>
        </w:rPr>
        <w:t>Factor from Local Co-location Studies (if available)</w:t>
      </w:r>
    </w:p>
    <w:p w14:paraId="6F8BD1D3"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Provide annual means and bias for each site – including type of site location.</w:t>
      </w:r>
    </w:p>
    <w:p w14:paraId="61FD77C6"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 xml:space="preserve">Local authorities are encouraged to share co-location information with other authorities.  The questionnaire for adding your own co-location study to the database is at </w:t>
      </w:r>
      <w:hyperlink r:id="rId21" w:history="1">
        <w:r w:rsidRPr="005B4B2D">
          <w:rPr>
            <w:rFonts w:cs="Arial Narrow"/>
            <w:i/>
            <w:color w:val="1F497D" w:themeColor="text2"/>
          </w:rPr>
          <w:t>http://laqm.defra.gov.uk/bias-adjustment-factors/co-location-data.html</w:t>
        </w:r>
      </w:hyperlink>
      <w:r w:rsidRPr="005B4B2D">
        <w:rPr>
          <w:rFonts w:cs="Arial Narrow"/>
          <w:i/>
          <w:color w:val="1F497D" w:themeColor="text2"/>
        </w:rPr>
        <w:t>.</w:t>
      </w:r>
    </w:p>
    <w:p w14:paraId="53E8C4F7" w14:textId="77777777" w:rsidR="004C08ED" w:rsidRPr="005B4B2D" w:rsidRDefault="004C08ED" w:rsidP="004C08ED">
      <w:pPr>
        <w:suppressAutoHyphens/>
        <w:spacing w:after="0" w:line="240" w:lineRule="auto"/>
        <w:jc w:val="both"/>
        <w:rPr>
          <w:rFonts w:cs="Arial Narrow"/>
          <w:i/>
          <w:color w:val="1F497D" w:themeColor="text2"/>
        </w:rPr>
      </w:pPr>
    </w:p>
    <w:p w14:paraId="23D90FFF"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Please complete and return the co-location questionnaire to ensure your monitoring data is considered for inclusion in the database of bias adjustment factors provided by the LAQM Helpdesk. This should be done as soon as possible to ensure the database is updated in advance of report submission.</w:t>
      </w:r>
    </w:p>
    <w:p w14:paraId="5947826D" w14:textId="77777777" w:rsidR="004C08ED" w:rsidRPr="00980ADC" w:rsidRDefault="004C08ED" w:rsidP="004C08ED">
      <w:pPr>
        <w:suppressAutoHyphens/>
        <w:spacing w:after="0" w:line="240" w:lineRule="auto"/>
        <w:jc w:val="both"/>
        <w:rPr>
          <w:rFonts w:cs="Arial Narrow"/>
          <w:i/>
          <w:color w:val="FF0000"/>
        </w:rPr>
      </w:pPr>
    </w:p>
    <w:p w14:paraId="276372CE" w14:textId="77777777" w:rsidR="004C08ED" w:rsidRDefault="004C08ED" w:rsidP="004C08ED">
      <w:pPr>
        <w:rPr>
          <w:u w:val="single"/>
        </w:rPr>
      </w:pPr>
    </w:p>
    <w:p w14:paraId="2D380F32" w14:textId="77777777" w:rsidR="004C08ED" w:rsidRDefault="004C08ED" w:rsidP="004C08ED">
      <w:pPr>
        <w:rPr>
          <w:u w:val="single"/>
        </w:rPr>
      </w:pPr>
    </w:p>
    <w:p w14:paraId="5AABBA25" w14:textId="77777777" w:rsidR="004C08ED" w:rsidRPr="001018F0" w:rsidRDefault="004C08ED" w:rsidP="004C08ED">
      <w:pPr>
        <w:rPr>
          <w:u w:val="single"/>
        </w:rPr>
      </w:pPr>
      <w:r w:rsidRPr="001018F0">
        <w:rPr>
          <w:u w:val="single"/>
        </w:rPr>
        <w:t>Discussion of Choice of Factor to Use</w:t>
      </w:r>
    </w:p>
    <w:p w14:paraId="0910F423"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If both local and national Bias Adjustment Factors are available please state which has been used and the reasons for the choice, also describing the impact of this choice (e.g. whether the factor used is conservative).</w:t>
      </w:r>
    </w:p>
    <w:p w14:paraId="6A729C42" w14:textId="77777777" w:rsidR="004C08ED" w:rsidRPr="00980ADC" w:rsidRDefault="004C08ED" w:rsidP="004C08ED">
      <w:pPr>
        <w:suppressAutoHyphens/>
        <w:spacing w:after="0" w:line="240" w:lineRule="auto"/>
        <w:jc w:val="both"/>
        <w:rPr>
          <w:rFonts w:cs="Arial Narrow"/>
          <w:i/>
          <w:color w:val="FF0000"/>
        </w:rPr>
      </w:pPr>
    </w:p>
    <w:p w14:paraId="49E17CFF" w14:textId="77777777" w:rsidR="004C08ED" w:rsidRDefault="004C08ED" w:rsidP="004C08ED">
      <w:pPr>
        <w:pStyle w:val="Subheading2"/>
      </w:pPr>
    </w:p>
    <w:p w14:paraId="6A85277D" w14:textId="77777777" w:rsidR="004C08ED" w:rsidRDefault="004C08ED" w:rsidP="004C08ED">
      <w:pPr>
        <w:pStyle w:val="Subheading2"/>
      </w:pPr>
      <w:bookmarkStart w:id="29" w:name="_Toc445306612"/>
      <w:r>
        <w:t>A.3</w:t>
      </w:r>
      <w:r>
        <w:tab/>
        <w:t>Adjustments to the Ratified Monitoring Data</w:t>
      </w:r>
      <w:bookmarkEnd w:id="29"/>
    </w:p>
    <w:p w14:paraId="1148D2FC" w14:textId="77777777" w:rsidR="004C08ED" w:rsidRPr="0099794F" w:rsidRDefault="004C08ED" w:rsidP="004C08ED">
      <w:pPr>
        <w:pStyle w:val="Subheading2"/>
      </w:pPr>
    </w:p>
    <w:p w14:paraId="31D2C897" w14:textId="77777777" w:rsidR="004C08ED" w:rsidRPr="001018F0" w:rsidRDefault="004C08ED" w:rsidP="004C08ED">
      <w:pPr>
        <w:rPr>
          <w:u w:val="single"/>
        </w:rPr>
      </w:pPr>
      <w:r w:rsidRPr="001018F0">
        <w:rPr>
          <w:u w:val="single"/>
        </w:rPr>
        <w:t>Short-term to Long-term Data Adjustment</w:t>
      </w:r>
    </w:p>
    <w:p w14:paraId="7E6627C9" w14:textId="6D5790EC"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 xml:space="preserve">Where data capture is less than 75% of a full calendar year (less than 9 months), the mean should be “annualised” – i.e. adjusted using the methodology </w:t>
      </w:r>
      <w:r w:rsidR="001B61DE" w:rsidRPr="001B61DE">
        <w:rPr>
          <w:i/>
          <w:color w:val="1F497D" w:themeColor="text2"/>
        </w:rPr>
        <w:t xml:space="preserve">outlined in </w:t>
      </w:r>
      <w:proofErr w:type="gramStart"/>
      <w:r w:rsidR="001B61DE" w:rsidRPr="001B61DE">
        <w:rPr>
          <w:i/>
          <w:color w:val="1F497D" w:themeColor="text2"/>
        </w:rPr>
        <w:t>LLAQM.TG(</w:t>
      </w:r>
      <w:proofErr w:type="gramEnd"/>
      <w:r w:rsidR="001B61DE" w:rsidRPr="001B61DE">
        <w:rPr>
          <w:i/>
          <w:color w:val="1F497D" w:themeColor="text2"/>
        </w:rPr>
        <w:t>16</w:t>
      </w:r>
      <w:r w:rsidR="001B61DE">
        <w:t xml:space="preserve">) </w:t>
      </w:r>
      <w:r w:rsidRPr="005B4B2D">
        <w:rPr>
          <w:rFonts w:cs="Arial Narrow"/>
          <w:i/>
          <w:color w:val="1F497D" w:themeColor="text2"/>
        </w:rPr>
        <w:t>before being compared to annual mean objectives.</w:t>
      </w:r>
    </w:p>
    <w:p w14:paraId="30114F8B" w14:textId="77777777" w:rsidR="004C08ED" w:rsidRPr="005B4B2D" w:rsidRDefault="004C08ED" w:rsidP="004C08ED">
      <w:pPr>
        <w:suppressAutoHyphens/>
        <w:spacing w:after="0" w:line="240" w:lineRule="auto"/>
        <w:jc w:val="both"/>
        <w:rPr>
          <w:rFonts w:cs="Arial Narrow"/>
          <w:i/>
          <w:color w:val="1F497D" w:themeColor="text2"/>
        </w:rPr>
      </w:pPr>
    </w:p>
    <w:p w14:paraId="23255559" w14:textId="77777777"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Include a table stating long-term sites chosen for calculation and state dates for Period Mean, as shown in Table A.1</w:t>
      </w:r>
    </w:p>
    <w:p w14:paraId="6A48069B" w14:textId="7078ABAA" w:rsidR="004C08ED" w:rsidRPr="00980ADC" w:rsidRDefault="00CB3361" w:rsidP="004C08ED">
      <w:pPr>
        <w:pStyle w:val="Tablecaption"/>
      </w:pPr>
      <w:bookmarkStart w:id="30" w:name="_Toc445306624"/>
      <w:r>
        <w:t>Table M</w:t>
      </w:r>
      <w:r w:rsidR="003D0A18">
        <w:t>.</w:t>
      </w:r>
      <w:r w:rsidR="003D0A18">
        <w:tab/>
      </w:r>
      <w:r w:rsidR="004C08ED" w:rsidRPr="00980ADC">
        <w:t>Short-Term to Long-Term Monitoring Data Adjustment</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148"/>
        <w:gridCol w:w="1853"/>
        <w:gridCol w:w="1953"/>
        <w:gridCol w:w="1820"/>
      </w:tblGrid>
      <w:tr w:rsidR="004C08ED" w:rsidRPr="00980ADC" w14:paraId="3A8509A8" w14:textId="77777777" w:rsidTr="00F23D9B">
        <w:trPr>
          <w:cantSplit/>
          <w:tblHeader/>
          <w:jc w:val="center"/>
        </w:trPr>
        <w:tc>
          <w:tcPr>
            <w:tcW w:w="971" w:type="dxa"/>
            <w:vAlign w:val="center"/>
          </w:tcPr>
          <w:p w14:paraId="683248E4" w14:textId="77777777" w:rsidR="004C08ED" w:rsidRPr="00180A52" w:rsidRDefault="004C08ED" w:rsidP="00F23D9B">
            <w:pPr>
              <w:jc w:val="center"/>
              <w:rPr>
                <w:rFonts w:cs="Arial"/>
                <w:b/>
                <w:bCs/>
              </w:rPr>
            </w:pPr>
            <w:r w:rsidRPr="00180A52">
              <w:rPr>
                <w:rFonts w:cs="Arial"/>
                <w:b/>
                <w:bCs/>
              </w:rPr>
              <w:t>Site</w:t>
            </w:r>
          </w:p>
        </w:tc>
        <w:tc>
          <w:tcPr>
            <w:tcW w:w="2148" w:type="dxa"/>
            <w:vAlign w:val="center"/>
          </w:tcPr>
          <w:p w14:paraId="6C2331D6" w14:textId="77777777" w:rsidR="004C08ED" w:rsidRPr="00180A52" w:rsidRDefault="004C08ED" w:rsidP="00F23D9B">
            <w:pPr>
              <w:jc w:val="center"/>
              <w:rPr>
                <w:rFonts w:cs="Arial"/>
                <w:b/>
                <w:bCs/>
              </w:rPr>
            </w:pPr>
            <w:r w:rsidRPr="00180A52">
              <w:rPr>
                <w:rFonts w:cs="Arial"/>
                <w:b/>
                <w:bCs/>
              </w:rPr>
              <w:t>Site Type</w:t>
            </w:r>
          </w:p>
        </w:tc>
        <w:tc>
          <w:tcPr>
            <w:tcW w:w="1853" w:type="dxa"/>
            <w:vAlign w:val="center"/>
          </w:tcPr>
          <w:p w14:paraId="1D3BC4DF" w14:textId="77777777" w:rsidR="004C08ED" w:rsidRPr="00180A52" w:rsidRDefault="004C08ED" w:rsidP="00F23D9B">
            <w:pPr>
              <w:jc w:val="center"/>
              <w:rPr>
                <w:rFonts w:cs="Arial"/>
                <w:b/>
                <w:bCs/>
              </w:rPr>
            </w:pPr>
            <w:r w:rsidRPr="00180A52">
              <w:rPr>
                <w:rFonts w:cs="Arial"/>
                <w:b/>
                <w:bCs/>
              </w:rPr>
              <w:t>Annual Mean (µg/m</w:t>
            </w:r>
            <w:r w:rsidRPr="00180A52">
              <w:rPr>
                <w:rFonts w:cs="Arial"/>
                <w:b/>
                <w:bCs/>
                <w:vertAlign w:val="superscript"/>
              </w:rPr>
              <w:t>3</w:t>
            </w:r>
            <w:r w:rsidRPr="00180A52">
              <w:rPr>
                <w:rFonts w:cs="Arial"/>
                <w:b/>
                <w:bCs/>
              </w:rPr>
              <w:t>)</w:t>
            </w:r>
          </w:p>
        </w:tc>
        <w:tc>
          <w:tcPr>
            <w:tcW w:w="1953" w:type="dxa"/>
            <w:vAlign w:val="center"/>
          </w:tcPr>
          <w:p w14:paraId="18FC68AB" w14:textId="77777777" w:rsidR="004C08ED" w:rsidRPr="00180A52" w:rsidRDefault="004C08ED" w:rsidP="00F23D9B">
            <w:pPr>
              <w:jc w:val="center"/>
              <w:rPr>
                <w:rFonts w:cs="Arial"/>
                <w:b/>
                <w:bCs/>
              </w:rPr>
            </w:pPr>
            <w:r w:rsidRPr="00180A52">
              <w:rPr>
                <w:rFonts w:cs="Arial"/>
                <w:b/>
                <w:bCs/>
              </w:rPr>
              <w:t>Period Mean (µg/m</w:t>
            </w:r>
            <w:r w:rsidRPr="00180A52">
              <w:rPr>
                <w:rFonts w:cs="Arial"/>
                <w:b/>
                <w:bCs/>
                <w:vertAlign w:val="superscript"/>
              </w:rPr>
              <w:t>3</w:t>
            </w:r>
            <w:r w:rsidRPr="00180A52">
              <w:rPr>
                <w:rFonts w:cs="Arial"/>
                <w:b/>
                <w:bCs/>
              </w:rPr>
              <w:t>)</w:t>
            </w:r>
          </w:p>
        </w:tc>
        <w:tc>
          <w:tcPr>
            <w:tcW w:w="1820" w:type="dxa"/>
            <w:vAlign w:val="center"/>
          </w:tcPr>
          <w:p w14:paraId="264830CE" w14:textId="77777777" w:rsidR="004C08ED" w:rsidRPr="00180A52" w:rsidRDefault="004C08ED" w:rsidP="00F23D9B">
            <w:pPr>
              <w:jc w:val="center"/>
              <w:rPr>
                <w:rFonts w:cs="Arial"/>
                <w:b/>
                <w:bCs/>
              </w:rPr>
            </w:pPr>
            <w:r w:rsidRPr="00180A52">
              <w:rPr>
                <w:rFonts w:cs="Arial"/>
                <w:b/>
                <w:bCs/>
              </w:rPr>
              <w:t>Ratio</w:t>
            </w:r>
          </w:p>
        </w:tc>
      </w:tr>
      <w:tr w:rsidR="004C08ED" w:rsidRPr="00980ADC" w14:paraId="62BFA4F9" w14:textId="77777777" w:rsidTr="00F23D9B">
        <w:trPr>
          <w:cantSplit/>
          <w:jc w:val="center"/>
        </w:trPr>
        <w:tc>
          <w:tcPr>
            <w:tcW w:w="971" w:type="dxa"/>
            <w:vAlign w:val="center"/>
          </w:tcPr>
          <w:p w14:paraId="1CD03C10" w14:textId="77777777" w:rsidR="004C08ED" w:rsidRPr="00180A52" w:rsidRDefault="004C08ED" w:rsidP="00F23D9B">
            <w:pPr>
              <w:jc w:val="center"/>
              <w:rPr>
                <w:rFonts w:cs="Arial"/>
              </w:rPr>
            </w:pPr>
          </w:p>
        </w:tc>
        <w:tc>
          <w:tcPr>
            <w:tcW w:w="2148" w:type="dxa"/>
            <w:vAlign w:val="center"/>
          </w:tcPr>
          <w:p w14:paraId="7B9CF6F8" w14:textId="77777777" w:rsidR="004C08ED" w:rsidRPr="00180A52" w:rsidRDefault="004C08ED" w:rsidP="00F23D9B">
            <w:pPr>
              <w:jc w:val="center"/>
              <w:rPr>
                <w:rFonts w:cs="Arial"/>
              </w:rPr>
            </w:pPr>
          </w:p>
        </w:tc>
        <w:tc>
          <w:tcPr>
            <w:tcW w:w="1853" w:type="dxa"/>
            <w:vAlign w:val="center"/>
          </w:tcPr>
          <w:p w14:paraId="4FBB7B08" w14:textId="77777777" w:rsidR="004C08ED" w:rsidRPr="00180A52" w:rsidRDefault="004C08ED" w:rsidP="00F23D9B">
            <w:pPr>
              <w:jc w:val="center"/>
              <w:rPr>
                <w:rFonts w:cs="Arial"/>
              </w:rPr>
            </w:pPr>
          </w:p>
        </w:tc>
        <w:tc>
          <w:tcPr>
            <w:tcW w:w="1953" w:type="dxa"/>
            <w:vAlign w:val="center"/>
          </w:tcPr>
          <w:p w14:paraId="666BD452" w14:textId="77777777" w:rsidR="004C08ED" w:rsidRPr="00180A52" w:rsidRDefault="004C08ED" w:rsidP="00F23D9B">
            <w:pPr>
              <w:jc w:val="center"/>
              <w:rPr>
                <w:rFonts w:cs="Arial"/>
              </w:rPr>
            </w:pPr>
          </w:p>
        </w:tc>
        <w:tc>
          <w:tcPr>
            <w:tcW w:w="1820" w:type="dxa"/>
            <w:vAlign w:val="center"/>
          </w:tcPr>
          <w:p w14:paraId="51BD35A4" w14:textId="77777777" w:rsidR="004C08ED" w:rsidRPr="00180A52" w:rsidRDefault="004C08ED" w:rsidP="00F23D9B">
            <w:pPr>
              <w:jc w:val="center"/>
              <w:rPr>
                <w:rFonts w:cs="Arial"/>
              </w:rPr>
            </w:pPr>
          </w:p>
        </w:tc>
      </w:tr>
      <w:tr w:rsidR="004C08ED" w:rsidRPr="00980ADC" w14:paraId="5EEEBD6F" w14:textId="77777777" w:rsidTr="00F23D9B">
        <w:trPr>
          <w:cantSplit/>
          <w:jc w:val="center"/>
        </w:trPr>
        <w:tc>
          <w:tcPr>
            <w:tcW w:w="971" w:type="dxa"/>
            <w:vAlign w:val="center"/>
          </w:tcPr>
          <w:p w14:paraId="6D28E0D6" w14:textId="77777777" w:rsidR="004C08ED" w:rsidRPr="00180A52" w:rsidRDefault="004C08ED" w:rsidP="00F23D9B">
            <w:pPr>
              <w:jc w:val="center"/>
              <w:rPr>
                <w:rFonts w:cs="Arial"/>
              </w:rPr>
            </w:pPr>
          </w:p>
        </w:tc>
        <w:tc>
          <w:tcPr>
            <w:tcW w:w="2148" w:type="dxa"/>
            <w:vAlign w:val="center"/>
          </w:tcPr>
          <w:p w14:paraId="54465FA9" w14:textId="77777777" w:rsidR="004C08ED" w:rsidRPr="00180A52" w:rsidRDefault="004C08ED" w:rsidP="00F23D9B">
            <w:pPr>
              <w:jc w:val="center"/>
              <w:rPr>
                <w:rFonts w:cs="Arial"/>
              </w:rPr>
            </w:pPr>
          </w:p>
        </w:tc>
        <w:tc>
          <w:tcPr>
            <w:tcW w:w="1853" w:type="dxa"/>
            <w:vAlign w:val="center"/>
          </w:tcPr>
          <w:p w14:paraId="2AD0C238" w14:textId="77777777" w:rsidR="004C08ED" w:rsidRPr="00180A52" w:rsidRDefault="004C08ED" w:rsidP="00F23D9B">
            <w:pPr>
              <w:jc w:val="center"/>
              <w:rPr>
                <w:rFonts w:cs="Arial"/>
              </w:rPr>
            </w:pPr>
          </w:p>
        </w:tc>
        <w:tc>
          <w:tcPr>
            <w:tcW w:w="1953" w:type="dxa"/>
            <w:vAlign w:val="center"/>
          </w:tcPr>
          <w:p w14:paraId="25B7A06F" w14:textId="77777777" w:rsidR="004C08ED" w:rsidRPr="00180A52" w:rsidRDefault="004C08ED" w:rsidP="00F23D9B">
            <w:pPr>
              <w:jc w:val="center"/>
              <w:rPr>
                <w:rFonts w:cs="Arial"/>
              </w:rPr>
            </w:pPr>
          </w:p>
        </w:tc>
        <w:tc>
          <w:tcPr>
            <w:tcW w:w="1820" w:type="dxa"/>
            <w:vAlign w:val="center"/>
          </w:tcPr>
          <w:p w14:paraId="10927DBF" w14:textId="77777777" w:rsidR="004C08ED" w:rsidRPr="00180A52" w:rsidRDefault="004C08ED" w:rsidP="00F23D9B">
            <w:pPr>
              <w:jc w:val="center"/>
              <w:rPr>
                <w:rFonts w:cs="Arial"/>
              </w:rPr>
            </w:pPr>
          </w:p>
        </w:tc>
      </w:tr>
      <w:tr w:rsidR="004C08ED" w:rsidRPr="00980ADC" w14:paraId="384BB412" w14:textId="77777777" w:rsidTr="00F23D9B">
        <w:trPr>
          <w:cantSplit/>
          <w:jc w:val="center"/>
        </w:trPr>
        <w:tc>
          <w:tcPr>
            <w:tcW w:w="971" w:type="dxa"/>
            <w:vAlign w:val="center"/>
          </w:tcPr>
          <w:p w14:paraId="07E63C3F" w14:textId="77777777" w:rsidR="004C08ED" w:rsidRPr="00180A52" w:rsidRDefault="004C08ED" w:rsidP="00F23D9B">
            <w:pPr>
              <w:jc w:val="center"/>
              <w:rPr>
                <w:rFonts w:cs="Arial"/>
              </w:rPr>
            </w:pPr>
          </w:p>
        </w:tc>
        <w:tc>
          <w:tcPr>
            <w:tcW w:w="2148" w:type="dxa"/>
            <w:vAlign w:val="center"/>
          </w:tcPr>
          <w:p w14:paraId="26A1E619" w14:textId="77777777" w:rsidR="004C08ED" w:rsidRPr="00180A52" w:rsidRDefault="004C08ED" w:rsidP="00F23D9B">
            <w:pPr>
              <w:jc w:val="center"/>
              <w:rPr>
                <w:rFonts w:cs="Arial"/>
              </w:rPr>
            </w:pPr>
          </w:p>
        </w:tc>
        <w:tc>
          <w:tcPr>
            <w:tcW w:w="1853" w:type="dxa"/>
            <w:vAlign w:val="center"/>
          </w:tcPr>
          <w:p w14:paraId="2C05232D" w14:textId="77777777" w:rsidR="004C08ED" w:rsidRPr="00180A52" w:rsidRDefault="004C08ED" w:rsidP="00F23D9B">
            <w:pPr>
              <w:jc w:val="center"/>
              <w:rPr>
                <w:rFonts w:cs="Arial"/>
              </w:rPr>
            </w:pPr>
          </w:p>
        </w:tc>
        <w:tc>
          <w:tcPr>
            <w:tcW w:w="1953" w:type="dxa"/>
            <w:vAlign w:val="center"/>
          </w:tcPr>
          <w:p w14:paraId="5C2343DF" w14:textId="77777777" w:rsidR="004C08ED" w:rsidRPr="00180A52" w:rsidRDefault="004C08ED" w:rsidP="00F23D9B">
            <w:pPr>
              <w:jc w:val="center"/>
              <w:rPr>
                <w:rFonts w:cs="Arial"/>
              </w:rPr>
            </w:pPr>
          </w:p>
        </w:tc>
        <w:tc>
          <w:tcPr>
            <w:tcW w:w="1820" w:type="dxa"/>
            <w:vAlign w:val="center"/>
          </w:tcPr>
          <w:p w14:paraId="4FEFA9A3" w14:textId="77777777" w:rsidR="004C08ED" w:rsidRPr="00180A52" w:rsidRDefault="004C08ED" w:rsidP="00F23D9B">
            <w:pPr>
              <w:jc w:val="center"/>
              <w:rPr>
                <w:rFonts w:cs="Arial"/>
              </w:rPr>
            </w:pPr>
          </w:p>
        </w:tc>
      </w:tr>
      <w:tr w:rsidR="004C08ED" w:rsidRPr="00980ADC" w14:paraId="66820D91" w14:textId="77777777" w:rsidTr="00F23D9B">
        <w:trPr>
          <w:cantSplit/>
          <w:jc w:val="center"/>
        </w:trPr>
        <w:tc>
          <w:tcPr>
            <w:tcW w:w="6925" w:type="dxa"/>
            <w:gridSpan w:val="4"/>
            <w:vAlign w:val="center"/>
          </w:tcPr>
          <w:p w14:paraId="4B47F8EB" w14:textId="77777777" w:rsidR="004C08ED" w:rsidRPr="003D0A18" w:rsidRDefault="004C08ED" w:rsidP="00AA4BBD">
            <w:pPr>
              <w:jc w:val="right"/>
              <w:rPr>
                <w:rFonts w:cs="Arial"/>
                <w:b/>
              </w:rPr>
            </w:pPr>
            <w:r w:rsidRPr="00AA4BBD">
              <w:rPr>
                <w:rFonts w:cs="Arial"/>
                <w:b/>
                <w:bCs/>
              </w:rPr>
              <w:t>Average</w:t>
            </w:r>
          </w:p>
        </w:tc>
        <w:tc>
          <w:tcPr>
            <w:tcW w:w="1820" w:type="dxa"/>
            <w:vAlign w:val="center"/>
          </w:tcPr>
          <w:p w14:paraId="23253C2B" w14:textId="77777777" w:rsidR="004C08ED" w:rsidRPr="00180A52" w:rsidRDefault="004C08ED" w:rsidP="00F23D9B">
            <w:pPr>
              <w:jc w:val="center"/>
              <w:rPr>
                <w:rFonts w:cs="Arial"/>
              </w:rPr>
            </w:pPr>
          </w:p>
        </w:tc>
      </w:tr>
    </w:tbl>
    <w:p w14:paraId="264F6C9D" w14:textId="77777777" w:rsidR="004C08ED" w:rsidRDefault="004C08ED" w:rsidP="004C08ED">
      <w:pPr>
        <w:suppressAutoHyphens/>
        <w:spacing w:after="0" w:line="240" w:lineRule="auto"/>
        <w:jc w:val="both"/>
        <w:rPr>
          <w:rFonts w:cs="Arial Narrow"/>
          <w:i/>
          <w:color w:val="FF0000"/>
        </w:rPr>
      </w:pPr>
    </w:p>
    <w:p w14:paraId="50067CF4" w14:textId="77777777" w:rsidR="004C08ED" w:rsidRDefault="004C08ED" w:rsidP="004C08ED">
      <w:pPr>
        <w:rPr>
          <w:u w:val="single"/>
        </w:rPr>
      </w:pPr>
    </w:p>
    <w:p w14:paraId="23F48624" w14:textId="77777777" w:rsidR="004C08ED" w:rsidRPr="001018F0" w:rsidRDefault="004C08ED" w:rsidP="004C08ED">
      <w:pPr>
        <w:rPr>
          <w:u w:val="single"/>
        </w:rPr>
      </w:pPr>
      <w:r w:rsidRPr="001018F0">
        <w:rPr>
          <w:u w:val="single"/>
        </w:rPr>
        <w:t>Distance Adjustment</w:t>
      </w:r>
    </w:p>
    <w:p w14:paraId="76CAE353" w14:textId="179FE424" w:rsidR="004C08ED" w:rsidRPr="005B4B2D" w:rsidRDefault="004C08ED" w:rsidP="004C08ED">
      <w:pPr>
        <w:suppressAutoHyphens/>
        <w:spacing w:after="0" w:line="240" w:lineRule="auto"/>
        <w:jc w:val="both"/>
        <w:rPr>
          <w:rFonts w:cs="Arial Narrow"/>
          <w:i/>
          <w:color w:val="1F497D" w:themeColor="text2"/>
        </w:rPr>
      </w:pPr>
      <w:r w:rsidRPr="005B4B2D">
        <w:rPr>
          <w:rFonts w:cs="Arial Narrow"/>
          <w:i/>
          <w:color w:val="1F497D" w:themeColor="text2"/>
        </w:rPr>
        <w:t xml:space="preserve">If an </w:t>
      </w:r>
      <w:r w:rsidR="00B15D05">
        <w:rPr>
          <w:rFonts w:cs="Arial Narrow"/>
          <w:i/>
          <w:color w:val="1F497D" w:themeColor="text2"/>
        </w:rPr>
        <w:t>exceedance</w:t>
      </w:r>
      <w:r w:rsidRPr="005B4B2D">
        <w:rPr>
          <w:rFonts w:cs="Arial Narrow"/>
          <w:i/>
          <w:color w:val="1F497D" w:themeColor="text2"/>
        </w:rPr>
        <w:t xml:space="preserve"> is measured at a monitoring site which is not representative of public exposure, use the procedure specified</w:t>
      </w:r>
      <w:r w:rsidRPr="00FA7A26">
        <w:rPr>
          <w:rFonts w:cs="Arial Narrow"/>
          <w:i/>
          <w:color w:val="1F497D" w:themeColor="text2"/>
        </w:rPr>
        <w:t xml:space="preserve"> </w:t>
      </w:r>
      <w:r w:rsidR="00FA7A26" w:rsidRPr="00FA7A26">
        <w:rPr>
          <w:i/>
          <w:color w:val="1F497D" w:themeColor="text2"/>
        </w:rPr>
        <w:t>in</w:t>
      </w:r>
      <w:r w:rsidR="00FA7A26" w:rsidRPr="00FA7A26">
        <w:rPr>
          <w:color w:val="1F497D" w:themeColor="text2"/>
        </w:rPr>
        <w:t xml:space="preserve"> </w:t>
      </w:r>
      <w:proofErr w:type="gramStart"/>
      <w:r w:rsidR="00FA7A26" w:rsidRPr="001B61DE">
        <w:rPr>
          <w:i/>
          <w:color w:val="1F497D" w:themeColor="text2"/>
        </w:rPr>
        <w:t>LLAQM.TG(</w:t>
      </w:r>
      <w:proofErr w:type="gramEnd"/>
      <w:r w:rsidR="00FA7A26" w:rsidRPr="001B61DE">
        <w:rPr>
          <w:i/>
          <w:color w:val="1F497D" w:themeColor="text2"/>
        </w:rPr>
        <w:t>16</w:t>
      </w:r>
      <w:r w:rsidR="00FA7A26">
        <w:t xml:space="preserve">) </w:t>
      </w:r>
      <w:r w:rsidRPr="005B4B2D">
        <w:rPr>
          <w:rFonts w:cs="Arial Narrow"/>
          <w:i/>
          <w:color w:val="1F497D" w:themeColor="text2"/>
        </w:rPr>
        <w:t>to estimate the concentration at the nearest receptor and describe the process followed here.</w:t>
      </w:r>
    </w:p>
    <w:p w14:paraId="607FD598" w14:textId="77777777" w:rsidR="004C08ED" w:rsidRDefault="004C08ED" w:rsidP="004C08ED">
      <w:pPr>
        <w:rPr>
          <w:b/>
        </w:rPr>
      </w:pPr>
    </w:p>
    <w:p w14:paraId="23321E88" w14:textId="77777777" w:rsidR="004C08ED" w:rsidRDefault="004C08ED" w:rsidP="004C08ED">
      <w:pPr>
        <w:spacing w:line="360" w:lineRule="auto"/>
        <w:rPr>
          <w:sz w:val="24"/>
        </w:rPr>
      </w:pPr>
    </w:p>
    <w:p w14:paraId="54CA19FA" w14:textId="77777777" w:rsidR="004C08ED" w:rsidRDefault="004C08ED" w:rsidP="004C08ED">
      <w:pPr>
        <w:suppressAutoHyphens/>
        <w:spacing w:after="0" w:line="240" w:lineRule="auto"/>
        <w:jc w:val="both"/>
        <w:rPr>
          <w:rFonts w:cs="Arial Narrow"/>
          <w:i/>
          <w:color w:val="FF0000"/>
        </w:rPr>
      </w:pPr>
    </w:p>
    <w:p w14:paraId="68536C1A" w14:textId="77777777" w:rsidR="004C08ED" w:rsidRDefault="004C08ED" w:rsidP="004C08ED">
      <w:pPr>
        <w:suppressAutoHyphens/>
        <w:spacing w:after="0" w:line="240" w:lineRule="auto"/>
        <w:jc w:val="both"/>
        <w:rPr>
          <w:rFonts w:cs="Arial Narrow"/>
          <w:i/>
          <w:color w:val="FF0000"/>
        </w:rPr>
      </w:pPr>
    </w:p>
    <w:p w14:paraId="63670AF1" w14:textId="77777777" w:rsidR="004C08ED" w:rsidRDefault="004C08ED" w:rsidP="004C08ED">
      <w:pPr>
        <w:suppressAutoHyphens/>
        <w:spacing w:after="0" w:line="240" w:lineRule="auto"/>
        <w:jc w:val="both"/>
        <w:rPr>
          <w:rFonts w:cs="Arial Narrow"/>
          <w:i/>
          <w:color w:val="FF0000"/>
        </w:rPr>
        <w:sectPr w:rsidR="004C08ED" w:rsidSect="009257A3">
          <w:pgSz w:w="11906" w:h="16838"/>
          <w:pgMar w:top="1440" w:right="1440" w:bottom="1440" w:left="1440" w:header="708" w:footer="708" w:gutter="0"/>
          <w:cols w:space="708"/>
          <w:docGrid w:linePitch="360"/>
        </w:sectPr>
      </w:pPr>
    </w:p>
    <w:p w14:paraId="031BB62B" w14:textId="7C45E6B7" w:rsidR="004C08ED" w:rsidRDefault="004C08ED" w:rsidP="004C08ED">
      <w:pPr>
        <w:pStyle w:val="Heading1"/>
      </w:pPr>
      <w:bookmarkStart w:id="31" w:name="_Toc445306613"/>
      <w:r w:rsidRPr="00F63807">
        <w:lastRenderedPageBreak/>
        <w:t xml:space="preserve">Appendix </w:t>
      </w:r>
      <w:r>
        <w:t>B</w:t>
      </w:r>
      <w:r>
        <w:tab/>
        <w:t>Full Monthly Diffusion Tube Results for 201</w:t>
      </w:r>
      <w:bookmarkEnd w:id="31"/>
      <w:r w:rsidR="00A84950">
        <w:t>6</w:t>
      </w:r>
    </w:p>
    <w:p w14:paraId="59283156" w14:textId="279AAD11" w:rsidR="004C08ED" w:rsidRPr="00894E5B" w:rsidRDefault="004C08ED" w:rsidP="004C08ED">
      <w:pPr>
        <w:pStyle w:val="Tablecaption"/>
      </w:pPr>
      <w:bookmarkStart w:id="32" w:name="_Toc445306625"/>
      <w:r w:rsidRPr="00894E5B">
        <w:t xml:space="preserve">Table </w:t>
      </w:r>
      <w:r w:rsidR="00CB3361">
        <w:t>N</w:t>
      </w:r>
      <w:r w:rsidR="003D0A18">
        <w:t>.</w:t>
      </w:r>
      <w:r w:rsidR="003D0A18">
        <w:tab/>
      </w:r>
      <w:r w:rsidRPr="001018F0">
        <w:t>NO</w:t>
      </w:r>
      <w:r w:rsidRPr="001018F0">
        <w:rPr>
          <w:vertAlign w:val="subscript"/>
        </w:rPr>
        <w:t>2</w:t>
      </w:r>
      <w:r w:rsidRPr="001018F0">
        <w:t xml:space="preserve"> Diffusion Tube Results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02"/>
        <w:gridCol w:w="778"/>
        <w:gridCol w:w="779"/>
        <w:gridCol w:w="779"/>
        <w:gridCol w:w="824"/>
        <w:gridCol w:w="824"/>
        <w:gridCol w:w="821"/>
        <w:gridCol w:w="819"/>
        <w:gridCol w:w="813"/>
        <w:gridCol w:w="824"/>
        <w:gridCol w:w="813"/>
        <w:gridCol w:w="813"/>
        <w:gridCol w:w="813"/>
        <w:gridCol w:w="824"/>
        <w:gridCol w:w="868"/>
        <w:gridCol w:w="1008"/>
      </w:tblGrid>
      <w:tr w:rsidR="004C08ED" w:rsidRPr="000767CB" w14:paraId="4905169D" w14:textId="77777777" w:rsidTr="00F23D9B">
        <w:trPr>
          <w:cantSplit/>
          <w:trHeight w:val="351"/>
          <w:tblHeader/>
          <w:jc w:val="center"/>
        </w:trPr>
        <w:tc>
          <w:tcPr>
            <w:tcW w:w="277" w:type="pct"/>
            <w:vMerge w:val="restart"/>
            <w:shd w:val="clear" w:color="auto" w:fill="auto"/>
            <w:vAlign w:val="center"/>
          </w:tcPr>
          <w:p w14:paraId="75F9A667" w14:textId="77777777" w:rsidR="004C08ED" w:rsidRPr="003D0A18" w:rsidRDefault="004C08ED" w:rsidP="00F23D9B">
            <w:pPr>
              <w:suppressAutoHyphens/>
              <w:spacing w:after="0" w:line="240" w:lineRule="auto"/>
              <w:rPr>
                <w:rFonts w:cs="Arial Narrow"/>
                <w:b/>
                <w:i/>
              </w:rPr>
            </w:pPr>
            <w:r w:rsidRPr="003D0A18">
              <w:rPr>
                <w:rFonts w:cs="Arial Narrow"/>
                <w:b/>
                <w:i/>
              </w:rPr>
              <w:t>Site ID</w:t>
            </w:r>
          </w:p>
        </w:tc>
        <w:tc>
          <w:tcPr>
            <w:tcW w:w="358" w:type="pct"/>
            <w:vMerge w:val="restart"/>
            <w:shd w:val="clear" w:color="auto" w:fill="auto"/>
            <w:vAlign w:val="center"/>
          </w:tcPr>
          <w:p w14:paraId="0571BF6C" w14:textId="77777777" w:rsidR="004C08ED" w:rsidRPr="003D0A18" w:rsidRDefault="004C08ED" w:rsidP="00F23D9B">
            <w:pPr>
              <w:pStyle w:val="BodyText3"/>
              <w:suppressAutoHyphens/>
              <w:ind w:left="-108" w:right="-108"/>
              <w:jc w:val="center"/>
              <w:rPr>
                <w:rFonts w:asciiTheme="minorHAnsi" w:eastAsiaTheme="minorHAnsi" w:hAnsiTheme="minorHAnsi" w:cs="Arial Narrow"/>
                <w:b/>
                <w:i/>
                <w:sz w:val="20"/>
              </w:rPr>
            </w:pPr>
            <w:r w:rsidRPr="003D0A18">
              <w:rPr>
                <w:rFonts w:asciiTheme="minorHAnsi" w:eastAsiaTheme="minorHAnsi" w:hAnsiTheme="minorHAnsi" w:cs="Arial Narrow"/>
                <w:b/>
                <w:i/>
                <w:sz w:val="20"/>
              </w:rPr>
              <w:t xml:space="preserve">Valid data capture for monitoring period % </w:t>
            </w:r>
            <w:r w:rsidRPr="003D0A18">
              <w:rPr>
                <w:rFonts w:asciiTheme="minorHAnsi" w:eastAsiaTheme="minorHAnsi" w:hAnsiTheme="minorHAnsi" w:cs="Arial Narrow"/>
                <w:b/>
                <w:i/>
                <w:sz w:val="20"/>
                <w:vertAlign w:val="superscript"/>
              </w:rPr>
              <w:t>a</w:t>
            </w:r>
          </w:p>
        </w:tc>
        <w:tc>
          <w:tcPr>
            <w:tcW w:w="279" w:type="pct"/>
            <w:vMerge w:val="restart"/>
            <w:shd w:val="clear" w:color="auto" w:fill="auto"/>
            <w:vAlign w:val="center"/>
          </w:tcPr>
          <w:p w14:paraId="77C94B67" w14:textId="77777777" w:rsidR="004C08ED" w:rsidRPr="003D0A18" w:rsidRDefault="004C08ED" w:rsidP="00F23D9B">
            <w:pPr>
              <w:pStyle w:val="BodyText3"/>
              <w:suppressAutoHyphens/>
              <w:ind w:left="-108" w:right="-108"/>
              <w:jc w:val="center"/>
              <w:rPr>
                <w:rFonts w:asciiTheme="minorHAnsi" w:eastAsiaTheme="minorHAnsi" w:hAnsiTheme="minorHAnsi" w:cs="Arial Narrow"/>
                <w:b/>
                <w:i/>
                <w:sz w:val="20"/>
              </w:rPr>
            </w:pPr>
            <w:r w:rsidRPr="003D0A18">
              <w:rPr>
                <w:rFonts w:asciiTheme="minorHAnsi" w:eastAsiaTheme="minorHAnsi" w:hAnsiTheme="minorHAnsi" w:cs="Arial Narrow"/>
                <w:b/>
                <w:i/>
                <w:sz w:val="20"/>
              </w:rPr>
              <w:t xml:space="preserve">Valid data capture 2015 % </w:t>
            </w:r>
            <w:r w:rsidRPr="003D0A18">
              <w:rPr>
                <w:rFonts w:asciiTheme="minorHAnsi" w:eastAsiaTheme="minorHAnsi" w:hAnsiTheme="minorHAnsi" w:cs="Arial Narrow"/>
                <w:b/>
                <w:i/>
                <w:sz w:val="20"/>
                <w:vertAlign w:val="superscript"/>
              </w:rPr>
              <w:t>b</w:t>
            </w:r>
          </w:p>
        </w:tc>
        <w:tc>
          <w:tcPr>
            <w:tcW w:w="4086" w:type="pct"/>
            <w:gridSpan w:val="14"/>
            <w:vAlign w:val="center"/>
          </w:tcPr>
          <w:p w14:paraId="005E9EF7" w14:textId="77777777" w:rsidR="004C08ED" w:rsidRPr="003D0A18" w:rsidRDefault="004C08ED" w:rsidP="00F23D9B">
            <w:pPr>
              <w:suppressAutoHyphens/>
              <w:spacing w:after="0" w:line="240" w:lineRule="auto"/>
              <w:jc w:val="center"/>
              <w:rPr>
                <w:rFonts w:cs="Arial Narrow"/>
                <w:b/>
                <w:i/>
              </w:rPr>
            </w:pPr>
            <w:r w:rsidRPr="003D0A18">
              <w:rPr>
                <w:rFonts w:cs="Arial Narrow"/>
                <w:b/>
                <w:i/>
              </w:rPr>
              <w:t>Annual Mean NO</w:t>
            </w:r>
            <w:r w:rsidRPr="003D0A18">
              <w:rPr>
                <w:rFonts w:cs="Arial Narrow"/>
                <w:b/>
                <w:i/>
                <w:vertAlign w:val="subscript"/>
              </w:rPr>
              <w:t>2</w:t>
            </w:r>
          </w:p>
        </w:tc>
      </w:tr>
      <w:tr w:rsidR="004C08ED" w:rsidRPr="000767CB" w14:paraId="29FC838F" w14:textId="77777777" w:rsidTr="00F23D9B">
        <w:trPr>
          <w:cantSplit/>
          <w:tblHeader/>
          <w:jc w:val="center"/>
        </w:trPr>
        <w:tc>
          <w:tcPr>
            <w:tcW w:w="277" w:type="pct"/>
            <w:vMerge/>
            <w:shd w:val="clear" w:color="auto" w:fill="auto"/>
            <w:vAlign w:val="center"/>
          </w:tcPr>
          <w:p w14:paraId="6341574E" w14:textId="77777777" w:rsidR="004C08ED" w:rsidRPr="003D0A18" w:rsidRDefault="004C08ED" w:rsidP="00F23D9B">
            <w:pPr>
              <w:suppressAutoHyphens/>
              <w:spacing w:after="0" w:line="240" w:lineRule="auto"/>
              <w:rPr>
                <w:rFonts w:cs="Arial Narrow"/>
                <w:i/>
              </w:rPr>
            </w:pPr>
          </w:p>
        </w:tc>
        <w:tc>
          <w:tcPr>
            <w:tcW w:w="358" w:type="pct"/>
            <w:vMerge/>
            <w:shd w:val="clear" w:color="auto" w:fill="auto"/>
            <w:vAlign w:val="center"/>
          </w:tcPr>
          <w:p w14:paraId="5CBF447E" w14:textId="77777777" w:rsidR="004C08ED" w:rsidRPr="003D0A18" w:rsidRDefault="004C08ED" w:rsidP="00F23D9B">
            <w:pPr>
              <w:pStyle w:val="BodyText3"/>
              <w:suppressAutoHyphens/>
              <w:ind w:left="-108" w:right="-108"/>
              <w:jc w:val="center"/>
              <w:rPr>
                <w:rFonts w:asciiTheme="minorHAnsi" w:eastAsiaTheme="minorHAnsi" w:hAnsiTheme="minorHAnsi" w:cs="Arial Narrow"/>
                <w:i/>
                <w:sz w:val="22"/>
                <w:szCs w:val="22"/>
              </w:rPr>
            </w:pPr>
          </w:p>
        </w:tc>
        <w:tc>
          <w:tcPr>
            <w:tcW w:w="279" w:type="pct"/>
            <w:vMerge/>
            <w:shd w:val="clear" w:color="auto" w:fill="auto"/>
            <w:vAlign w:val="center"/>
          </w:tcPr>
          <w:p w14:paraId="30B38AF6" w14:textId="77777777" w:rsidR="004C08ED" w:rsidRPr="003D0A18" w:rsidRDefault="004C08ED" w:rsidP="00F23D9B">
            <w:pPr>
              <w:pStyle w:val="BodyText3"/>
              <w:suppressAutoHyphens/>
              <w:ind w:left="-108" w:right="-108"/>
              <w:jc w:val="center"/>
              <w:rPr>
                <w:rFonts w:asciiTheme="minorHAnsi" w:eastAsiaTheme="minorHAnsi" w:hAnsiTheme="minorHAnsi" w:cs="Arial Narrow"/>
                <w:i/>
                <w:sz w:val="22"/>
                <w:szCs w:val="22"/>
              </w:rPr>
            </w:pPr>
          </w:p>
        </w:tc>
        <w:tc>
          <w:tcPr>
            <w:tcW w:w="279" w:type="pct"/>
            <w:shd w:val="clear" w:color="auto" w:fill="auto"/>
            <w:vAlign w:val="center"/>
          </w:tcPr>
          <w:p w14:paraId="72E6DC80" w14:textId="77777777" w:rsidR="004C08ED" w:rsidRPr="00AA4BBD" w:rsidRDefault="004C08ED" w:rsidP="00F23D9B">
            <w:pPr>
              <w:suppressAutoHyphens/>
              <w:spacing w:after="0" w:line="240" w:lineRule="auto"/>
              <w:jc w:val="center"/>
              <w:rPr>
                <w:rFonts w:cs="Arial Narrow"/>
                <w:b/>
                <w:i/>
              </w:rPr>
            </w:pPr>
            <w:r w:rsidRPr="00AA4BBD">
              <w:rPr>
                <w:rFonts w:cs="Arial Narrow"/>
                <w:b/>
                <w:i/>
              </w:rPr>
              <w:t>Jan</w:t>
            </w:r>
          </w:p>
        </w:tc>
        <w:tc>
          <w:tcPr>
            <w:tcW w:w="279" w:type="pct"/>
            <w:shd w:val="clear" w:color="auto" w:fill="auto"/>
            <w:vAlign w:val="center"/>
          </w:tcPr>
          <w:p w14:paraId="1DA6123D" w14:textId="77777777" w:rsidR="004C08ED" w:rsidRPr="00AA4BBD" w:rsidRDefault="004C08ED" w:rsidP="00F23D9B">
            <w:pPr>
              <w:suppressAutoHyphens/>
              <w:spacing w:after="0" w:line="240" w:lineRule="auto"/>
              <w:jc w:val="center"/>
              <w:rPr>
                <w:rFonts w:cs="Arial Narrow"/>
                <w:b/>
                <w:i/>
              </w:rPr>
            </w:pPr>
            <w:r w:rsidRPr="00AA4BBD">
              <w:rPr>
                <w:rFonts w:cs="Arial Narrow"/>
                <w:b/>
                <w:i/>
              </w:rPr>
              <w:t>Feb</w:t>
            </w:r>
          </w:p>
        </w:tc>
        <w:tc>
          <w:tcPr>
            <w:tcW w:w="295" w:type="pct"/>
            <w:vAlign w:val="center"/>
          </w:tcPr>
          <w:p w14:paraId="07166BD4" w14:textId="77777777" w:rsidR="004C08ED" w:rsidRPr="00AA4BBD" w:rsidRDefault="004C08ED" w:rsidP="00F23D9B">
            <w:pPr>
              <w:suppressAutoHyphens/>
              <w:spacing w:after="0" w:line="240" w:lineRule="auto"/>
              <w:jc w:val="center"/>
              <w:rPr>
                <w:rFonts w:cs="Arial Narrow"/>
                <w:b/>
                <w:i/>
              </w:rPr>
            </w:pPr>
            <w:r w:rsidRPr="00AA4BBD">
              <w:rPr>
                <w:rFonts w:cs="Arial Narrow"/>
                <w:b/>
                <w:i/>
              </w:rPr>
              <w:t>March</w:t>
            </w:r>
          </w:p>
        </w:tc>
        <w:tc>
          <w:tcPr>
            <w:tcW w:w="295" w:type="pct"/>
            <w:vAlign w:val="center"/>
          </w:tcPr>
          <w:p w14:paraId="02336A4D" w14:textId="77777777" w:rsidR="004C08ED" w:rsidRPr="00AA4BBD" w:rsidRDefault="004C08ED" w:rsidP="00F23D9B">
            <w:pPr>
              <w:suppressAutoHyphens/>
              <w:spacing w:after="0" w:line="240" w:lineRule="auto"/>
              <w:jc w:val="center"/>
              <w:rPr>
                <w:rFonts w:cs="Arial Narrow"/>
                <w:b/>
                <w:i/>
              </w:rPr>
            </w:pPr>
            <w:r w:rsidRPr="00AA4BBD">
              <w:rPr>
                <w:rFonts w:cs="Arial Narrow"/>
                <w:b/>
                <w:i/>
              </w:rPr>
              <w:t>Apr</w:t>
            </w:r>
          </w:p>
        </w:tc>
        <w:tc>
          <w:tcPr>
            <w:tcW w:w="294" w:type="pct"/>
            <w:vAlign w:val="center"/>
          </w:tcPr>
          <w:p w14:paraId="0981CDFD" w14:textId="77777777" w:rsidR="004C08ED" w:rsidRPr="00AA4BBD" w:rsidRDefault="004C08ED" w:rsidP="00F23D9B">
            <w:pPr>
              <w:suppressAutoHyphens/>
              <w:spacing w:after="0" w:line="240" w:lineRule="auto"/>
              <w:jc w:val="center"/>
              <w:rPr>
                <w:rFonts w:cs="Arial Narrow"/>
                <w:b/>
                <w:i/>
              </w:rPr>
            </w:pPr>
            <w:r w:rsidRPr="00AA4BBD">
              <w:rPr>
                <w:rFonts w:cs="Arial Narrow"/>
                <w:b/>
                <w:i/>
              </w:rPr>
              <w:t>May</w:t>
            </w:r>
          </w:p>
        </w:tc>
        <w:tc>
          <w:tcPr>
            <w:tcW w:w="293" w:type="pct"/>
            <w:vAlign w:val="center"/>
          </w:tcPr>
          <w:p w14:paraId="53C8175D" w14:textId="77777777" w:rsidR="004C08ED" w:rsidRPr="00AA4BBD" w:rsidRDefault="004C08ED" w:rsidP="00F23D9B">
            <w:pPr>
              <w:suppressAutoHyphens/>
              <w:spacing w:after="0" w:line="240" w:lineRule="auto"/>
              <w:jc w:val="center"/>
              <w:rPr>
                <w:rFonts w:cs="Arial Narrow"/>
                <w:b/>
                <w:i/>
              </w:rPr>
            </w:pPr>
            <w:r w:rsidRPr="00AA4BBD">
              <w:rPr>
                <w:rFonts w:cs="Arial Narrow"/>
                <w:b/>
                <w:i/>
              </w:rPr>
              <w:t>June</w:t>
            </w:r>
          </w:p>
        </w:tc>
        <w:tc>
          <w:tcPr>
            <w:tcW w:w="291" w:type="pct"/>
            <w:vAlign w:val="center"/>
          </w:tcPr>
          <w:p w14:paraId="3E351AF3" w14:textId="77777777" w:rsidR="004C08ED" w:rsidRPr="00AA4BBD" w:rsidRDefault="004C08ED" w:rsidP="00F23D9B">
            <w:pPr>
              <w:suppressAutoHyphens/>
              <w:spacing w:after="0" w:line="240" w:lineRule="auto"/>
              <w:jc w:val="center"/>
              <w:rPr>
                <w:rFonts w:cs="Arial Narrow"/>
                <w:b/>
                <w:i/>
              </w:rPr>
            </w:pPr>
            <w:r w:rsidRPr="00AA4BBD">
              <w:rPr>
                <w:rFonts w:cs="Arial Narrow"/>
                <w:b/>
                <w:i/>
              </w:rPr>
              <w:t>Jul</w:t>
            </w:r>
          </w:p>
        </w:tc>
        <w:tc>
          <w:tcPr>
            <w:tcW w:w="295" w:type="pct"/>
            <w:shd w:val="clear" w:color="auto" w:fill="auto"/>
            <w:vAlign w:val="center"/>
          </w:tcPr>
          <w:p w14:paraId="1657B479" w14:textId="77777777" w:rsidR="004C08ED" w:rsidRPr="00AA4BBD" w:rsidRDefault="004C08ED" w:rsidP="00F23D9B">
            <w:pPr>
              <w:suppressAutoHyphens/>
              <w:spacing w:after="0" w:line="240" w:lineRule="auto"/>
              <w:jc w:val="center"/>
              <w:rPr>
                <w:rFonts w:cs="Arial Narrow"/>
                <w:b/>
                <w:i/>
              </w:rPr>
            </w:pPr>
            <w:r w:rsidRPr="00AA4BBD">
              <w:rPr>
                <w:rFonts w:cs="Arial Narrow"/>
                <w:b/>
                <w:i/>
              </w:rPr>
              <w:t>Aug</w:t>
            </w:r>
          </w:p>
        </w:tc>
        <w:tc>
          <w:tcPr>
            <w:tcW w:w="291" w:type="pct"/>
            <w:vAlign w:val="center"/>
          </w:tcPr>
          <w:p w14:paraId="3DB3316A" w14:textId="77777777" w:rsidR="004C08ED" w:rsidRPr="00AA4BBD" w:rsidRDefault="004C08ED" w:rsidP="00F23D9B">
            <w:pPr>
              <w:suppressAutoHyphens/>
              <w:spacing w:after="0" w:line="240" w:lineRule="auto"/>
              <w:jc w:val="center"/>
              <w:rPr>
                <w:rFonts w:cs="Arial Narrow"/>
                <w:b/>
                <w:i/>
              </w:rPr>
            </w:pPr>
            <w:r w:rsidRPr="00AA4BBD">
              <w:rPr>
                <w:rFonts w:cs="Arial Narrow"/>
                <w:b/>
                <w:i/>
              </w:rPr>
              <w:t>Sept</w:t>
            </w:r>
          </w:p>
        </w:tc>
        <w:tc>
          <w:tcPr>
            <w:tcW w:w="291" w:type="pct"/>
            <w:vAlign w:val="center"/>
          </w:tcPr>
          <w:p w14:paraId="1E7B96D6" w14:textId="77777777" w:rsidR="004C08ED" w:rsidRPr="00AA4BBD" w:rsidRDefault="004C08ED" w:rsidP="00F23D9B">
            <w:pPr>
              <w:suppressAutoHyphens/>
              <w:spacing w:after="0" w:line="240" w:lineRule="auto"/>
              <w:jc w:val="center"/>
              <w:rPr>
                <w:rFonts w:cs="Arial Narrow"/>
                <w:b/>
                <w:i/>
              </w:rPr>
            </w:pPr>
            <w:r w:rsidRPr="00AA4BBD">
              <w:rPr>
                <w:rFonts w:cs="Arial Narrow"/>
                <w:b/>
                <w:i/>
              </w:rPr>
              <w:t>Oct</w:t>
            </w:r>
          </w:p>
        </w:tc>
        <w:tc>
          <w:tcPr>
            <w:tcW w:w="291" w:type="pct"/>
            <w:vAlign w:val="center"/>
          </w:tcPr>
          <w:p w14:paraId="065655BB" w14:textId="77777777" w:rsidR="004C08ED" w:rsidRPr="00AA4BBD" w:rsidRDefault="004C08ED" w:rsidP="00F23D9B">
            <w:pPr>
              <w:suppressAutoHyphens/>
              <w:spacing w:after="0" w:line="240" w:lineRule="auto"/>
              <w:jc w:val="center"/>
              <w:rPr>
                <w:rFonts w:cs="Arial Narrow"/>
                <w:b/>
                <w:i/>
              </w:rPr>
            </w:pPr>
            <w:r w:rsidRPr="00AA4BBD">
              <w:rPr>
                <w:rFonts w:cs="Arial Narrow"/>
                <w:b/>
                <w:i/>
              </w:rPr>
              <w:t>Nov</w:t>
            </w:r>
          </w:p>
        </w:tc>
        <w:tc>
          <w:tcPr>
            <w:tcW w:w="295" w:type="pct"/>
            <w:vAlign w:val="center"/>
          </w:tcPr>
          <w:p w14:paraId="39238D13" w14:textId="77777777" w:rsidR="004C08ED" w:rsidRPr="00AA4BBD" w:rsidRDefault="004C08ED" w:rsidP="00F23D9B">
            <w:pPr>
              <w:suppressAutoHyphens/>
              <w:spacing w:after="0" w:line="240" w:lineRule="auto"/>
              <w:jc w:val="center"/>
              <w:rPr>
                <w:rFonts w:cs="Arial Narrow"/>
                <w:b/>
                <w:i/>
              </w:rPr>
            </w:pPr>
            <w:r w:rsidRPr="00AA4BBD">
              <w:rPr>
                <w:rFonts w:cs="Arial Narrow"/>
                <w:b/>
                <w:i/>
              </w:rPr>
              <w:t>Dec</w:t>
            </w:r>
          </w:p>
        </w:tc>
        <w:tc>
          <w:tcPr>
            <w:tcW w:w="291" w:type="pct"/>
          </w:tcPr>
          <w:p w14:paraId="23E7D6D7" w14:textId="77777777" w:rsidR="004C08ED" w:rsidRPr="00AA4BBD" w:rsidRDefault="004C08ED" w:rsidP="00F23D9B">
            <w:pPr>
              <w:suppressAutoHyphens/>
              <w:spacing w:after="0" w:line="240" w:lineRule="auto"/>
              <w:jc w:val="center"/>
              <w:rPr>
                <w:rFonts w:cs="Arial Narrow"/>
                <w:b/>
                <w:i/>
              </w:rPr>
            </w:pPr>
            <w:r w:rsidRPr="00AA4BBD">
              <w:rPr>
                <w:rFonts w:cs="Arial Narrow"/>
                <w:b/>
                <w:i/>
              </w:rPr>
              <w:t xml:space="preserve">Annual mean – raw data </w:t>
            </w:r>
            <w:r w:rsidRPr="00AA4BBD">
              <w:rPr>
                <w:rFonts w:cs="Arial Narrow"/>
                <w:b/>
                <w:i/>
                <w:vertAlign w:val="superscript"/>
              </w:rPr>
              <w:t>c</w:t>
            </w:r>
          </w:p>
        </w:tc>
        <w:tc>
          <w:tcPr>
            <w:tcW w:w="308" w:type="pct"/>
          </w:tcPr>
          <w:p w14:paraId="1029ADC8" w14:textId="77777777" w:rsidR="004C08ED" w:rsidRPr="00AA4BBD" w:rsidRDefault="004C08ED" w:rsidP="00F23D9B">
            <w:pPr>
              <w:suppressAutoHyphens/>
              <w:spacing w:after="0" w:line="240" w:lineRule="auto"/>
              <w:jc w:val="center"/>
              <w:rPr>
                <w:rFonts w:cs="Arial Narrow"/>
                <w:b/>
                <w:i/>
              </w:rPr>
            </w:pPr>
            <w:r w:rsidRPr="00AA4BBD">
              <w:rPr>
                <w:rFonts w:cs="Arial Narrow"/>
                <w:b/>
                <w:i/>
              </w:rPr>
              <w:t xml:space="preserve">Annual mean – bias adjusted </w:t>
            </w:r>
            <w:r w:rsidRPr="00AA4BBD">
              <w:rPr>
                <w:rFonts w:cs="Arial Narrow"/>
                <w:b/>
                <w:i/>
                <w:vertAlign w:val="superscript"/>
              </w:rPr>
              <w:t>c</w:t>
            </w:r>
          </w:p>
        </w:tc>
      </w:tr>
      <w:tr w:rsidR="004C08ED" w:rsidRPr="000767CB" w14:paraId="4EAA96BD" w14:textId="77777777" w:rsidTr="00F23D9B">
        <w:trPr>
          <w:cantSplit/>
          <w:jc w:val="center"/>
        </w:trPr>
        <w:tc>
          <w:tcPr>
            <w:tcW w:w="277" w:type="pct"/>
            <w:shd w:val="clear" w:color="auto" w:fill="auto"/>
            <w:vAlign w:val="center"/>
          </w:tcPr>
          <w:p w14:paraId="574FDDBD" w14:textId="77777777" w:rsidR="004C08ED" w:rsidRPr="000767CB" w:rsidRDefault="004C08ED" w:rsidP="00F23D9B">
            <w:pPr>
              <w:spacing w:before="60" w:after="60"/>
              <w:rPr>
                <w:i/>
                <w:color w:val="FF0000"/>
                <w:sz w:val="18"/>
              </w:rPr>
            </w:pPr>
            <w:r w:rsidRPr="000767CB">
              <w:rPr>
                <w:i/>
                <w:color w:val="FF0000"/>
                <w:sz w:val="18"/>
              </w:rPr>
              <w:t>CM1</w:t>
            </w:r>
          </w:p>
        </w:tc>
        <w:tc>
          <w:tcPr>
            <w:tcW w:w="358" w:type="pct"/>
            <w:shd w:val="clear" w:color="auto" w:fill="auto"/>
            <w:vAlign w:val="center"/>
          </w:tcPr>
          <w:p w14:paraId="2DFA7EDE" w14:textId="77777777" w:rsidR="004C08ED" w:rsidRPr="000767CB" w:rsidRDefault="004C08ED" w:rsidP="00F23D9B">
            <w:pPr>
              <w:spacing w:before="60" w:after="60"/>
              <w:jc w:val="center"/>
              <w:rPr>
                <w:i/>
                <w:color w:val="FF0000"/>
                <w:sz w:val="18"/>
              </w:rPr>
            </w:pPr>
            <w:r w:rsidRPr="000767CB">
              <w:rPr>
                <w:i/>
                <w:color w:val="FF0000"/>
                <w:sz w:val="18"/>
              </w:rPr>
              <w:t>95</w:t>
            </w:r>
          </w:p>
        </w:tc>
        <w:tc>
          <w:tcPr>
            <w:tcW w:w="279" w:type="pct"/>
            <w:shd w:val="clear" w:color="auto" w:fill="auto"/>
            <w:vAlign w:val="center"/>
          </w:tcPr>
          <w:p w14:paraId="7DE1D101" w14:textId="77777777" w:rsidR="004C08ED" w:rsidRPr="000767CB" w:rsidRDefault="004C08ED" w:rsidP="00F23D9B">
            <w:pPr>
              <w:spacing w:before="60" w:after="60"/>
              <w:jc w:val="center"/>
              <w:rPr>
                <w:i/>
                <w:color w:val="FF0000"/>
                <w:sz w:val="18"/>
              </w:rPr>
            </w:pPr>
            <w:r w:rsidRPr="000767CB">
              <w:rPr>
                <w:i/>
                <w:color w:val="FF0000"/>
                <w:sz w:val="18"/>
              </w:rPr>
              <w:t>95</w:t>
            </w:r>
          </w:p>
        </w:tc>
        <w:tc>
          <w:tcPr>
            <w:tcW w:w="279" w:type="pct"/>
            <w:shd w:val="clear" w:color="auto" w:fill="auto"/>
            <w:vAlign w:val="center"/>
          </w:tcPr>
          <w:p w14:paraId="5B1C02B5" w14:textId="77777777" w:rsidR="004C08ED" w:rsidRPr="000767CB" w:rsidRDefault="004C08ED" w:rsidP="00F23D9B">
            <w:pPr>
              <w:spacing w:before="60" w:after="60" w:line="240" w:lineRule="auto"/>
              <w:jc w:val="center"/>
              <w:rPr>
                <w:i/>
                <w:color w:val="FF0000"/>
                <w:sz w:val="18"/>
              </w:rPr>
            </w:pPr>
            <w:r w:rsidRPr="000767CB">
              <w:rPr>
                <w:i/>
                <w:color w:val="FF0000"/>
                <w:sz w:val="18"/>
              </w:rPr>
              <w:t>26.2</w:t>
            </w:r>
          </w:p>
        </w:tc>
        <w:tc>
          <w:tcPr>
            <w:tcW w:w="279" w:type="pct"/>
            <w:shd w:val="clear" w:color="auto" w:fill="auto"/>
            <w:vAlign w:val="center"/>
          </w:tcPr>
          <w:p w14:paraId="5CA0B098" w14:textId="77777777" w:rsidR="004C08ED" w:rsidRPr="000767CB" w:rsidRDefault="004C08ED" w:rsidP="00F23D9B">
            <w:pPr>
              <w:spacing w:before="60" w:after="60" w:line="240" w:lineRule="auto"/>
              <w:jc w:val="center"/>
              <w:rPr>
                <w:b/>
                <w:i/>
                <w:color w:val="FF0000"/>
                <w:sz w:val="18"/>
              </w:rPr>
            </w:pPr>
            <w:r>
              <w:rPr>
                <w:b/>
                <w:i/>
                <w:color w:val="FF0000"/>
                <w:sz w:val="18"/>
              </w:rPr>
              <w:t>42.1</w:t>
            </w:r>
          </w:p>
        </w:tc>
        <w:tc>
          <w:tcPr>
            <w:tcW w:w="295" w:type="pct"/>
            <w:vAlign w:val="center"/>
          </w:tcPr>
          <w:p w14:paraId="1BA3A511"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5" w:type="pct"/>
            <w:vAlign w:val="center"/>
          </w:tcPr>
          <w:p w14:paraId="70003B97"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4" w:type="pct"/>
            <w:vAlign w:val="center"/>
          </w:tcPr>
          <w:p w14:paraId="53FAF575"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3" w:type="pct"/>
            <w:vAlign w:val="center"/>
          </w:tcPr>
          <w:p w14:paraId="5DA76F08"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1" w:type="pct"/>
            <w:vAlign w:val="center"/>
          </w:tcPr>
          <w:p w14:paraId="7B5B6476"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5" w:type="pct"/>
            <w:shd w:val="clear" w:color="auto" w:fill="auto"/>
            <w:vAlign w:val="center"/>
          </w:tcPr>
          <w:p w14:paraId="7C2A0BE8" w14:textId="77777777" w:rsidR="004C08ED" w:rsidRPr="000767CB" w:rsidRDefault="004C08ED" w:rsidP="00F23D9B">
            <w:pPr>
              <w:spacing w:before="60" w:after="60" w:line="240" w:lineRule="auto"/>
              <w:jc w:val="center"/>
              <w:rPr>
                <w:i/>
                <w:color w:val="FF0000"/>
                <w:sz w:val="18"/>
              </w:rPr>
            </w:pPr>
            <w:r w:rsidRPr="000767CB">
              <w:rPr>
                <w:i/>
                <w:color w:val="FF0000"/>
                <w:sz w:val="18"/>
              </w:rPr>
              <w:t>26.3</w:t>
            </w:r>
            <w:r w:rsidRPr="009B4038">
              <w:rPr>
                <w:i/>
                <w:color w:val="FF0000"/>
                <w:sz w:val="18"/>
                <w:vertAlign w:val="superscript"/>
              </w:rPr>
              <w:t xml:space="preserve"> b</w:t>
            </w:r>
          </w:p>
        </w:tc>
        <w:tc>
          <w:tcPr>
            <w:tcW w:w="291" w:type="pct"/>
            <w:vAlign w:val="center"/>
          </w:tcPr>
          <w:p w14:paraId="7417CC06"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1" w:type="pct"/>
            <w:vAlign w:val="center"/>
          </w:tcPr>
          <w:p w14:paraId="4FFAEF0D"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1" w:type="pct"/>
            <w:vAlign w:val="center"/>
          </w:tcPr>
          <w:p w14:paraId="68B19CB6"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5" w:type="pct"/>
            <w:vAlign w:val="center"/>
          </w:tcPr>
          <w:p w14:paraId="00D5EDE7"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291" w:type="pct"/>
          </w:tcPr>
          <w:p w14:paraId="2A146D18" w14:textId="77777777" w:rsidR="004C08ED" w:rsidRPr="000767CB" w:rsidRDefault="004C08ED" w:rsidP="00F23D9B">
            <w:pPr>
              <w:spacing w:before="60" w:after="60" w:line="240" w:lineRule="auto"/>
              <w:jc w:val="center"/>
              <w:rPr>
                <w:i/>
                <w:color w:val="FF0000"/>
                <w:sz w:val="18"/>
              </w:rPr>
            </w:pPr>
            <w:r>
              <w:rPr>
                <w:i/>
                <w:color w:val="FF0000"/>
                <w:sz w:val="18"/>
              </w:rPr>
              <w:t>XX</w:t>
            </w:r>
          </w:p>
        </w:tc>
        <w:tc>
          <w:tcPr>
            <w:tcW w:w="308" w:type="pct"/>
          </w:tcPr>
          <w:p w14:paraId="6CA9F1B5" w14:textId="77777777" w:rsidR="004C08ED" w:rsidRDefault="004C08ED" w:rsidP="00F23D9B">
            <w:pPr>
              <w:spacing w:before="60" w:after="60" w:line="240" w:lineRule="auto"/>
              <w:jc w:val="center"/>
              <w:rPr>
                <w:i/>
                <w:color w:val="FF0000"/>
                <w:sz w:val="18"/>
              </w:rPr>
            </w:pPr>
            <w:r>
              <w:rPr>
                <w:i/>
                <w:color w:val="FF0000"/>
                <w:sz w:val="18"/>
              </w:rPr>
              <w:t>XX</w:t>
            </w:r>
          </w:p>
        </w:tc>
      </w:tr>
      <w:tr w:rsidR="004C08ED" w:rsidRPr="000767CB" w14:paraId="6DC0E9F6" w14:textId="77777777" w:rsidTr="00F23D9B">
        <w:trPr>
          <w:cantSplit/>
          <w:jc w:val="center"/>
        </w:trPr>
        <w:tc>
          <w:tcPr>
            <w:tcW w:w="277" w:type="pct"/>
            <w:shd w:val="clear" w:color="auto" w:fill="auto"/>
            <w:vAlign w:val="center"/>
          </w:tcPr>
          <w:p w14:paraId="0165BB23" w14:textId="77777777" w:rsidR="004C08ED" w:rsidRPr="000767CB" w:rsidRDefault="004C08ED" w:rsidP="00F23D9B">
            <w:pPr>
              <w:suppressAutoHyphens/>
              <w:spacing w:before="60" w:after="60" w:line="240" w:lineRule="auto"/>
              <w:rPr>
                <w:rFonts w:cs="Arial Narrow"/>
                <w:i/>
                <w:sz w:val="18"/>
              </w:rPr>
            </w:pPr>
          </w:p>
        </w:tc>
        <w:tc>
          <w:tcPr>
            <w:tcW w:w="358" w:type="pct"/>
            <w:shd w:val="clear" w:color="auto" w:fill="auto"/>
            <w:vAlign w:val="center"/>
          </w:tcPr>
          <w:p w14:paraId="36C8E576" w14:textId="77777777" w:rsidR="004C08ED" w:rsidRPr="000767CB" w:rsidRDefault="004C08ED" w:rsidP="00F23D9B">
            <w:pPr>
              <w:pStyle w:val="BodyText3"/>
              <w:suppressAutoHyphens/>
              <w:spacing w:before="60" w:after="60"/>
              <w:ind w:left="-108" w:right="-108"/>
              <w:jc w:val="center"/>
              <w:rPr>
                <w:rFonts w:asciiTheme="minorHAnsi" w:eastAsiaTheme="minorHAnsi" w:hAnsiTheme="minorHAnsi" w:cs="Arial Narrow"/>
                <w:i/>
                <w:szCs w:val="22"/>
              </w:rPr>
            </w:pPr>
          </w:p>
        </w:tc>
        <w:tc>
          <w:tcPr>
            <w:tcW w:w="279" w:type="pct"/>
            <w:shd w:val="clear" w:color="auto" w:fill="auto"/>
            <w:vAlign w:val="center"/>
          </w:tcPr>
          <w:p w14:paraId="5417BF1A" w14:textId="77777777" w:rsidR="004C08ED" w:rsidRPr="000767CB" w:rsidRDefault="004C08ED" w:rsidP="00F23D9B">
            <w:pPr>
              <w:pStyle w:val="BodyText3"/>
              <w:suppressAutoHyphens/>
              <w:spacing w:before="60" w:after="60"/>
              <w:ind w:left="-108" w:right="-108"/>
              <w:jc w:val="center"/>
              <w:rPr>
                <w:rFonts w:asciiTheme="minorHAnsi" w:eastAsiaTheme="minorHAnsi" w:hAnsiTheme="minorHAnsi" w:cs="Arial Narrow"/>
                <w:i/>
                <w:szCs w:val="22"/>
              </w:rPr>
            </w:pPr>
          </w:p>
        </w:tc>
        <w:tc>
          <w:tcPr>
            <w:tcW w:w="279" w:type="pct"/>
            <w:shd w:val="clear" w:color="auto" w:fill="auto"/>
            <w:vAlign w:val="center"/>
          </w:tcPr>
          <w:p w14:paraId="2E0B2894" w14:textId="77777777" w:rsidR="004C08ED" w:rsidRPr="000767CB" w:rsidRDefault="004C08ED" w:rsidP="00F23D9B">
            <w:pPr>
              <w:spacing w:before="60" w:after="60" w:line="240" w:lineRule="auto"/>
              <w:jc w:val="center"/>
              <w:rPr>
                <w:sz w:val="18"/>
              </w:rPr>
            </w:pPr>
          </w:p>
        </w:tc>
        <w:tc>
          <w:tcPr>
            <w:tcW w:w="279" w:type="pct"/>
            <w:shd w:val="clear" w:color="auto" w:fill="auto"/>
            <w:vAlign w:val="center"/>
          </w:tcPr>
          <w:p w14:paraId="7D209153" w14:textId="77777777" w:rsidR="004C08ED" w:rsidRPr="000767CB" w:rsidRDefault="004C08ED" w:rsidP="00F23D9B">
            <w:pPr>
              <w:spacing w:before="60" w:after="60" w:line="240" w:lineRule="auto"/>
              <w:jc w:val="center"/>
              <w:rPr>
                <w:sz w:val="18"/>
              </w:rPr>
            </w:pPr>
          </w:p>
        </w:tc>
        <w:tc>
          <w:tcPr>
            <w:tcW w:w="295" w:type="pct"/>
            <w:vAlign w:val="center"/>
          </w:tcPr>
          <w:p w14:paraId="65741C01" w14:textId="77777777" w:rsidR="004C08ED" w:rsidRPr="000767CB" w:rsidRDefault="004C08ED" w:rsidP="00F23D9B">
            <w:pPr>
              <w:spacing w:before="60" w:after="60" w:line="240" w:lineRule="auto"/>
              <w:jc w:val="center"/>
              <w:rPr>
                <w:sz w:val="18"/>
              </w:rPr>
            </w:pPr>
          </w:p>
        </w:tc>
        <w:tc>
          <w:tcPr>
            <w:tcW w:w="295" w:type="pct"/>
            <w:vAlign w:val="center"/>
          </w:tcPr>
          <w:p w14:paraId="32634022" w14:textId="77777777" w:rsidR="004C08ED" w:rsidRPr="000767CB" w:rsidRDefault="004C08ED" w:rsidP="00F23D9B">
            <w:pPr>
              <w:spacing w:before="60" w:after="60" w:line="240" w:lineRule="auto"/>
              <w:jc w:val="center"/>
              <w:rPr>
                <w:sz w:val="18"/>
              </w:rPr>
            </w:pPr>
          </w:p>
        </w:tc>
        <w:tc>
          <w:tcPr>
            <w:tcW w:w="294" w:type="pct"/>
            <w:vAlign w:val="center"/>
          </w:tcPr>
          <w:p w14:paraId="24A0362A" w14:textId="77777777" w:rsidR="004C08ED" w:rsidRPr="000767CB" w:rsidRDefault="004C08ED" w:rsidP="00F23D9B">
            <w:pPr>
              <w:spacing w:before="60" w:after="60" w:line="240" w:lineRule="auto"/>
              <w:jc w:val="center"/>
              <w:rPr>
                <w:sz w:val="18"/>
              </w:rPr>
            </w:pPr>
          </w:p>
        </w:tc>
        <w:tc>
          <w:tcPr>
            <w:tcW w:w="293" w:type="pct"/>
            <w:vAlign w:val="center"/>
          </w:tcPr>
          <w:p w14:paraId="314AAC9F" w14:textId="77777777" w:rsidR="004C08ED" w:rsidRPr="000767CB" w:rsidRDefault="004C08ED" w:rsidP="00F23D9B">
            <w:pPr>
              <w:spacing w:before="60" w:after="60" w:line="240" w:lineRule="auto"/>
              <w:jc w:val="center"/>
              <w:rPr>
                <w:sz w:val="18"/>
              </w:rPr>
            </w:pPr>
          </w:p>
        </w:tc>
        <w:tc>
          <w:tcPr>
            <w:tcW w:w="291" w:type="pct"/>
            <w:vAlign w:val="center"/>
          </w:tcPr>
          <w:p w14:paraId="18CD0E8E" w14:textId="77777777" w:rsidR="004C08ED" w:rsidRPr="000767CB" w:rsidRDefault="004C08ED" w:rsidP="00F23D9B">
            <w:pPr>
              <w:spacing w:before="60" w:after="60" w:line="240" w:lineRule="auto"/>
              <w:jc w:val="center"/>
              <w:rPr>
                <w:sz w:val="18"/>
              </w:rPr>
            </w:pPr>
          </w:p>
        </w:tc>
        <w:tc>
          <w:tcPr>
            <w:tcW w:w="295" w:type="pct"/>
            <w:shd w:val="clear" w:color="auto" w:fill="auto"/>
            <w:vAlign w:val="center"/>
          </w:tcPr>
          <w:p w14:paraId="0DB4194F" w14:textId="77777777" w:rsidR="004C08ED" w:rsidRPr="000767CB" w:rsidRDefault="004C08ED" w:rsidP="00F23D9B">
            <w:pPr>
              <w:spacing w:before="60" w:after="60" w:line="240" w:lineRule="auto"/>
              <w:jc w:val="center"/>
              <w:rPr>
                <w:sz w:val="18"/>
              </w:rPr>
            </w:pPr>
          </w:p>
        </w:tc>
        <w:tc>
          <w:tcPr>
            <w:tcW w:w="291" w:type="pct"/>
            <w:vAlign w:val="center"/>
          </w:tcPr>
          <w:p w14:paraId="513B9642" w14:textId="77777777" w:rsidR="004C08ED" w:rsidRPr="000767CB" w:rsidRDefault="004C08ED" w:rsidP="00F23D9B">
            <w:pPr>
              <w:spacing w:before="60" w:after="60" w:line="240" w:lineRule="auto"/>
              <w:jc w:val="center"/>
              <w:rPr>
                <w:sz w:val="18"/>
              </w:rPr>
            </w:pPr>
          </w:p>
        </w:tc>
        <w:tc>
          <w:tcPr>
            <w:tcW w:w="291" w:type="pct"/>
            <w:vAlign w:val="center"/>
          </w:tcPr>
          <w:p w14:paraId="76004268" w14:textId="77777777" w:rsidR="004C08ED" w:rsidRPr="000767CB" w:rsidRDefault="004C08ED" w:rsidP="00F23D9B">
            <w:pPr>
              <w:spacing w:before="60" w:after="60" w:line="240" w:lineRule="auto"/>
              <w:jc w:val="center"/>
              <w:rPr>
                <w:sz w:val="18"/>
              </w:rPr>
            </w:pPr>
          </w:p>
        </w:tc>
        <w:tc>
          <w:tcPr>
            <w:tcW w:w="291" w:type="pct"/>
            <w:vAlign w:val="center"/>
          </w:tcPr>
          <w:p w14:paraId="03008739" w14:textId="77777777" w:rsidR="004C08ED" w:rsidRPr="000767CB" w:rsidRDefault="004C08ED" w:rsidP="00F23D9B">
            <w:pPr>
              <w:spacing w:before="60" w:after="60" w:line="240" w:lineRule="auto"/>
              <w:jc w:val="center"/>
              <w:rPr>
                <w:sz w:val="18"/>
              </w:rPr>
            </w:pPr>
          </w:p>
        </w:tc>
        <w:tc>
          <w:tcPr>
            <w:tcW w:w="295" w:type="pct"/>
            <w:vAlign w:val="center"/>
          </w:tcPr>
          <w:p w14:paraId="46503780" w14:textId="77777777" w:rsidR="004C08ED" w:rsidRPr="000767CB" w:rsidRDefault="004C08ED" w:rsidP="00F23D9B">
            <w:pPr>
              <w:spacing w:before="60" w:after="60" w:line="240" w:lineRule="auto"/>
              <w:jc w:val="center"/>
              <w:rPr>
                <w:sz w:val="18"/>
              </w:rPr>
            </w:pPr>
          </w:p>
        </w:tc>
        <w:tc>
          <w:tcPr>
            <w:tcW w:w="291" w:type="pct"/>
          </w:tcPr>
          <w:p w14:paraId="0E6E0046" w14:textId="77777777" w:rsidR="004C08ED" w:rsidRPr="000767CB" w:rsidRDefault="004C08ED" w:rsidP="00F23D9B">
            <w:pPr>
              <w:spacing w:before="60" w:after="60" w:line="240" w:lineRule="auto"/>
              <w:jc w:val="center"/>
              <w:rPr>
                <w:sz w:val="18"/>
              </w:rPr>
            </w:pPr>
          </w:p>
        </w:tc>
        <w:tc>
          <w:tcPr>
            <w:tcW w:w="308" w:type="pct"/>
          </w:tcPr>
          <w:p w14:paraId="2D0D2E96" w14:textId="77777777" w:rsidR="004C08ED" w:rsidRPr="000767CB" w:rsidRDefault="004C08ED" w:rsidP="00F23D9B">
            <w:pPr>
              <w:spacing w:before="60" w:after="60" w:line="240" w:lineRule="auto"/>
              <w:jc w:val="center"/>
              <w:rPr>
                <w:sz w:val="18"/>
              </w:rPr>
            </w:pPr>
          </w:p>
        </w:tc>
      </w:tr>
    </w:tbl>
    <w:p w14:paraId="1CDC686C" w14:textId="25CA5B05" w:rsidR="004C08ED" w:rsidRPr="000767CB" w:rsidRDefault="00B15D05" w:rsidP="004C08ED">
      <w:pPr>
        <w:suppressAutoHyphens/>
        <w:spacing w:after="0" w:line="240" w:lineRule="auto"/>
        <w:rPr>
          <w:rFonts w:cs="Arial Narrow"/>
          <w:sz w:val="16"/>
        </w:rPr>
      </w:pPr>
      <w:r>
        <w:rPr>
          <w:rFonts w:cs="Arial Narrow"/>
          <w:sz w:val="16"/>
        </w:rPr>
        <w:t>Exceedance</w:t>
      </w:r>
      <w:r w:rsidR="004C08ED" w:rsidRPr="000767CB">
        <w:rPr>
          <w:rFonts w:cs="Arial Narrow"/>
          <w:sz w:val="16"/>
        </w:rPr>
        <w:t xml:space="preserve"> of the NO</w:t>
      </w:r>
      <w:r w:rsidR="004C08ED" w:rsidRPr="000767CB">
        <w:rPr>
          <w:rFonts w:cs="Arial Narrow"/>
          <w:sz w:val="16"/>
          <w:vertAlign w:val="subscript"/>
        </w:rPr>
        <w:t>2</w:t>
      </w:r>
      <w:r w:rsidR="004C08ED" w:rsidRPr="000767CB">
        <w:rPr>
          <w:rFonts w:cs="Arial Narrow"/>
          <w:sz w:val="16"/>
        </w:rPr>
        <w:t xml:space="preserve"> annual mean AQO </w:t>
      </w:r>
      <w:proofErr w:type="gramStart"/>
      <w:r w:rsidR="004C08ED" w:rsidRPr="000767CB">
        <w:rPr>
          <w:rFonts w:cs="Arial Narrow"/>
          <w:sz w:val="16"/>
        </w:rPr>
        <w:t>of 40 μgm</w:t>
      </w:r>
      <w:r w:rsidR="004C08ED" w:rsidRPr="000767CB">
        <w:rPr>
          <w:rFonts w:cs="Arial Narrow"/>
          <w:sz w:val="16"/>
          <w:vertAlign w:val="superscript"/>
        </w:rPr>
        <w:t>-3</w:t>
      </w:r>
      <w:proofErr w:type="gramEnd"/>
      <w:r w:rsidR="004C08ED">
        <w:rPr>
          <w:rFonts w:cs="Arial Narrow"/>
          <w:sz w:val="16"/>
        </w:rPr>
        <w:t xml:space="preserve"> </w:t>
      </w:r>
      <w:r w:rsidR="004C08ED" w:rsidRPr="000767CB">
        <w:rPr>
          <w:rFonts w:cs="Arial Narrow"/>
          <w:sz w:val="16"/>
        </w:rPr>
        <w:t xml:space="preserve">are shown in </w:t>
      </w:r>
      <w:r w:rsidR="004C08ED" w:rsidRPr="000767CB">
        <w:rPr>
          <w:rFonts w:cs="Arial Narrow"/>
          <w:b/>
          <w:sz w:val="16"/>
        </w:rPr>
        <w:t>bold</w:t>
      </w:r>
      <w:r w:rsidR="004C08ED" w:rsidRPr="000767CB">
        <w:rPr>
          <w:rFonts w:cs="Arial Narrow"/>
          <w:sz w:val="16"/>
        </w:rPr>
        <w:t>.</w:t>
      </w:r>
      <w:r w:rsidR="004C08ED" w:rsidRPr="000767CB">
        <w:rPr>
          <w:rFonts w:cs="Arial Narrow"/>
          <w:sz w:val="16"/>
        </w:rPr>
        <w:br/>
      </w:r>
      <w:r w:rsidR="004C08ED" w:rsidRPr="000767CB">
        <w:rPr>
          <w:rFonts w:cs="Arial Narrow"/>
          <w:sz w:val="16"/>
          <w:vertAlign w:val="superscript"/>
        </w:rPr>
        <w:t>a</w:t>
      </w:r>
      <w:r w:rsidR="004C08ED">
        <w:rPr>
          <w:rFonts w:cs="Arial Narrow"/>
          <w:sz w:val="16"/>
        </w:rPr>
        <w:t xml:space="preserve"> </w:t>
      </w:r>
      <w:r w:rsidR="004C08ED" w:rsidRPr="000767CB">
        <w:rPr>
          <w:rFonts w:cs="Arial Narrow"/>
          <w:sz w:val="16"/>
        </w:rPr>
        <w:t>data capture for the monitoring period, in cases where monitoring was only carried out for part of the year</w:t>
      </w:r>
      <w:r w:rsidR="004C08ED" w:rsidRPr="000767CB">
        <w:rPr>
          <w:rFonts w:cs="Arial Narrow"/>
          <w:sz w:val="16"/>
        </w:rPr>
        <w:br/>
      </w:r>
      <w:r w:rsidR="004C08ED" w:rsidRPr="000767CB">
        <w:rPr>
          <w:rFonts w:cs="Arial Narrow"/>
          <w:sz w:val="16"/>
          <w:vertAlign w:val="superscript"/>
        </w:rPr>
        <w:t>b</w:t>
      </w:r>
      <w:r w:rsidR="004C08ED" w:rsidRPr="000767CB">
        <w:rPr>
          <w:rFonts w:cs="Arial Narrow"/>
          <w:sz w:val="16"/>
        </w:rPr>
        <w:t xml:space="preserve"> data capture for the full calendar year (e.g. if monitoring was carried out for six months the maximum data capture for the full calendar year would be 50%)</w:t>
      </w:r>
    </w:p>
    <w:p w14:paraId="4E9EB9FF" w14:textId="77777777" w:rsidR="004C08ED" w:rsidRDefault="004C08ED" w:rsidP="004C08ED">
      <w:pPr>
        <w:suppressAutoHyphens/>
        <w:spacing w:after="0" w:line="240" w:lineRule="auto"/>
        <w:rPr>
          <w:rFonts w:cs="Arial Narrow"/>
          <w:sz w:val="16"/>
        </w:rPr>
      </w:pPr>
      <w:proofErr w:type="gramStart"/>
      <w:r w:rsidRPr="000767CB">
        <w:rPr>
          <w:rFonts w:cs="Arial Narrow"/>
          <w:sz w:val="16"/>
          <w:vertAlign w:val="superscript"/>
        </w:rPr>
        <w:t>c</w:t>
      </w:r>
      <w:proofErr w:type="gramEnd"/>
      <w:r w:rsidRPr="000767CB">
        <w:rPr>
          <w:rFonts w:cs="Arial Narrow"/>
          <w:sz w:val="16"/>
        </w:rPr>
        <w:t xml:space="preserve"> </w:t>
      </w:r>
      <w:r w:rsidRPr="00EF51BA">
        <w:rPr>
          <w:rFonts w:cs="Arial Narrow"/>
          <w:sz w:val="16"/>
        </w:rPr>
        <w:t>Means should be “annualised” in accordance with LLAQM Technical Guidance, if valid data capture is less than 75%</w:t>
      </w:r>
    </w:p>
    <w:sectPr w:rsidR="004C08ED" w:rsidSect="000064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3E74" w14:textId="77777777" w:rsidR="00D54B06" w:rsidRDefault="00D54B06" w:rsidP="00477F35">
      <w:pPr>
        <w:spacing w:after="0" w:line="240" w:lineRule="auto"/>
      </w:pPr>
      <w:r>
        <w:separator/>
      </w:r>
    </w:p>
  </w:endnote>
  <w:endnote w:type="continuationSeparator" w:id="0">
    <w:p w14:paraId="4F74A09A" w14:textId="77777777" w:rsidR="00D54B06" w:rsidRDefault="00D54B06" w:rsidP="004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6AEC" w14:textId="44A7EA28" w:rsidR="00D54B06" w:rsidRDefault="00D54B06" w:rsidP="00C54167">
    <w:pPr>
      <w:pStyle w:val="Footer"/>
      <w:jc w:val="center"/>
    </w:pPr>
    <w:r>
      <w:t xml:space="preserve">Page </w:t>
    </w:r>
    <w:r>
      <w:fldChar w:fldCharType="begin"/>
    </w:r>
    <w:r>
      <w:instrText xml:space="preserve"> PAGE   \* MERGEFORMAT </w:instrText>
    </w:r>
    <w:r>
      <w:fldChar w:fldCharType="separate"/>
    </w:r>
    <w:r w:rsidR="00D56DC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B812" w14:textId="77777777" w:rsidR="00D54B06" w:rsidRDefault="00D54B06" w:rsidP="00477F35">
      <w:pPr>
        <w:spacing w:after="0" w:line="240" w:lineRule="auto"/>
      </w:pPr>
      <w:r>
        <w:separator/>
      </w:r>
    </w:p>
  </w:footnote>
  <w:footnote w:type="continuationSeparator" w:id="0">
    <w:p w14:paraId="75D318B8" w14:textId="77777777" w:rsidR="00D54B06" w:rsidRDefault="00D54B06" w:rsidP="00477F35">
      <w:pPr>
        <w:spacing w:after="0" w:line="240" w:lineRule="auto"/>
      </w:pPr>
      <w:r>
        <w:continuationSeparator/>
      </w:r>
    </w:p>
  </w:footnote>
  <w:footnote w:id="1">
    <w:p w14:paraId="42FCCCEA" w14:textId="676D78EA" w:rsidR="00D54B06" w:rsidRDefault="00D54B06" w:rsidP="00931DE5">
      <w:pPr>
        <w:pStyle w:val="FootnoteText"/>
      </w:pPr>
      <w:r>
        <w:rPr>
          <w:rStyle w:val="FootnoteReference"/>
        </w:rPr>
        <w:footnoteRef/>
      </w:r>
      <w:r>
        <w:t xml:space="preserve"> LLAQM Policy and Technical Guidance 2016 </w:t>
      </w:r>
      <w:r w:rsidRPr="001B61DE">
        <w:t>(</w:t>
      </w:r>
      <w:proofErr w:type="gramStart"/>
      <w:r w:rsidRPr="001B61DE">
        <w:t>LLAQM.TG(</w:t>
      </w:r>
      <w:proofErr w:type="gramEnd"/>
      <w:r w:rsidRPr="001B61DE">
        <w:t>16))</w:t>
      </w:r>
      <w:r>
        <w:t xml:space="preserve">. </w:t>
      </w:r>
      <w:r w:rsidRPr="00CA5BB8">
        <w:t>https://www.london.gov.uk/what-we-do/environment/pollution-and-air-quality/working-boroughs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0B13" w14:textId="1DF6370C" w:rsidR="00D54B06" w:rsidRDefault="00D54B06" w:rsidP="008B70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2047"/>
    <w:multiLevelType w:val="hybridMultilevel"/>
    <w:tmpl w:val="F502FB0E"/>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16666"/>
    <w:multiLevelType w:val="hybridMultilevel"/>
    <w:tmpl w:val="591E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E183F"/>
    <w:multiLevelType w:val="hybridMultilevel"/>
    <w:tmpl w:val="E0245EFE"/>
    <w:lvl w:ilvl="0" w:tplc="43789F8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13C66"/>
    <w:multiLevelType w:val="hybridMultilevel"/>
    <w:tmpl w:val="DC368750"/>
    <w:lvl w:ilvl="0" w:tplc="7F2AFB06">
      <w:start w:val="2"/>
      <w:numFmt w:val="bullet"/>
      <w:lvlText w:val="-"/>
      <w:lvlJc w:val="left"/>
      <w:pPr>
        <w:ind w:left="1080" w:hanging="360"/>
      </w:pPr>
      <w:rPr>
        <w:rFonts w:ascii="Calibri" w:eastAsiaTheme="minorHAnsi" w:hAnsi="Calibri"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80B18"/>
    <w:multiLevelType w:val="hybridMultilevel"/>
    <w:tmpl w:val="AFAABBB4"/>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1C782B"/>
    <w:multiLevelType w:val="hybridMultilevel"/>
    <w:tmpl w:val="3AD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86ED1"/>
    <w:multiLevelType w:val="hybridMultilevel"/>
    <w:tmpl w:val="3F6E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92444B"/>
    <w:multiLevelType w:val="hybridMultilevel"/>
    <w:tmpl w:val="4C58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4719A0"/>
    <w:multiLevelType w:val="hybridMultilevel"/>
    <w:tmpl w:val="7FB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8"/>
  </w:num>
  <w:num w:numId="5">
    <w:abstractNumId w:val="10"/>
  </w:num>
  <w:num w:numId="6">
    <w:abstractNumId w:val="4"/>
  </w:num>
  <w:num w:numId="7">
    <w:abstractNumId w:val="5"/>
  </w:num>
  <w:num w:numId="8">
    <w:abstractNumId w:val="6"/>
  </w:num>
  <w:num w:numId="9">
    <w:abstractNumId w:val="2"/>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93"/>
    <w:rsid w:val="00000760"/>
    <w:rsid w:val="000033E2"/>
    <w:rsid w:val="000064DA"/>
    <w:rsid w:val="000064DE"/>
    <w:rsid w:val="000136B9"/>
    <w:rsid w:val="00021990"/>
    <w:rsid w:val="000229D5"/>
    <w:rsid w:val="00025222"/>
    <w:rsid w:val="00042DFD"/>
    <w:rsid w:val="00055A08"/>
    <w:rsid w:val="000767CB"/>
    <w:rsid w:val="00093430"/>
    <w:rsid w:val="000A0C24"/>
    <w:rsid w:val="000C702A"/>
    <w:rsid w:val="000D0208"/>
    <w:rsid w:val="000E4962"/>
    <w:rsid w:val="000F1CDA"/>
    <w:rsid w:val="000F20BB"/>
    <w:rsid w:val="000F2258"/>
    <w:rsid w:val="000F6029"/>
    <w:rsid w:val="000F744F"/>
    <w:rsid w:val="0010148F"/>
    <w:rsid w:val="001018F0"/>
    <w:rsid w:val="00105CFA"/>
    <w:rsid w:val="0010765D"/>
    <w:rsid w:val="00142B93"/>
    <w:rsid w:val="00147F6A"/>
    <w:rsid w:val="001624C9"/>
    <w:rsid w:val="00180A52"/>
    <w:rsid w:val="00181C76"/>
    <w:rsid w:val="00186871"/>
    <w:rsid w:val="00186F73"/>
    <w:rsid w:val="00196DF1"/>
    <w:rsid w:val="001B61DE"/>
    <w:rsid w:val="001C0510"/>
    <w:rsid w:val="001C539F"/>
    <w:rsid w:val="001D1C68"/>
    <w:rsid w:val="001E05E7"/>
    <w:rsid w:val="001E734F"/>
    <w:rsid w:val="001F47F3"/>
    <w:rsid w:val="00242A8C"/>
    <w:rsid w:val="00257487"/>
    <w:rsid w:val="0025766F"/>
    <w:rsid w:val="00261DC8"/>
    <w:rsid w:val="00277549"/>
    <w:rsid w:val="002843FC"/>
    <w:rsid w:val="002A0592"/>
    <w:rsid w:val="002A163E"/>
    <w:rsid w:val="002A62D1"/>
    <w:rsid w:val="002B5063"/>
    <w:rsid w:val="002D1552"/>
    <w:rsid w:val="002E66FC"/>
    <w:rsid w:val="002E70C4"/>
    <w:rsid w:val="002F23EF"/>
    <w:rsid w:val="00300C30"/>
    <w:rsid w:val="00317521"/>
    <w:rsid w:val="00346E36"/>
    <w:rsid w:val="00347C3F"/>
    <w:rsid w:val="0035694F"/>
    <w:rsid w:val="00372E03"/>
    <w:rsid w:val="00380AF8"/>
    <w:rsid w:val="00384D49"/>
    <w:rsid w:val="0038630B"/>
    <w:rsid w:val="003A7374"/>
    <w:rsid w:val="003B3F79"/>
    <w:rsid w:val="003C6C00"/>
    <w:rsid w:val="003D0A18"/>
    <w:rsid w:val="003D5107"/>
    <w:rsid w:val="003F39A4"/>
    <w:rsid w:val="003F3A26"/>
    <w:rsid w:val="003F66E0"/>
    <w:rsid w:val="00400830"/>
    <w:rsid w:val="00423CAA"/>
    <w:rsid w:val="004316ED"/>
    <w:rsid w:val="004347A0"/>
    <w:rsid w:val="00437B83"/>
    <w:rsid w:val="004420AC"/>
    <w:rsid w:val="00442D8E"/>
    <w:rsid w:val="004518D4"/>
    <w:rsid w:val="004539BB"/>
    <w:rsid w:val="0045515A"/>
    <w:rsid w:val="00456D8B"/>
    <w:rsid w:val="004663EA"/>
    <w:rsid w:val="004701EE"/>
    <w:rsid w:val="00477C2F"/>
    <w:rsid w:val="00477F35"/>
    <w:rsid w:val="00487E40"/>
    <w:rsid w:val="004939E2"/>
    <w:rsid w:val="004A11DC"/>
    <w:rsid w:val="004A79B9"/>
    <w:rsid w:val="004C08ED"/>
    <w:rsid w:val="004C184C"/>
    <w:rsid w:val="004C2F13"/>
    <w:rsid w:val="004D2545"/>
    <w:rsid w:val="004E4A25"/>
    <w:rsid w:val="004F64F2"/>
    <w:rsid w:val="00500549"/>
    <w:rsid w:val="00512AA5"/>
    <w:rsid w:val="005440B1"/>
    <w:rsid w:val="00547CD6"/>
    <w:rsid w:val="00550224"/>
    <w:rsid w:val="005508BD"/>
    <w:rsid w:val="00553B35"/>
    <w:rsid w:val="005703F7"/>
    <w:rsid w:val="005728C2"/>
    <w:rsid w:val="00577AD8"/>
    <w:rsid w:val="005820B7"/>
    <w:rsid w:val="00593E26"/>
    <w:rsid w:val="00596123"/>
    <w:rsid w:val="005A2FA0"/>
    <w:rsid w:val="005B37F3"/>
    <w:rsid w:val="005B4B2D"/>
    <w:rsid w:val="005B58A5"/>
    <w:rsid w:val="005B7884"/>
    <w:rsid w:val="005C09CA"/>
    <w:rsid w:val="005C4086"/>
    <w:rsid w:val="005D7EFA"/>
    <w:rsid w:val="0060354C"/>
    <w:rsid w:val="00603E15"/>
    <w:rsid w:val="0061445A"/>
    <w:rsid w:val="006158C8"/>
    <w:rsid w:val="00620D92"/>
    <w:rsid w:val="006259FA"/>
    <w:rsid w:val="00640062"/>
    <w:rsid w:val="00646EED"/>
    <w:rsid w:val="00651EE3"/>
    <w:rsid w:val="00685E28"/>
    <w:rsid w:val="006A2927"/>
    <w:rsid w:val="006A4652"/>
    <w:rsid w:val="006A7D2F"/>
    <w:rsid w:val="006B3DE9"/>
    <w:rsid w:val="006C1FEF"/>
    <w:rsid w:val="006C6FD2"/>
    <w:rsid w:val="006F259D"/>
    <w:rsid w:val="006F2FA1"/>
    <w:rsid w:val="006F422B"/>
    <w:rsid w:val="007279A6"/>
    <w:rsid w:val="00735B51"/>
    <w:rsid w:val="00751994"/>
    <w:rsid w:val="00752E1C"/>
    <w:rsid w:val="00753345"/>
    <w:rsid w:val="00787FC7"/>
    <w:rsid w:val="00790A6E"/>
    <w:rsid w:val="007E6880"/>
    <w:rsid w:val="007E773E"/>
    <w:rsid w:val="007F7338"/>
    <w:rsid w:val="007F77F9"/>
    <w:rsid w:val="00802275"/>
    <w:rsid w:val="00811370"/>
    <w:rsid w:val="00814CCF"/>
    <w:rsid w:val="00817A44"/>
    <w:rsid w:val="00821AA7"/>
    <w:rsid w:val="008256F1"/>
    <w:rsid w:val="00825977"/>
    <w:rsid w:val="008414C2"/>
    <w:rsid w:val="00856144"/>
    <w:rsid w:val="00857233"/>
    <w:rsid w:val="008642A5"/>
    <w:rsid w:val="00882FD3"/>
    <w:rsid w:val="008859AA"/>
    <w:rsid w:val="00894E5B"/>
    <w:rsid w:val="00896485"/>
    <w:rsid w:val="0089776C"/>
    <w:rsid w:val="008B024B"/>
    <w:rsid w:val="008B4528"/>
    <w:rsid w:val="008B709B"/>
    <w:rsid w:val="008C2A42"/>
    <w:rsid w:val="008D154A"/>
    <w:rsid w:val="00902D86"/>
    <w:rsid w:val="009108EC"/>
    <w:rsid w:val="009117E4"/>
    <w:rsid w:val="009231E0"/>
    <w:rsid w:val="009252A8"/>
    <w:rsid w:val="009257A3"/>
    <w:rsid w:val="00931DE5"/>
    <w:rsid w:val="00932D04"/>
    <w:rsid w:val="0093446D"/>
    <w:rsid w:val="009373F7"/>
    <w:rsid w:val="00946A42"/>
    <w:rsid w:val="00951BFC"/>
    <w:rsid w:val="00980ADC"/>
    <w:rsid w:val="00996F8C"/>
    <w:rsid w:val="0099794F"/>
    <w:rsid w:val="009A0A60"/>
    <w:rsid w:val="009B4038"/>
    <w:rsid w:val="009C0342"/>
    <w:rsid w:val="009C29F6"/>
    <w:rsid w:val="009C7B46"/>
    <w:rsid w:val="009E359E"/>
    <w:rsid w:val="009E4CCA"/>
    <w:rsid w:val="00A03D5E"/>
    <w:rsid w:val="00A04CF0"/>
    <w:rsid w:val="00A220E7"/>
    <w:rsid w:val="00A264DE"/>
    <w:rsid w:val="00A31FCC"/>
    <w:rsid w:val="00A357CD"/>
    <w:rsid w:val="00A70D8B"/>
    <w:rsid w:val="00A84950"/>
    <w:rsid w:val="00A96BC4"/>
    <w:rsid w:val="00AA4BBD"/>
    <w:rsid w:val="00AB72F7"/>
    <w:rsid w:val="00AC34CB"/>
    <w:rsid w:val="00AC5A3A"/>
    <w:rsid w:val="00AE1652"/>
    <w:rsid w:val="00AE2366"/>
    <w:rsid w:val="00AF04F1"/>
    <w:rsid w:val="00AF22A0"/>
    <w:rsid w:val="00AF2600"/>
    <w:rsid w:val="00AF3978"/>
    <w:rsid w:val="00AF6CF3"/>
    <w:rsid w:val="00B00E4C"/>
    <w:rsid w:val="00B05610"/>
    <w:rsid w:val="00B057A5"/>
    <w:rsid w:val="00B137F6"/>
    <w:rsid w:val="00B14EA6"/>
    <w:rsid w:val="00B15D05"/>
    <w:rsid w:val="00B26298"/>
    <w:rsid w:val="00B31871"/>
    <w:rsid w:val="00B33218"/>
    <w:rsid w:val="00B51FA8"/>
    <w:rsid w:val="00B578F3"/>
    <w:rsid w:val="00B6553E"/>
    <w:rsid w:val="00B675C0"/>
    <w:rsid w:val="00B749BB"/>
    <w:rsid w:val="00B76BBF"/>
    <w:rsid w:val="00B76E2F"/>
    <w:rsid w:val="00B8069C"/>
    <w:rsid w:val="00B9262A"/>
    <w:rsid w:val="00B97609"/>
    <w:rsid w:val="00BC7D45"/>
    <w:rsid w:val="00BD03FC"/>
    <w:rsid w:val="00BD31D5"/>
    <w:rsid w:val="00BD7FF1"/>
    <w:rsid w:val="00BF267E"/>
    <w:rsid w:val="00C02D66"/>
    <w:rsid w:val="00C05EA0"/>
    <w:rsid w:val="00C1325E"/>
    <w:rsid w:val="00C27461"/>
    <w:rsid w:val="00C31A8F"/>
    <w:rsid w:val="00C363C0"/>
    <w:rsid w:val="00C42E8A"/>
    <w:rsid w:val="00C4608E"/>
    <w:rsid w:val="00C51A3E"/>
    <w:rsid w:val="00C5238C"/>
    <w:rsid w:val="00C54167"/>
    <w:rsid w:val="00C55C13"/>
    <w:rsid w:val="00C62BDC"/>
    <w:rsid w:val="00C64EDF"/>
    <w:rsid w:val="00C709B5"/>
    <w:rsid w:val="00C76AEE"/>
    <w:rsid w:val="00C8537A"/>
    <w:rsid w:val="00CA5BB8"/>
    <w:rsid w:val="00CA7CC0"/>
    <w:rsid w:val="00CB3361"/>
    <w:rsid w:val="00CB742E"/>
    <w:rsid w:val="00CC7E53"/>
    <w:rsid w:val="00CD0A8F"/>
    <w:rsid w:val="00CD5071"/>
    <w:rsid w:val="00CE4044"/>
    <w:rsid w:val="00CE6B29"/>
    <w:rsid w:val="00D03A6D"/>
    <w:rsid w:val="00D21E08"/>
    <w:rsid w:val="00D24725"/>
    <w:rsid w:val="00D24D52"/>
    <w:rsid w:val="00D25FEF"/>
    <w:rsid w:val="00D344FA"/>
    <w:rsid w:val="00D374B5"/>
    <w:rsid w:val="00D43831"/>
    <w:rsid w:val="00D44661"/>
    <w:rsid w:val="00D45750"/>
    <w:rsid w:val="00D47859"/>
    <w:rsid w:val="00D54B06"/>
    <w:rsid w:val="00D56DC6"/>
    <w:rsid w:val="00D60B38"/>
    <w:rsid w:val="00D613E8"/>
    <w:rsid w:val="00D6226D"/>
    <w:rsid w:val="00D62F0D"/>
    <w:rsid w:val="00D65CFC"/>
    <w:rsid w:val="00D66BEA"/>
    <w:rsid w:val="00D67B83"/>
    <w:rsid w:val="00D752CA"/>
    <w:rsid w:val="00D75322"/>
    <w:rsid w:val="00D8550A"/>
    <w:rsid w:val="00DA6C88"/>
    <w:rsid w:val="00DB14C0"/>
    <w:rsid w:val="00DC5A4C"/>
    <w:rsid w:val="00DD663A"/>
    <w:rsid w:val="00DE01E2"/>
    <w:rsid w:val="00DE7795"/>
    <w:rsid w:val="00E255DD"/>
    <w:rsid w:val="00E26899"/>
    <w:rsid w:val="00E277F7"/>
    <w:rsid w:val="00E333EC"/>
    <w:rsid w:val="00E36159"/>
    <w:rsid w:val="00E427F8"/>
    <w:rsid w:val="00E52E39"/>
    <w:rsid w:val="00E5436D"/>
    <w:rsid w:val="00E56F0C"/>
    <w:rsid w:val="00E733CD"/>
    <w:rsid w:val="00E735FF"/>
    <w:rsid w:val="00E915BE"/>
    <w:rsid w:val="00EE19AF"/>
    <w:rsid w:val="00EF51BA"/>
    <w:rsid w:val="00EF77A7"/>
    <w:rsid w:val="00F06C73"/>
    <w:rsid w:val="00F1207A"/>
    <w:rsid w:val="00F12EA1"/>
    <w:rsid w:val="00F14631"/>
    <w:rsid w:val="00F23D9B"/>
    <w:rsid w:val="00F31040"/>
    <w:rsid w:val="00F3324C"/>
    <w:rsid w:val="00F54EE0"/>
    <w:rsid w:val="00F576B3"/>
    <w:rsid w:val="00F63807"/>
    <w:rsid w:val="00F90EAE"/>
    <w:rsid w:val="00F92E32"/>
    <w:rsid w:val="00FA7A26"/>
    <w:rsid w:val="00FB411D"/>
    <w:rsid w:val="00FE365A"/>
    <w:rsid w:val="00FF1CF6"/>
    <w:rsid w:val="00FF57A1"/>
    <w:rsid w:val="00FF5E47"/>
    <w:rsid w:val="00FF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B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9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B4528"/>
    <w:pPr>
      <w:keepNext/>
      <w:spacing w:before="240" w:after="60"/>
      <w:outlineLvl w:val="0"/>
    </w:pPr>
    <w:rPr>
      <w:rFonts w:ascii="Calibri" w:hAnsi="Calibri" w:cs="Arial"/>
      <w:b/>
      <w:bCs/>
      <w:kern w:val="32"/>
      <w:sz w:val="24"/>
      <w:szCs w:val="32"/>
      <w:u w:val="single"/>
    </w:rPr>
  </w:style>
  <w:style w:type="paragraph" w:styleId="Heading2">
    <w:name w:val="heading 2"/>
    <w:basedOn w:val="Normal"/>
    <w:next w:val="Normal"/>
    <w:link w:val="Heading2Char"/>
    <w:semiHidden/>
    <w:unhideWhenUsed/>
    <w:qFormat/>
    <w:rsid w:val="008B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7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142B93"/>
    <w:pPr>
      <w:ind w:left="720"/>
      <w:contextualSpacing/>
    </w:pPr>
  </w:style>
  <w:style w:type="table" w:styleId="TableGrid">
    <w:name w:val="Table Grid"/>
    <w:basedOn w:val="TableNormal"/>
    <w:rsid w:val="005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547CD6"/>
    <w:pPr>
      <w:spacing w:after="0" w:line="240" w:lineRule="auto"/>
      <w:ind w:right="-569"/>
    </w:pPr>
    <w:rPr>
      <w:rFonts w:ascii="Verdana" w:eastAsia="Times New Roman" w:hAnsi="Verdana" w:cs="Times New Roman"/>
      <w:sz w:val="18"/>
      <w:szCs w:val="20"/>
    </w:rPr>
  </w:style>
  <w:style w:type="character" w:customStyle="1" w:styleId="BodyText3Char">
    <w:name w:val="Body Text 3 Char"/>
    <w:basedOn w:val="DefaultParagraphFont"/>
    <w:link w:val="BodyText3"/>
    <w:semiHidden/>
    <w:rsid w:val="00547CD6"/>
    <w:rPr>
      <w:rFonts w:ascii="Verdana" w:hAnsi="Verdana"/>
      <w:sz w:val="18"/>
      <w:lang w:eastAsia="en-US"/>
    </w:rPr>
  </w:style>
  <w:style w:type="character" w:styleId="Hyperlink">
    <w:name w:val="Hyperlink"/>
    <w:uiPriority w:val="99"/>
    <w:rsid w:val="000767CB"/>
    <w:rPr>
      <w:color w:val="0000FF"/>
      <w:u w:val="single"/>
    </w:rPr>
  </w:style>
  <w:style w:type="paragraph" w:customStyle="1" w:styleId="NormalBodyCT">
    <w:name w:val="Normal Body (CT)"/>
    <w:qFormat/>
    <w:rsid w:val="007F77F9"/>
    <w:pPr>
      <w:suppressAutoHyphens/>
      <w:spacing w:after="240" w:line="288" w:lineRule="auto"/>
    </w:pPr>
    <w:rPr>
      <w:sz w:val="22"/>
      <w:szCs w:val="22"/>
    </w:rPr>
  </w:style>
  <w:style w:type="paragraph" w:customStyle="1" w:styleId="TableTitle">
    <w:name w:val="Table Title"/>
    <w:basedOn w:val="Normal"/>
    <w:next w:val="Normal"/>
    <w:link w:val="TableTitleChar"/>
    <w:rsid w:val="007F77F9"/>
    <w:pPr>
      <w:keepNext/>
      <w:tabs>
        <w:tab w:val="left" w:pos="1134"/>
      </w:tabs>
      <w:spacing w:before="480" w:after="240" w:line="247" w:lineRule="auto"/>
      <w:ind w:left="1134" w:hanging="1134"/>
    </w:pPr>
    <w:rPr>
      <w:rFonts w:ascii="Arial" w:eastAsia="Times New Roman" w:hAnsi="Arial" w:cs="Times New Roman"/>
      <w:b/>
      <w:color w:val="000000"/>
      <w:kern w:val="28"/>
      <w:sz w:val="18"/>
      <w:szCs w:val="20"/>
    </w:rPr>
  </w:style>
  <w:style w:type="paragraph" w:customStyle="1" w:styleId="Table-HeadingCT">
    <w:name w:val="Table - Heading (CT)"/>
    <w:rsid w:val="007F77F9"/>
    <w:pPr>
      <w:keepNext/>
      <w:tabs>
        <w:tab w:val="left" w:pos="1304"/>
      </w:tabs>
      <w:spacing w:before="240" w:after="240"/>
    </w:pPr>
    <w:rPr>
      <w:rFonts w:ascii="Arial" w:hAnsi="Arial"/>
      <w:b/>
      <w:color w:val="000000"/>
      <w:kern w:val="28"/>
      <w:sz w:val="18"/>
      <w:lang w:eastAsia="en-US"/>
    </w:rPr>
  </w:style>
  <w:style w:type="paragraph" w:customStyle="1" w:styleId="Table-ContentsCT">
    <w:name w:val="Table - Contents (CT)"/>
    <w:link w:val="Table-ContentsCTChar"/>
    <w:qFormat/>
    <w:rsid w:val="007F77F9"/>
    <w:pPr>
      <w:spacing w:before="80" w:after="80"/>
    </w:pPr>
    <w:rPr>
      <w:rFonts w:ascii="Arial" w:hAnsi="Arial"/>
      <w:sz w:val="16"/>
      <w:lang w:eastAsia="en-US"/>
    </w:rPr>
  </w:style>
  <w:style w:type="character" w:customStyle="1" w:styleId="TableTitleChar">
    <w:name w:val="Table Title Char"/>
    <w:link w:val="TableTitle"/>
    <w:locked/>
    <w:rsid w:val="007F77F9"/>
    <w:rPr>
      <w:rFonts w:ascii="Arial" w:hAnsi="Arial"/>
      <w:b/>
      <w:color w:val="000000"/>
      <w:kern w:val="28"/>
      <w:sz w:val="18"/>
      <w:lang w:eastAsia="en-US"/>
    </w:rPr>
  </w:style>
  <w:style w:type="character" w:customStyle="1" w:styleId="Table-ContentsCTChar">
    <w:name w:val="Table - Contents (CT) Char"/>
    <w:basedOn w:val="DefaultParagraphFont"/>
    <w:link w:val="Table-ContentsCT"/>
    <w:locked/>
    <w:rsid w:val="007F77F9"/>
    <w:rPr>
      <w:rFonts w:ascii="Arial" w:hAnsi="Arial"/>
      <w:sz w:val="16"/>
      <w:lang w:eastAsia="en-US"/>
    </w:rPr>
  </w:style>
  <w:style w:type="paragraph" w:customStyle="1" w:styleId="TableNormal0">
    <w:name w:val="TableNormal"/>
    <w:basedOn w:val="Normal"/>
    <w:rsid w:val="00980ADC"/>
    <w:pPr>
      <w:spacing w:after="0" w:line="240" w:lineRule="auto"/>
    </w:pPr>
    <w:rPr>
      <w:rFonts w:ascii="Times New Roman" w:eastAsia="Times New Roman" w:hAnsi="Times New Roman" w:cs="Times New Roman"/>
      <w:sz w:val="24"/>
      <w:szCs w:val="20"/>
    </w:rPr>
  </w:style>
  <w:style w:type="paragraph" w:styleId="Header">
    <w:name w:val="header"/>
    <w:aliases w:val="Main Title"/>
    <w:basedOn w:val="Normal"/>
    <w:link w:val="HeaderChar"/>
    <w:rsid w:val="00D6226D"/>
    <w:pPr>
      <w:tabs>
        <w:tab w:val="right" w:pos="9072"/>
      </w:tabs>
      <w:spacing w:after="0" w:line="240" w:lineRule="auto"/>
    </w:pPr>
    <w:rPr>
      <w:rFonts w:ascii="Arial" w:eastAsia="Times New Roman" w:hAnsi="Arial" w:cs="Times New Roman"/>
      <w:sz w:val="20"/>
      <w:szCs w:val="24"/>
    </w:rPr>
  </w:style>
  <w:style w:type="character" w:customStyle="1" w:styleId="HeaderChar">
    <w:name w:val="Header Char"/>
    <w:aliases w:val="Main Title Char"/>
    <w:basedOn w:val="DefaultParagraphFont"/>
    <w:link w:val="Header"/>
    <w:rsid w:val="00D6226D"/>
    <w:rPr>
      <w:rFonts w:ascii="Arial" w:hAnsi="Arial"/>
      <w:szCs w:val="24"/>
      <w:lang w:eastAsia="en-US"/>
    </w:rPr>
  </w:style>
  <w:style w:type="paragraph" w:styleId="Footer">
    <w:name w:val="footer"/>
    <w:basedOn w:val="Normal"/>
    <w:link w:val="FooterChar"/>
    <w:uiPriority w:val="99"/>
    <w:rsid w:val="00B057A5"/>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B057A5"/>
    <w:rPr>
      <w:rFonts w:ascii="Arial" w:hAnsi="Arial"/>
      <w:szCs w:val="24"/>
      <w:lang w:eastAsia="en-US"/>
    </w:rPr>
  </w:style>
  <w:style w:type="paragraph" w:styleId="FootnoteText">
    <w:name w:val="footnote text"/>
    <w:basedOn w:val="Normal"/>
    <w:link w:val="FootnoteTextChar"/>
    <w:semiHidden/>
    <w:unhideWhenUsed/>
    <w:rsid w:val="00477F35"/>
    <w:pPr>
      <w:spacing w:after="0" w:line="240" w:lineRule="auto"/>
    </w:pPr>
    <w:rPr>
      <w:sz w:val="20"/>
      <w:szCs w:val="20"/>
    </w:rPr>
  </w:style>
  <w:style w:type="character" w:customStyle="1" w:styleId="FootnoteTextChar">
    <w:name w:val="Footnote Text Char"/>
    <w:basedOn w:val="DefaultParagraphFont"/>
    <w:link w:val="FootnoteText"/>
    <w:semiHidden/>
    <w:rsid w:val="00477F35"/>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477F35"/>
    <w:rPr>
      <w:vertAlign w:val="superscript"/>
    </w:rPr>
  </w:style>
  <w:style w:type="paragraph" w:styleId="Title">
    <w:name w:val="Title"/>
    <w:basedOn w:val="Normal"/>
    <w:next w:val="Normal"/>
    <w:link w:val="TitleChar"/>
    <w:qFormat/>
    <w:rsid w:val="008B709B"/>
    <w:pPr>
      <w:spacing w:after="120" w:line="240" w:lineRule="auto"/>
      <w:contextualSpacing/>
    </w:pPr>
    <w:rPr>
      <w:rFonts w:ascii="Calibri" w:eastAsiaTheme="majorEastAsia" w:hAnsi="Calibri" w:cstheme="majorBidi"/>
      <w:b/>
      <w:spacing w:val="-10"/>
      <w:kern w:val="28"/>
      <w:sz w:val="24"/>
      <w:szCs w:val="56"/>
      <w:u w:val="single"/>
    </w:rPr>
  </w:style>
  <w:style w:type="character" w:customStyle="1" w:styleId="TitleChar">
    <w:name w:val="Title Char"/>
    <w:basedOn w:val="DefaultParagraphFont"/>
    <w:link w:val="Title"/>
    <w:rsid w:val="008B709B"/>
    <w:rPr>
      <w:rFonts w:ascii="Calibri" w:eastAsiaTheme="majorEastAsia" w:hAnsi="Calibri" w:cstheme="majorBidi"/>
      <w:b/>
      <w:spacing w:val="-10"/>
      <w:kern w:val="28"/>
      <w:sz w:val="24"/>
      <w:szCs w:val="56"/>
      <w:u w:val="single"/>
      <w:lang w:eastAsia="en-US"/>
    </w:rPr>
  </w:style>
  <w:style w:type="character" w:customStyle="1" w:styleId="Heading3Char">
    <w:name w:val="Heading 3 Char"/>
    <w:basedOn w:val="DefaultParagraphFont"/>
    <w:link w:val="Heading3"/>
    <w:semiHidden/>
    <w:rsid w:val="008B709B"/>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8B709B"/>
    <w:pPr>
      <w:spacing w:after="100"/>
    </w:pPr>
  </w:style>
  <w:style w:type="character" w:customStyle="1" w:styleId="Heading2Char">
    <w:name w:val="Heading 2 Char"/>
    <w:basedOn w:val="DefaultParagraphFont"/>
    <w:link w:val="Heading2"/>
    <w:semiHidden/>
    <w:rsid w:val="008B709B"/>
    <w:rPr>
      <w:rFonts w:asciiTheme="majorHAnsi" w:eastAsiaTheme="majorEastAsia" w:hAnsiTheme="majorHAnsi" w:cstheme="majorBidi"/>
      <w:color w:val="365F91" w:themeColor="accent1" w:themeShade="BF"/>
      <w:sz w:val="26"/>
      <w:szCs w:val="26"/>
      <w:lang w:eastAsia="en-US"/>
    </w:rPr>
  </w:style>
  <w:style w:type="paragraph" w:customStyle="1" w:styleId="Tablecaption">
    <w:name w:val="Table caption"/>
    <w:basedOn w:val="TableTitle"/>
    <w:link w:val="TablecaptionChar"/>
    <w:qFormat/>
    <w:rsid w:val="008B4528"/>
    <w:rPr>
      <w:rFonts w:asciiTheme="minorHAnsi" w:hAnsiTheme="minorHAnsi"/>
      <w:sz w:val="22"/>
      <w:szCs w:val="22"/>
    </w:rPr>
  </w:style>
  <w:style w:type="paragraph" w:customStyle="1" w:styleId="Figurecaption">
    <w:name w:val="Figure caption"/>
    <w:basedOn w:val="Tablecaption"/>
    <w:link w:val="FigurecaptionChar"/>
    <w:qFormat/>
    <w:rsid w:val="008B4528"/>
  </w:style>
  <w:style w:type="character" w:customStyle="1" w:styleId="TablecaptionChar">
    <w:name w:val="Table caption Char"/>
    <w:basedOn w:val="TableTitleChar"/>
    <w:link w:val="Tablecaption"/>
    <w:rsid w:val="008B4528"/>
    <w:rPr>
      <w:rFonts w:asciiTheme="minorHAnsi" w:hAnsiTheme="minorHAnsi"/>
      <w:b/>
      <w:color w:val="000000"/>
      <w:kern w:val="28"/>
      <w:sz w:val="22"/>
      <w:szCs w:val="22"/>
      <w:lang w:eastAsia="en-US"/>
    </w:rPr>
  </w:style>
  <w:style w:type="paragraph" w:customStyle="1" w:styleId="Subheading2">
    <w:name w:val="Sub heading 2"/>
    <w:basedOn w:val="Normal"/>
    <w:link w:val="Subheading2Char"/>
    <w:qFormat/>
    <w:rsid w:val="00CB3361"/>
    <w:pPr>
      <w:suppressAutoHyphens/>
      <w:spacing w:after="0" w:line="240" w:lineRule="auto"/>
      <w:jc w:val="both"/>
    </w:pPr>
    <w:rPr>
      <w:rFonts w:cs="Arial Narrow"/>
      <w:b/>
      <w:i/>
    </w:rPr>
  </w:style>
  <w:style w:type="character" w:customStyle="1" w:styleId="FigurecaptionChar">
    <w:name w:val="Figure caption Char"/>
    <w:basedOn w:val="TablecaptionChar"/>
    <w:link w:val="Figurecaption"/>
    <w:rsid w:val="008B4528"/>
    <w:rPr>
      <w:rFonts w:asciiTheme="minorHAnsi" w:hAnsiTheme="minorHAnsi"/>
      <w:b/>
      <w:color w:val="000000"/>
      <w:kern w:val="28"/>
      <w:sz w:val="22"/>
      <w:szCs w:val="22"/>
      <w:lang w:eastAsia="en-US"/>
    </w:rPr>
  </w:style>
  <w:style w:type="paragraph" w:styleId="TOC2">
    <w:name w:val="toc 2"/>
    <w:basedOn w:val="Normal"/>
    <w:next w:val="Normal"/>
    <w:autoRedefine/>
    <w:uiPriority w:val="39"/>
    <w:unhideWhenUsed/>
    <w:rsid w:val="00D44661"/>
    <w:pPr>
      <w:spacing w:after="100"/>
      <w:ind w:left="220"/>
    </w:pPr>
  </w:style>
  <w:style w:type="character" w:customStyle="1" w:styleId="Subheading2Char">
    <w:name w:val="Sub heading 2 Char"/>
    <w:basedOn w:val="DefaultParagraphFont"/>
    <w:link w:val="Subheading2"/>
    <w:rsid w:val="00CB3361"/>
    <w:rPr>
      <w:rFonts w:asciiTheme="minorHAnsi" w:eastAsiaTheme="minorHAnsi" w:hAnsiTheme="minorHAnsi" w:cs="Arial Narrow"/>
      <w:b/>
      <w:i/>
      <w:sz w:val="22"/>
      <w:szCs w:val="22"/>
      <w:lang w:eastAsia="en-US"/>
    </w:rPr>
  </w:style>
  <w:style w:type="paragraph" w:customStyle="1" w:styleId="Table-NotesCT">
    <w:name w:val="Table - Notes (CT)"/>
    <w:basedOn w:val="Normal"/>
    <w:rsid w:val="002A163E"/>
    <w:pPr>
      <w:tabs>
        <w:tab w:val="left" w:pos="1304"/>
      </w:tabs>
      <w:spacing w:after="240" w:line="240" w:lineRule="auto"/>
    </w:pPr>
    <w:rPr>
      <w:rFonts w:ascii="Arial" w:eastAsia="Times New Roman" w:hAnsi="Arial" w:cs="Times New Roman"/>
      <w:color w:val="000000"/>
      <w:kern w:val="28"/>
      <w:sz w:val="18"/>
      <w:szCs w:val="20"/>
    </w:rPr>
  </w:style>
  <w:style w:type="character" w:styleId="CommentReference">
    <w:name w:val="annotation reference"/>
    <w:basedOn w:val="DefaultParagraphFont"/>
    <w:uiPriority w:val="99"/>
    <w:semiHidden/>
    <w:unhideWhenUsed/>
    <w:rsid w:val="003B3F79"/>
    <w:rPr>
      <w:sz w:val="16"/>
      <w:szCs w:val="16"/>
    </w:rPr>
  </w:style>
  <w:style w:type="paragraph" w:styleId="CommentText">
    <w:name w:val="annotation text"/>
    <w:basedOn w:val="Normal"/>
    <w:link w:val="CommentTextChar"/>
    <w:uiPriority w:val="99"/>
    <w:semiHidden/>
    <w:unhideWhenUsed/>
    <w:rsid w:val="003B3F79"/>
    <w:pPr>
      <w:spacing w:line="240" w:lineRule="auto"/>
    </w:pPr>
    <w:rPr>
      <w:sz w:val="20"/>
      <w:szCs w:val="20"/>
    </w:rPr>
  </w:style>
  <w:style w:type="character" w:customStyle="1" w:styleId="CommentTextChar">
    <w:name w:val="Comment Text Char"/>
    <w:basedOn w:val="DefaultParagraphFont"/>
    <w:link w:val="CommentText"/>
    <w:uiPriority w:val="99"/>
    <w:semiHidden/>
    <w:rsid w:val="003B3F7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B3F79"/>
    <w:rPr>
      <w:b/>
      <w:bCs/>
    </w:rPr>
  </w:style>
  <w:style w:type="character" w:customStyle="1" w:styleId="CommentSubjectChar">
    <w:name w:val="Comment Subject Char"/>
    <w:basedOn w:val="CommentTextChar"/>
    <w:link w:val="CommentSubject"/>
    <w:semiHidden/>
    <w:rsid w:val="003B3F79"/>
    <w:rPr>
      <w:rFonts w:asciiTheme="minorHAnsi" w:eastAsiaTheme="minorHAnsi" w:hAnsiTheme="minorHAnsi" w:cstheme="minorBidi"/>
      <w:b/>
      <w:bCs/>
      <w:lang w:eastAsia="en-US"/>
    </w:rPr>
  </w:style>
  <w:style w:type="paragraph" w:styleId="Revision">
    <w:name w:val="Revision"/>
    <w:hidden/>
    <w:uiPriority w:val="99"/>
    <w:semiHidden/>
    <w:rsid w:val="00B137F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9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B4528"/>
    <w:pPr>
      <w:keepNext/>
      <w:spacing w:before="240" w:after="60"/>
      <w:outlineLvl w:val="0"/>
    </w:pPr>
    <w:rPr>
      <w:rFonts w:ascii="Calibri" w:hAnsi="Calibri" w:cs="Arial"/>
      <w:b/>
      <w:bCs/>
      <w:kern w:val="32"/>
      <w:sz w:val="24"/>
      <w:szCs w:val="32"/>
      <w:u w:val="single"/>
    </w:rPr>
  </w:style>
  <w:style w:type="paragraph" w:styleId="Heading2">
    <w:name w:val="heading 2"/>
    <w:basedOn w:val="Normal"/>
    <w:next w:val="Normal"/>
    <w:link w:val="Heading2Char"/>
    <w:semiHidden/>
    <w:unhideWhenUsed/>
    <w:qFormat/>
    <w:rsid w:val="008B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7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142B93"/>
    <w:pPr>
      <w:ind w:left="720"/>
      <w:contextualSpacing/>
    </w:pPr>
  </w:style>
  <w:style w:type="table" w:styleId="TableGrid">
    <w:name w:val="Table Grid"/>
    <w:basedOn w:val="TableNormal"/>
    <w:rsid w:val="005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547CD6"/>
    <w:pPr>
      <w:spacing w:after="0" w:line="240" w:lineRule="auto"/>
      <w:ind w:right="-569"/>
    </w:pPr>
    <w:rPr>
      <w:rFonts w:ascii="Verdana" w:eastAsia="Times New Roman" w:hAnsi="Verdana" w:cs="Times New Roman"/>
      <w:sz w:val="18"/>
      <w:szCs w:val="20"/>
    </w:rPr>
  </w:style>
  <w:style w:type="character" w:customStyle="1" w:styleId="BodyText3Char">
    <w:name w:val="Body Text 3 Char"/>
    <w:basedOn w:val="DefaultParagraphFont"/>
    <w:link w:val="BodyText3"/>
    <w:semiHidden/>
    <w:rsid w:val="00547CD6"/>
    <w:rPr>
      <w:rFonts w:ascii="Verdana" w:hAnsi="Verdana"/>
      <w:sz w:val="18"/>
      <w:lang w:eastAsia="en-US"/>
    </w:rPr>
  </w:style>
  <w:style w:type="character" w:styleId="Hyperlink">
    <w:name w:val="Hyperlink"/>
    <w:uiPriority w:val="99"/>
    <w:rsid w:val="000767CB"/>
    <w:rPr>
      <w:color w:val="0000FF"/>
      <w:u w:val="single"/>
    </w:rPr>
  </w:style>
  <w:style w:type="paragraph" w:customStyle="1" w:styleId="NormalBodyCT">
    <w:name w:val="Normal Body (CT)"/>
    <w:qFormat/>
    <w:rsid w:val="007F77F9"/>
    <w:pPr>
      <w:suppressAutoHyphens/>
      <w:spacing w:after="240" w:line="288" w:lineRule="auto"/>
    </w:pPr>
    <w:rPr>
      <w:sz w:val="22"/>
      <w:szCs w:val="22"/>
    </w:rPr>
  </w:style>
  <w:style w:type="paragraph" w:customStyle="1" w:styleId="TableTitle">
    <w:name w:val="Table Title"/>
    <w:basedOn w:val="Normal"/>
    <w:next w:val="Normal"/>
    <w:link w:val="TableTitleChar"/>
    <w:rsid w:val="007F77F9"/>
    <w:pPr>
      <w:keepNext/>
      <w:tabs>
        <w:tab w:val="left" w:pos="1134"/>
      </w:tabs>
      <w:spacing w:before="480" w:after="240" w:line="247" w:lineRule="auto"/>
      <w:ind w:left="1134" w:hanging="1134"/>
    </w:pPr>
    <w:rPr>
      <w:rFonts w:ascii="Arial" w:eastAsia="Times New Roman" w:hAnsi="Arial" w:cs="Times New Roman"/>
      <w:b/>
      <w:color w:val="000000"/>
      <w:kern w:val="28"/>
      <w:sz w:val="18"/>
      <w:szCs w:val="20"/>
    </w:rPr>
  </w:style>
  <w:style w:type="paragraph" w:customStyle="1" w:styleId="Table-HeadingCT">
    <w:name w:val="Table - Heading (CT)"/>
    <w:rsid w:val="007F77F9"/>
    <w:pPr>
      <w:keepNext/>
      <w:tabs>
        <w:tab w:val="left" w:pos="1304"/>
      </w:tabs>
      <w:spacing w:before="240" w:after="240"/>
    </w:pPr>
    <w:rPr>
      <w:rFonts w:ascii="Arial" w:hAnsi="Arial"/>
      <w:b/>
      <w:color w:val="000000"/>
      <w:kern w:val="28"/>
      <w:sz w:val="18"/>
      <w:lang w:eastAsia="en-US"/>
    </w:rPr>
  </w:style>
  <w:style w:type="paragraph" w:customStyle="1" w:styleId="Table-ContentsCT">
    <w:name w:val="Table - Contents (CT)"/>
    <w:link w:val="Table-ContentsCTChar"/>
    <w:qFormat/>
    <w:rsid w:val="007F77F9"/>
    <w:pPr>
      <w:spacing w:before="80" w:after="80"/>
    </w:pPr>
    <w:rPr>
      <w:rFonts w:ascii="Arial" w:hAnsi="Arial"/>
      <w:sz w:val="16"/>
      <w:lang w:eastAsia="en-US"/>
    </w:rPr>
  </w:style>
  <w:style w:type="character" w:customStyle="1" w:styleId="TableTitleChar">
    <w:name w:val="Table Title Char"/>
    <w:link w:val="TableTitle"/>
    <w:locked/>
    <w:rsid w:val="007F77F9"/>
    <w:rPr>
      <w:rFonts w:ascii="Arial" w:hAnsi="Arial"/>
      <w:b/>
      <w:color w:val="000000"/>
      <w:kern w:val="28"/>
      <w:sz w:val="18"/>
      <w:lang w:eastAsia="en-US"/>
    </w:rPr>
  </w:style>
  <w:style w:type="character" w:customStyle="1" w:styleId="Table-ContentsCTChar">
    <w:name w:val="Table - Contents (CT) Char"/>
    <w:basedOn w:val="DefaultParagraphFont"/>
    <w:link w:val="Table-ContentsCT"/>
    <w:locked/>
    <w:rsid w:val="007F77F9"/>
    <w:rPr>
      <w:rFonts w:ascii="Arial" w:hAnsi="Arial"/>
      <w:sz w:val="16"/>
      <w:lang w:eastAsia="en-US"/>
    </w:rPr>
  </w:style>
  <w:style w:type="paragraph" w:customStyle="1" w:styleId="TableNormal0">
    <w:name w:val="TableNormal"/>
    <w:basedOn w:val="Normal"/>
    <w:rsid w:val="00980ADC"/>
    <w:pPr>
      <w:spacing w:after="0" w:line="240" w:lineRule="auto"/>
    </w:pPr>
    <w:rPr>
      <w:rFonts w:ascii="Times New Roman" w:eastAsia="Times New Roman" w:hAnsi="Times New Roman" w:cs="Times New Roman"/>
      <w:sz w:val="24"/>
      <w:szCs w:val="20"/>
    </w:rPr>
  </w:style>
  <w:style w:type="paragraph" w:styleId="Header">
    <w:name w:val="header"/>
    <w:aliases w:val="Main Title"/>
    <w:basedOn w:val="Normal"/>
    <w:link w:val="HeaderChar"/>
    <w:rsid w:val="00D6226D"/>
    <w:pPr>
      <w:tabs>
        <w:tab w:val="right" w:pos="9072"/>
      </w:tabs>
      <w:spacing w:after="0" w:line="240" w:lineRule="auto"/>
    </w:pPr>
    <w:rPr>
      <w:rFonts w:ascii="Arial" w:eastAsia="Times New Roman" w:hAnsi="Arial" w:cs="Times New Roman"/>
      <w:sz w:val="20"/>
      <w:szCs w:val="24"/>
    </w:rPr>
  </w:style>
  <w:style w:type="character" w:customStyle="1" w:styleId="HeaderChar">
    <w:name w:val="Header Char"/>
    <w:aliases w:val="Main Title Char"/>
    <w:basedOn w:val="DefaultParagraphFont"/>
    <w:link w:val="Header"/>
    <w:rsid w:val="00D6226D"/>
    <w:rPr>
      <w:rFonts w:ascii="Arial" w:hAnsi="Arial"/>
      <w:szCs w:val="24"/>
      <w:lang w:eastAsia="en-US"/>
    </w:rPr>
  </w:style>
  <w:style w:type="paragraph" w:styleId="Footer">
    <w:name w:val="footer"/>
    <w:basedOn w:val="Normal"/>
    <w:link w:val="FooterChar"/>
    <w:uiPriority w:val="99"/>
    <w:rsid w:val="00B057A5"/>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B057A5"/>
    <w:rPr>
      <w:rFonts w:ascii="Arial" w:hAnsi="Arial"/>
      <w:szCs w:val="24"/>
      <w:lang w:eastAsia="en-US"/>
    </w:rPr>
  </w:style>
  <w:style w:type="paragraph" w:styleId="FootnoteText">
    <w:name w:val="footnote text"/>
    <w:basedOn w:val="Normal"/>
    <w:link w:val="FootnoteTextChar"/>
    <w:semiHidden/>
    <w:unhideWhenUsed/>
    <w:rsid w:val="00477F35"/>
    <w:pPr>
      <w:spacing w:after="0" w:line="240" w:lineRule="auto"/>
    </w:pPr>
    <w:rPr>
      <w:sz w:val="20"/>
      <w:szCs w:val="20"/>
    </w:rPr>
  </w:style>
  <w:style w:type="character" w:customStyle="1" w:styleId="FootnoteTextChar">
    <w:name w:val="Footnote Text Char"/>
    <w:basedOn w:val="DefaultParagraphFont"/>
    <w:link w:val="FootnoteText"/>
    <w:semiHidden/>
    <w:rsid w:val="00477F35"/>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477F35"/>
    <w:rPr>
      <w:vertAlign w:val="superscript"/>
    </w:rPr>
  </w:style>
  <w:style w:type="paragraph" w:styleId="Title">
    <w:name w:val="Title"/>
    <w:basedOn w:val="Normal"/>
    <w:next w:val="Normal"/>
    <w:link w:val="TitleChar"/>
    <w:qFormat/>
    <w:rsid w:val="008B709B"/>
    <w:pPr>
      <w:spacing w:after="120" w:line="240" w:lineRule="auto"/>
      <w:contextualSpacing/>
    </w:pPr>
    <w:rPr>
      <w:rFonts w:ascii="Calibri" w:eastAsiaTheme="majorEastAsia" w:hAnsi="Calibri" w:cstheme="majorBidi"/>
      <w:b/>
      <w:spacing w:val="-10"/>
      <w:kern w:val="28"/>
      <w:sz w:val="24"/>
      <w:szCs w:val="56"/>
      <w:u w:val="single"/>
    </w:rPr>
  </w:style>
  <w:style w:type="character" w:customStyle="1" w:styleId="TitleChar">
    <w:name w:val="Title Char"/>
    <w:basedOn w:val="DefaultParagraphFont"/>
    <w:link w:val="Title"/>
    <w:rsid w:val="008B709B"/>
    <w:rPr>
      <w:rFonts w:ascii="Calibri" w:eastAsiaTheme="majorEastAsia" w:hAnsi="Calibri" w:cstheme="majorBidi"/>
      <w:b/>
      <w:spacing w:val="-10"/>
      <w:kern w:val="28"/>
      <w:sz w:val="24"/>
      <w:szCs w:val="56"/>
      <w:u w:val="single"/>
      <w:lang w:eastAsia="en-US"/>
    </w:rPr>
  </w:style>
  <w:style w:type="character" w:customStyle="1" w:styleId="Heading3Char">
    <w:name w:val="Heading 3 Char"/>
    <w:basedOn w:val="DefaultParagraphFont"/>
    <w:link w:val="Heading3"/>
    <w:semiHidden/>
    <w:rsid w:val="008B709B"/>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8B709B"/>
    <w:pPr>
      <w:spacing w:after="100"/>
    </w:pPr>
  </w:style>
  <w:style w:type="character" w:customStyle="1" w:styleId="Heading2Char">
    <w:name w:val="Heading 2 Char"/>
    <w:basedOn w:val="DefaultParagraphFont"/>
    <w:link w:val="Heading2"/>
    <w:semiHidden/>
    <w:rsid w:val="008B709B"/>
    <w:rPr>
      <w:rFonts w:asciiTheme="majorHAnsi" w:eastAsiaTheme="majorEastAsia" w:hAnsiTheme="majorHAnsi" w:cstheme="majorBidi"/>
      <w:color w:val="365F91" w:themeColor="accent1" w:themeShade="BF"/>
      <w:sz w:val="26"/>
      <w:szCs w:val="26"/>
      <w:lang w:eastAsia="en-US"/>
    </w:rPr>
  </w:style>
  <w:style w:type="paragraph" w:customStyle="1" w:styleId="Tablecaption">
    <w:name w:val="Table caption"/>
    <w:basedOn w:val="TableTitle"/>
    <w:link w:val="TablecaptionChar"/>
    <w:qFormat/>
    <w:rsid w:val="008B4528"/>
    <w:rPr>
      <w:rFonts w:asciiTheme="minorHAnsi" w:hAnsiTheme="minorHAnsi"/>
      <w:sz w:val="22"/>
      <w:szCs w:val="22"/>
    </w:rPr>
  </w:style>
  <w:style w:type="paragraph" w:customStyle="1" w:styleId="Figurecaption">
    <w:name w:val="Figure caption"/>
    <w:basedOn w:val="Tablecaption"/>
    <w:link w:val="FigurecaptionChar"/>
    <w:qFormat/>
    <w:rsid w:val="008B4528"/>
  </w:style>
  <w:style w:type="character" w:customStyle="1" w:styleId="TablecaptionChar">
    <w:name w:val="Table caption Char"/>
    <w:basedOn w:val="TableTitleChar"/>
    <w:link w:val="Tablecaption"/>
    <w:rsid w:val="008B4528"/>
    <w:rPr>
      <w:rFonts w:asciiTheme="minorHAnsi" w:hAnsiTheme="minorHAnsi"/>
      <w:b/>
      <w:color w:val="000000"/>
      <w:kern w:val="28"/>
      <w:sz w:val="22"/>
      <w:szCs w:val="22"/>
      <w:lang w:eastAsia="en-US"/>
    </w:rPr>
  </w:style>
  <w:style w:type="paragraph" w:customStyle="1" w:styleId="Subheading2">
    <w:name w:val="Sub heading 2"/>
    <w:basedOn w:val="Normal"/>
    <w:link w:val="Subheading2Char"/>
    <w:qFormat/>
    <w:rsid w:val="00CB3361"/>
    <w:pPr>
      <w:suppressAutoHyphens/>
      <w:spacing w:after="0" w:line="240" w:lineRule="auto"/>
      <w:jc w:val="both"/>
    </w:pPr>
    <w:rPr>
      <w:rFonts w:cs="Arial Narrow"/>
      <w:b/>
      <w:i/>
    </w:rPr>
  </w:style>
  <w:style w:type="character" w:customStyle="1" w:styleId="FigurecaptionChar">
    <w:name w:val="Figure caption Char"/>
    <w:basedOn w:val="TablecaptionChar"/>
    <w:link w:val="Figurecaption"/>
    <w:rsid w:val="008B4528"/>
    <w:rPr>
      <w:rFonts w:asciiTheme="minorHAnsi" w:hAnsiTheme="minorHAnsi"/>
      <w:b/>
      <w:color w:val="000000"/>
      <w:kern w:val="28"/>
      <w:sz w:val="22"/>
      <w:szCs w:val="22"/>
      <w:lang w:eastAsia="en-US"/>
    </w:rPr>
  </w:style>
  <w:style w:type="paragraph" w:styleId="TOC2">
    <w:name w:val="toc 2"/>
    <w:basedOn w:val="Normal"/>
    <w:next w:val="Normal"/>
    <w:autoRedefine/>
    <w:uiPriority w:val="39"/>
    <w:unhideWhenUsed/>
    <w:rsid w:val="00D44661"/>
    <w:pPr>
      <w:spacing w:after="100"/>
      <w:ind w:left="220"/>
    </w:pPr>
  </w:style>
  <w:style w:type="character" w:customStyle="1" w:styleId="Subheading2Char">
    <w:name w:val="Sub heading 2 Char"/>
    <w:basedOn w:val="DefaultParagraphFont"/>
    <w:link w:val="Subheading2"/>
    <w:rsid w:val="00CB3361"/>
    <w:rPr>
      <w:rFonts w:asciiTheme="minorHAnsi" w:eastAsiaTheme="minorHAnsi" w:hAnsiTheme="minorHAnsi" w:cs="Arial Narrow"/>
      <w:b/>
      <w:i/>
      <w:sz w:val="22"/>
      <w:szCs w:val="22"/>
      <w:lang w:eastAsia="en-US"/>
    </w:rPr>
  </w:style>
  <w:style w:type="paragraph" w:customStyle="1" w:styleId="Table-NotesCT">
    <w:name w:val="Table - Notes (CT)"/>
    <w:basedOn w:val="Normal"/>
    <w:rsid w:val="002A163E"/>
    <w:pPr>
      <w:tabs>
        <w:tab w:val="left" w:pos="1304"/>
      </w:tabs>
      <w:spacing w:after="240" w:line="240" w:lineRule="auto"/>
    </w:pPr>
    <w:rPr>
      <w:rFonts w:ascii="Arial" w:eastAsia="Times New Roman" w:hAnsi="Arial" w:cs="Times New Roman"/>
      <w:color w:val="000000"/>
      <w:kern w:val="28"/>
      <w:sz w:val="18"/>
      <w:szCs w:val="20"/>
    </w:rPr>
  </w:style>
  <w:style w:type="character" w:styleId="CommentReference">
    <w:name w:val="annotation reference"/>
    <w:basedOn w:val="DefaultParagraphFont"/>
    <w:uiPriority w:val="99"/>
    <w:semiHidden/>
    <w:unhideWhenUsed/>
    <w:rsid w:val="003B3F79"/>
    <w:rPr>
      <w:sz w:val="16"/>
      <w:szCs w:val="16"/>
    </w:rPr>
  </w:style>
  <w:style w:type="paragraph" w:styleId="CommentText">
    <w:name w:val="annotation text"/>
    <w:basedOn w:val="Normal"/>
    <w:link w:val="CommentTextChar"/>
    <w:uiPriority w:val="99"/>
    <w:semiHidden/>
    <w:unhideWhenUsed/>
    <w:rsid w:val="003B3F79"/>
    <w:pPr>
      <w:spacing w:line="240" w:lineRule="auto"/>
    </w:pPr>
    <w:rPr>
      <w:sz w:val="20"/>
      <w:szCs w:val="20"/>
    </w:rPr>
  </w:style>
  <w:style w:type="character" w:customStyle="1" w:styleId="CommentTextChar">
    <w:name w:val="Comment Text Char"/>
    <w:basedOn w:val="DefaultParagraphFont"/>
    <w:link w:val="CommentText"/>
    <w:uiPriority w:val="99"/>
    <w:semiHidden/>
    <w:rsid w:val="003B3F7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B3F79"/>
    <w:rPr>
      <w:b/>
      <w:bCs/>
    </w:rPr>
  </w:style>
  <w:style w:type="character" w:customStyle="1" w:styleId="CommentSubjectChar">
    <w:name w:val="Comment Subject Char"/>
    <w:basedOn w:val="CommentTextChar"/>
    <w:link w:val="CommentSubject"/>
    <w:semiHidden/>
    <w:rsid w:val="003B3F79"/>
    <w:rPr>
      <w:rFonts w:asciiTheme="minorHAnsi" w:eastAsiaTheme="minorHAnsi" w:hAnsiTheme="minorHAnsi" w:cstheme="minorBidi"/>
      <w:b/>
      <w:bCs/>
      <w:lang w:eastAsia="en-US"/>
    </w:rPr>
  </w:style>
  <w:style w:type="paragraph" w:styleId="Revision">
    <w:name w:val="Revision"/>
    <w:hidden/>
    <w:uiPriority w:val="99"/>
    <w:semiHidden/>
    <w:rsid w:val="00B137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4595">
      <w:bodyDiv w:val="1"/>
      <w:marLeft w:val="0"/>
      <w:marRight w:val="0"/>
      <w:marTop w:val="0"/>
      <w:marBottom w:val="0"/>
      <w:divBdr>
        <w:top w:val="none" w:sz="0" w:space="0" w:color="auto"/>
        <w:left w:val="none" w:sz="0" w:space="0" w:color="auto"/>
        <w:bottom w:val="none" w:sz="0" w:space="0" w:color="auto"/>
        <w:right w:val="none" w:sz="0" w:space="0" w:color="auto"/>
      </w:divBdr>
    </w:div>
    <w:div w:id="939148160">
      <w:bodyDiv w:val="1"/>
      <w:marLeft w:val="0"/>
      <w:marRight w:val="0"/>
      <w:marTop w:val="0"/>
      <w:marBottom w:val="0"/>
      <w:divBdr>
        <w:top w:val="none" w:sz="0" w:space="0" w:color="auto"/>
        <w:left w:val="none" w:sz="0" w:space="0" w:color="auto"/>
        <w:bottom w:val="none" w:sz="0" w:space="0" w:color="auto"/>
        <w:right w:val="none" w:sz="0" w:space="0" w:color="auto"/>
      </w:divBdr>
    </w:div>
    <w:div w:id="997079292">
      <w:bodyDiv w:val="1"/>
      <w:marLeft w:val="0"/>
      <w:marRight w:val="0"/>
      <w:marTop w:val="0"/>
      <w:marBottom w:val="0"/>
      <w:divBdr>
        <w:top w:val="none" w:sz="0" w:space="0" w:color="auto"/>
        <w:left w:val="none" w:sz="0" w:space="0" w:color="auto"/>
        <w:bottom w:val="none" w:sz="0" w:space="0" w:color="auto"/>
        <w:right w:val="none" w:sz="0" w:space="0" w:color="auto"/>
      </w:divBdr>
    </w:div>
    <w:div w:id="1046414598">
      <w:bodyDiv w:val="1"/>
      <w:marLeft w:val="0"/>
      <w:marRight w:val="0"/>
      <w:marTop w:val="0"/>
      <w:marBottom w:val="0"/>
      <w:divBdr>
        <w:top w:val="none" w:sz="0" w:space="0" w:color="auto"/>
        <w:left w:val="none" w:sz="0" w:space="0" w:color="auto"/>
        <w:bottom w:val="none" w:sz="0" w:space="0" w:color="auto"/>
        <w:right w:val="none" w:sz="0" w:space="0" w:color="auto"/>
      </w:divBdr>
    </w:div>
    <w:div w:id="1366248223">
      <w:bodyDiv w:val="1"/>
      <w:marLeft w:val="0"/>
      <w:marRight w:val="0"/>
      <w:marTop w:val="0"/>
      <w:marBottom w:val="0"/>
      <w:divBdr>
        <w:top w:val="none" w:sz="0" w:space="0" w:color="auto"/>
        <w:left w:val="none" w:sz="0" w:space="0" w:color="auto"/>
        <w:bottom w:val="none" w:sz="0" w:space="0" w:color="auto"/>
        <w:right w:val="none" w:sz="0" w:space="0" w:color="auto"/>
      </w:divBdr>
    </w:div>
    <w:div w:id="1494683501">
      <w:bodyDiv w:val="1"/>
      <w:marLeft w:val="0"/>
      <w:marRight w:val="0"/>
      <w:marTop w:val="0"/>
      <w:marBottom w:val="0"/>
      <w:divBdr>
        <w:top w:val="none" w:sz="0" w:space="0" w:color="auto"/>
        <w:left w:val="none" w:sz="0" w:space="0" w:color="auto"/>
        <w:bottom w:val="none" w:sz="0" w:space="0" w:color="auto"/>
        <w:right w:val="none" w:sz="0" w:space="0" w:color="auto"/>
      </w:divBdr>
    </w:div>
    <w:div w:id="1581056479">
      <w:bodyDiv w:val="1"/>
      <w:marLeft w:val="0"/>
      <w:marRight w:val="0"/>
      <w:marTop w:val="0"/>
      <w:marBottom w:val="0"/>
      <w:divBdr>
        <w:top w:val="none" w:sz="0" w:space="0" w:color="auto"/>
        <w:left w:val="none" w:sz="0" w:space="0" w:color="auto"/>
        <w:bottom w:val="none" w:sz="0" w:space="0" w:color="auto"/>
        <w:right w:val="none" w:sz="0" w:space="0" w:color="auto"/>
      </w:divBdr>
    </w:div>
    <w:div w:id="1639339318">
      <w:bodyDiv w:val="1"/>
      <w:marLeft w:val="0"/>
      <w:marRight w:val="0"/>
      <w:marTop w:val="0"/>
      <w:marBottom w:val="0"/>
      <w:divBdr>
        <w:top w:val="none" w:sz="0" w:space="0" w:color="auto"/>
        <w:left w:val="none" w:sz="0" w:space="0" w:color="auto"/>
        <w:bottom w:val="none" w:sz="0" w:space="0" w:color="auto"/>
        <w:right w:val="none" w:sz="0" w:space="0" w:color="auto"/>
      </w:divBdr>
    </w:div>
    <w:div w:id="1834104669">
      <w:bodyDiv w:val="1"/>
      <w:marLeft w:val="0"/>
      <w:marRight w:val="0"/>
      <w:marTop w:val="0"/>
      <w:marBottom w:val="0"/>
      <w:divBdr>
        <w:top w:val="none" w:sz="0" w:space="0" w:color="auto"/>
        <w:left w:val="none" w:sz="0" w:space="0" w:color="auto"/>
        <w:bottom w:val="none" w:sz="0" w:space="0" w:color="auto"/>
        <w:right w:val="none" w:sz="0" w:space="0" w:color="auto"/>
      </w:divBdr>
    </w:div>
    <w:div w:id="2070880738">
      <w:bodyDiv w:val="1"/>
      <w:marLeft w:val="0"/>
      <w:marRight w:val="0"/>
      <w:marTop w:val="0"/>
      <w:marBottom w:val="0"/>
      <w:divBdr>
        <w:top w:val="none" w:sz="0" w:space="0" w:color="auto"/>
        <w:left w:val="none" w:sz="0" w:space="0" w:color="auto"/>
        <w:bottom w:val="none" w:sz="0" w:space="0" w:color="auto"/>
        <w:right w:val="none" w:sz="0" w:space="0" w:color="auto"/>
      </w:divBdr>
    </w:div>
    <w:div w:id="2111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qm.defra.gov.uk/technical-guidance/index.html?d=page=38" TargetMode="External"/><Relationship Id="rId18" Type="http://schemas.openxmlformats.org/officeDocument/2006/relationships/hyperlink" Target="http://laqm.defra.gov.uk/diffusion-tubes/qa-qc-framework.html" TargetMode="External"/><Relationship Id="rId3" Type="http://schemas.openxmlformats.org/officeDocument/2006/relationships/styles" Target="styles.xml"/><Relationship Id="rId21" Type="http://schemas.openxmlformats.org/officeDocument/2006/relationships/hyperlink" Target="http://laqm.defra.gov.uk/bias-adjustment-factors/co-location-data.html" TargetMode="External"/><Relationship Id="rId7" Type="http://schemas.openxmlformats.org/officeDocument/2006/relationships/footnotes" Target="footnotes.xml"/><Relationship Id="rId12" Type="http://schemas.openxmlformats.org/officeDocument/2006/relationships/hyperlink" Target="http://laqm.defra.gov.uk/technical-guidance/index.html?d=page=38" TargetMode="External"/><Relationship Id="rId17" Type="http://schemas.openxmlformats.org/officeDocument/2006/relationships/hyperlink" Target="http://laqm.defra.gov.uk/diffusion-tubes/precision.html" TargetMode="External"/><Relationship Id="rId2" Type="http://schemas.openxmlformats.org/officeDocument/2006/relationships/numbering" Target="numbering.xml"/><Relationship Id="rId16" Type="http://schemas.openxmlformats.org/officeDocument/2006/relationships/hyperlink" Target="http://www.nrmm.london" TargetMode="External"/><Relationship Id="rId20" Type="http://schemas.openxmlformats.org/officeDocument/2006/relationships/hyperlink" Target="http://laqm.defra.gov.uk/diffusion-tubes/diffusion-tub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mm.lond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aqm.defra.gov.uk/bias-adjustment-factors/national-bia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xamp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90FD-B880-41D4-B015-D3D8F0A2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3901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Lyle</dc:creator>
  <cp:lastModifiedBy>Poppy Lyle</cp:lastModifiedBy>
  <cp:revision>5</cp:revision>
  <cp:lastPrinted>2015-06-25T13:19:00Z</cp:lastPrinted>
  <dcterms:created xsi:type="dcterms:W3CDTF">2016-12-29T10:51:00Z</dcterms:created>
  <dcterms:modified xsi:type="dcterms:W3CDTF">2017-01-03T12:07:00Z</dcterms:modified>
</cp:coreProperties>
</file>